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90C36" w:rsidRDefault="00424143" w:rsidP="0048364F">
      <w:pPr>
        <w:pStyle w:val="Session"/>
      </w:pPr>
      <w:r w:rsidRPr="00A90C36">
        <w:t>2016</w:t>
      </w:r>
    </w:p>
    <w:p w:rsidR="0048364F" w:rsidRPr="00A90C36" w:rsidRDefault="0048364F" w:rsidP="0048364F">
      <w:pPr>
        <w:rPr>
          <w:sz w:val="28"/>
        </w:rPr>
      </w:pPr>
    </w:p>
    <w:p w:rsidR="0048364F" w:rsidRPr="00A90C36" w:rsidRDefault="0048364F" w:rsidP="0048364F">
      <w:pPr>
        <w:rPr>
          <w:sz w:val="28"/>
        </w:rPr>
      </w:pPr>
      <w:r w:rsidRPr="00A90C36">
        <w:rPr>
          <w:sz w:val="28"/>
        </w:rPr>
        <w:t>The Parliament of the</w:t>
      </w:r>
    </w:p>
    <w:p w:rsidR="0048364F" w:rsidRPr="00A90C36" w:rsidRDefault="0048364F" w:rsidP="0048364F">
      <w:pPr>
        <w:rPr>
          <w:sz w:val="28"/>
        </w:rPr>
      </w:pPr>
      <w:r w:rsidRPr="00A90C36">
        <w:rPr>
          <w:sz w:val="28"/>
        </w:rPr>
        <w:t>Commonwealth of Australia</w:t>
      </w:r>
    </w:p>
    <w:p w:rsidR="0048364F" w:rsidRPr="00A90C36" w:rsidRDefault="0048364F" w:rsidP="0048364F">
      <w:pPr>
        <w:rPr>
          <w:sz w:val="28"/>
        </w:rPr>
      </w:pPr>
    </w:p>
    <w:p w:rsidR="0048364F" w:rsidRPr="00A90C36" w:rsidRDefault="0048364F" w:rsidP="0048364F">
      <w:pPr>
        <w:pStyle w:val="House"/>
      </w:pPr>
      <w:r w:rsidRPr="00A90C36">
        <w:t>HOUSE OF REPRESENTATIVES</w:t>
      </w:r>
    </w:p>
    <w:p w:rsidR="0048364F" w:rsidRPr="00A90C36" w:rsidRDefault="0048364F" w:rsidP="0048364F"/>
    <w:p w:rsidR="0048364F" w:rsidRPr="00A90C36" w:rsidRDefault="0048364F" w:rsidP="0048364F"/>
    <w:p w:rsidR="0048364F" w:rsidRPr="00A90C36" w:rsidRDefault="0048364F" w:rsidP="0048364F"/>
    <w:p w:rsidR="0048364F" w:rsidRPr="00A90C36" w:rsidRDefault="0048364F" w:rsidP="0048364F"/>
    <w:p w:rsidR="0048364F" w:rsidRPr="00A90C36" w:rsidRDefault="0048364F" w:rsidP="0048364F">
      <w:pPr>
        <w:pStyle w:val="Reading"/>
      </w:pPr>
      <w:r w:rsidRPr="00A90C36">
        <w:t>Presented and read a first time</w:t>
      </w:r>
    </w:p>
    <w:p w:rsidR="0048364F" w:rsidRPr="00A90C36" w:rsidRDefault="0048364F" w:rsidP="0048364F">
      <w:pPr>
        <w:rPr>
          <w:sz w:val="19"/>
        </w:rPr>
      </w:pPr>
    </w:p>
    <w:p w:rsidR="0048364F" w:rsidRPr="00A90C36" w:rsidRDefault="0048364F" w:rsidP="0048364F">
      <w:pPr>
        <w:rPr>
          <w:sz w:val="19"/>
        </w:rPr>
      </w:pPr>
    </w:p>
    <w:p w:rsidR="0048364F" w:rsidRPr="00A90C36" w:rsidRDefault="0048364F" w:rsidP="0048364F">
      <w:pPr>
        <w:rPr>
          <w:sz w:val="19"/>
        </w:rPr>
      </w:pPr>
    </w:p>
    <w:p w:rsidR="0048364F" w:rsidRPr="00A90C36" w:rsidRDefault="0048364F" w:rsidP="0048364F">
      <w:pPr>
        <w:rPr>
          <w:sz w:val="19"/>
        </w:rPr>
      </w:pPr>
    </w:p>
    <w:p w:rsidR="0048364F" w:rsidRPr="00A90C36" w:rsidRDefault="00505931" w:rsidP="0048364F">
      <w:pPr>
        <w:pStyle w:val="ShortT"/>
      </w:pPr>
      <w:bookmarkStart w:id="0" w:name="_GoBack"/>
      <w:r w:rsidRPr="00A90C36">
        <w:t xml:space="preserve">Seafarers </w:t>
      </w:r>
      <w:r w:rsidR="004B020A" w:rsidRPr="00A90C36">
        <w:t xml:space="preserve">and Other </w:t>
      </w:r>
      <w:r w:rsidR="00AA4401" w:rsidRPr="00A90C36">
        <w:t>Legislation Amendment</w:t>
      </w:r>
      <w:r w:rsidRPr="00A90C36">
        <w:t xml:space="preserve"> Bill </w:t>
      </w:r>
      <w:r w:rsidR="00AF3A7F" w:rsidRPr="00A90C36">
        <w:t>2016</w:t>
      </w:r>
    </w:p>
    <w:bookmarkEnd w:id="0"/>
    <w:p w:rsidR="0048364F" w:rsidRPr="00A90C36" w:rsidRDefault="0048364F" w:rsidP="0048364F"/>
    <w:p w:rsidR="0048364F" w:rsidRPr="00A90C36" w:rsidRDefault="00C164CA" w:rsidP="0048364F">
      <w:pPr>
        <w:pStyle w:val="Actno"/>
      </w:pPr>
      <w:r w:rsidRPr="00A90C36">
        <w:t>No</w:t>
      </w:r>
      <w:r w:rsidR="000917A9" w:rsidRPr="00A90C36">
        <w:t>.</w:t>
      </w:r>
      <w:r w:rsidRPr="00A90C36">
        <w:t xml:space="preserve">      , </w:t>
      </w:r>
      <w:r w:rsidR="00AF3A7F" w:rsidRPr="00A90C36">
        <w:t>2016</w:t>
      </w:r>
    </w:p>
    <w:p w:rsidR="0048364F" w:rsidRPr="00A90C36" w:rsidRDefault="0048364F" w:rsidP="0048364F"/>
    <w:p w:rsidR="0048364F" w:rsidRPr="00A90C36" w:rsidRDefault="0048364F" w:rsidP="0048364F">
      <w:pPr>
        <w:pStyle w:val="Portfolio"/>
      </w:pPr>
      <w:r w:rsidRPr="00A90C36">
        <w:t>(</w:t>
      </w:r>
      <w:r w:rsidR="009F3907" w:rsidRPr="00A90C36">
        <w:t>Employment</w:t>
      </w:r>
      <w:r w:rsidRPr="00A90C36">
        <w:t>)</w:t>
      </w:r>
    </w:p>
    <w:p w:rsidR="0048364F" w:rsidRPr="00A90C36" w:rsidRDefault="0048364F" w:rsidP="0048364F"/>
    <w:p w:rsidR="0048364F" w:rsidRPr="00A90C36" w:rsidRDefault="0048364F" w:rsidP="0048364F"/>
    <w:p w:rsidR="0048364F" w:rsidRPr="00A90C36" w:rsidRDefault="0048364F" w:rsidP="0048364F"/>
    <w:p w:rsidR="0048364F" w:rsidRPr="00A90C36" w:rsidRDefault="00C012E7" w:rsidP="0048364F">
      <w:pPr>
        <w:pStyle w:val="LongT"/>
      </w:pPr>
      <w:r w:rsidRPr="00A90C36">
        <w:t xml:space="preserve">A Bill for an Act to </w:t>
      </w:r>
      <w:r w:rsidR="007F475C" w:rsidRPr="00A90C36">
        <w:t>amend the law relating to seafarers</w:t>
      </w:r>
      <w:r w:rsidRPr="00A90C36">
        <w:t>, and for other purposes</w:t>
      </w:r>
    </w:p>
    <w:p w:rsidR="0048364F" w:rsidRPr="00A90C36" w:rsidRDefault="0048364F" w:rsidP="0048364F">
      <w:pPr>
        <w:pStyle w:val="Header"/>
        <w:tabs>
          <w:tab w:val="clear" w:pos="4150"/>
          <w:tab w:val="clear" w:pos="8307"/>
        </w:tabs>
      </w:pPr>
      <w:r w:rsidRPr="00A90C36">
        <w:rPr>
          <w:rStyle w:val="CharAmSchNo"/>
        </w:rPr>
        <w:t xml:space="preserve"> </w:t>
      </w:r>
      <w:r w:rsidRPr="00A90C36">
        <w:rPr>
          <w:rStyle w:val="CharAmSchText"/>
        </w:rPr>
        <w:t xml:space="preserve"> </w:t>
      </w:r>
    </w:p>
    <w:p w:rsidR="0048364F" w:rsidRPr="00A90C36" w:rsidRDefault="0048364F" w:rsidP="0048364F">
      <w:pPr>
        <w:pStyle w:val="Header"/>
        <w:tabs>
          <w:tab w:val="clear" w:pos="4150"/>
          <w:tab w:val="clear" w:pos="8307"/>
        </w:tabs>
      </w:pPr>
      <w:r w:rsidRPr="00A90C36">
        <w:rPr>
          <w:rStyle w:val="CharAmPartNo"/>
        </w:rPr>
        <w:t xml:space="preserve"> </w:t>
      </w:r>
      <w:r w:rsidRPr="00A90C36">
        <w:rPr>
          <w:rStyle w:val="CharAmPartText"/>
        </w:rPr>
        <w:t xml:space="preserve"> </w:t>
      </w:r>
    </w:p>
    <w:p w:rsidR="0048364F" w:rsidRPr="00A90C36" w:rsidRDefault="0048364F" w:rsidP="0048364F">
      <w:pPr>
        <w:sectPr w:rsidR="0048364F" w:rsidRPr="00A90C36" w:rsidSect="00A90C36">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A90C36" w:rsidRDefault="0048364F" w:rsidP="00050D59">
      <w:pPr>
        <w:rPr>
          <w:sz w:val="36"/>
        </w:rPr>
      </w:pPr>
      <w:r w:rsidRPr="00A90C36">
        <w:rPr>
          <w:sz w:val="36"/>
        </w:rPr>
        <w:lastRenderedPageBreak/>
        <w:t>Contents</w:t>
      </w:r>
    </w:p>
    <w:bookmarkStart w:id="1" w:name="BKCheck15B_1"/>
    <w:bookmarkEnd w:id="1"/>
    <w:p w:rsidR="00CB7B62" w:rsidRPr="00A90C36" w:rsidRDefault="00CB7B62">
      <w:pPr>
        <w:pStyle w:val="TOC5"/>
        <w:rPr>
          <w:rFonts w:asciiTheme="minorHAnsi" w:eastAsiaTheme="minorEastAsia" w:hAnsiTheme="minorHAnsi" w:cstheme="minorBidi"/>
          <w:noProof/>
          <w:kern w:val="0"/>
          <w:sz w:val="22"/>
          <w:szCs w:val="22"/>
        </w:rPr>
      </w:pPr>
      <w:r w:rsidRPr="00A90C36">
        <w:fldChar w:fldCharType="begin"/>
      </w:r>
      <w:r w:rsidRPr="00A90C36">
        <w:instrText xml:space="preserve"> TOC \o "1-9" </w:instrText>
      </w:r>
      <w:r w:rsidRPr="00A90C36">
        <w:fldChar w:fldCharType="separate"/>
      </w:r>
      <w:r w:rsidRPr="00A90C36">
        <w:rPr>
          <w:noProof/>
        </w:rPr>
        <w:t>1</w:t>
      </w:r>
      <w:r w:rsidRPr="00A90C36">
        <w:rPr>
          <w:noProof/>
        </w:rPr>
        <w:tab/>
        <w:t>Short title</w:t>
      </w:r>
      <w:r w:rsidRPr="00A90C36">
        <w:rPr>
          <w:noProof/>
        </w:rPr>
        <w:tab/>
      </w:r>
      <w:r w:rsidRPr="00A90C36">
        <w:rPr>
          <w:noProof/>
        </w:rPr>
        <w:fldChar w:fldCharType="begin"/>
      </w:r>
      <w:r w:rsidRPr="00A90C36">
        <w:rPr>
          <w:noProof/>
        </w:rPr>
        <w:instrText xml:space="preserve"> PAGEREF _Toc461178107 \h </w:instrText>
      </w:r>
      <w:r w:rsidRPr="00A90C36">
        <w:rPr>
          <w:noProof/>
        </w:rPr>
      </w:r>
      <w:r w:rsidRPr="00A90C36">
        <w:rPr>
          <w:noProof/>
        </w:rPr>
        <w:fldChar w:fldCharType="separate"/>
      </w:r>
      <w:r w:rsidR="00303C0C">
        <w:rPr>
          <w:noProof/>
        </w:rPr>
        <w:t>1</w:t>
      </w:r>
      <w:r w:rsidRPr="00A90C36">
        <w:rPr>
          <w:noProof/>
        </w:rPr>
        <w:fldChar w:fldCharType="end"/>
      </w:r>
    </w:p>
    <w:p w:rsidR="00CB7B62" w:rsidRPr="00A90C36" w:rsidRDefault="00CB7B62">
      <w:pPr>
        <w:pStyle w:val="TOC5"/>
        <w:rPr>
          <w:rFonts w:asciiTheme="minorHAnsi" w:eastAsiaTheme="minorEastAsia" w:hAnsiTheme="minorHAnsi" w:cstheme="minorBidi"/>
          <w:noProof/>
          <w:kern w:val="0"/>
          <w:sz w:val="22"/>
          <w:szCs w:val="22"/>
        </w:rPr>
      </w:pPr>
      <w:r w:rsidRPr="00A90C36">
        <w:rPr>
          <w:noProof/>
        </w:rPr>
        <w:t>2</w:t>
      </w:r>
      <w:r w:rsidRPr="00A90C36">
        <w:rPr>
          <w:noProof/>
        </w:rPr>
        <w:tab/>
        <w:t>Commencement</w:t>
      </w:r>
      <w:r w:rsidRPr="00A90C36">
        <w:rPr>
          <w:noProof/>
        </w:rPr>
        <w:tab/>
      </w:r>
      <w:r w:rsidRPr="00A90C36">
        <w:rPr>
          <w:noProof/>
        </w:rPr>
        <w:fldChar w:fldCharType="begin"/>
      </w:r>
      <w:r w:rsidRPr="00A90C36">
        <w:rPr>
          <w:noProof/>
        </w:rPr>
        <w:instrText xml:space="preserve"> PAGEREF _Toc461178108 \h </w:instrText>
      </w:r>
      <w:r w:rsidRPr="00A90C36">
        <w:rPr>
          <w:noProof/>
        </w:rPr>
      </w:r>
      <w:r w:rsidRPr="00A90C36">
        <w:rPr>
          <w:noProof/>
        </w:rPr>
        <w:fldChar w:fldCharType="separate"/>
      </w:r>
      <w:r w:rsidR="00303C0C">
        <w:rPr>
          <w:noProof/>
        </w:rPr>
        <w:t>1</w:t>
      </w:r>
      <w:r w:rsidRPr="00A90C36">
        <w:rPr>
          <w:noProof/>
        </w:rPr>
        <w:fldChar w:fldCharType="end"/>
      </w:r>
    </w:p>
    <w:p w:rsidR="00CB7B62" w:rsidRPr="00A90C36" w:rsidRDefault="00CB7B62">
      <w:pPr>
        <w:pStyle w:val="TOC5"/>
        <w:rPr>
          <w:rFonts w:asciiTheme="minorHAnsi" w:eastAsiaTheme="minorEastAsia" w:hAnsiTheme="minorHAnsi" w:cstheme="minorBidi"/>
          <w:noProof/>
          <w:kern w:val="0"/>
          <w:sz w:val="22"/>
          <w:szCs w:val="22"/>
        </w:rPr>
      </w:pPr>
      <w:r w:rsidRPr="00A90C36">
        <w:rPr>
          <w:noProof/>
        </w:rPr>
        <w:t>3</w:t>
      </w:r>
      <w:r w:rsidRPr="00A90C36">
        <w:rPr>
          <w:noProof/>
        </w:rPr>
        <w:tab/>
        <w:t>Schedules</w:t>
      </w:r>
      <w:r w:rsidRPr="00A90C36">
        <w:rPr>
          <w:noProof/>
        </w:rPr>
        <w:tab/>
      </w:r>
      <w:r w:rsidRPr="00A90C36">
        <w:rPr>
          <w:noProof/>
        </w:rPr>
        <w:fldChar w:fldCharType="begin"/>
      </w:r>
      <w:r w:rsidRPr="00A90C36">
        <w:rPr>
          <w:noProof/>
        </w:rPr>
        <w:instrText xml:space="preserve"> PAGEREF _Toc461178109 \h </w:instrText>
      </w:r>
      <w:r w:rsidRPr="00A90C36">
        <w:rPr>
          <w:noProof/>
        </w:rPr>
      </w:r>
      <w:r w:rsidRPr="00A90C36">
        <w:rPr>
          <w:noProof/>
        </w:rPr>
        <w:fldChar w:fldCharType="separate"/>
      </w:r>
      <w:r w:rsidR="00303C0C">
        <w:rPr>
          <w:noProof/>
        </w:rPr>
        <w:t>3</w:t>
      </w:r>
      <w:r w:rsidRPr="00A90C36">
        <w:rPr>
          <w:noProof/>
        </w:rPr>
        <w:fldChar w:fldCharType="end"/>
      </w:r>
    </w:p>
    <w:p w:rsidR="00CB7B62" w:rsidRPr="00A90C36" w:rsidRDefault="00CB7B62">
      <w:pPr>
        <w:pStyle w:val="TOC6"/>
        <w:rPr>
          <w:rFonts w:asciiTheme="minorHAnsi" w:eastAsiaTheme="minorEastAsia" w:hAnsiTheme="minorHAnsi" w:cstheme="minorBidi"/>
          <w:b w:val="0"/>
          <w:noProof/>
          <w:kern w:val="0"/>
          <w:sz w:val="22"/>
          <w:szCs w:val="22"/>
        </w:rPr>
      </w:pPr>
      <w:r w:rsidRPr="00A90C36">
        <w:rPr>
          <w:noProof/>
        </w:rPr>
        <w:t>Schedule</w:t>
      </w:r>
      <w:r w:rsidR="00A90C36" w:rsidRPr="00A90C36">
        <w:rPr>
          <w:noProof/>
        </w:rPr>
        <w:t> </w:t>
      </w:r>
      <w:r w:rsidRPr="00A90C36">
        <w:rPr>
          <w:noProof/>
        </w:rPr>
        <w:t>1—Repeals</w:t>
      </w:r>
      <w:r w:rsidRPr="00A90C36">
        <w:rPr>
          <w:b w:val="0"/>
          <w:noProof/>
          <w:sz w:val="18"/>
        </w:rPr>
        <w:tab/>
      </w:r>
      <w:r w:rsidRPr="00A90C36">
        <w:rPr>
          <w:b w:val="0"/>
          <w:noProof/>
          <w:sz w:val="18"/>
        </w:rPr>
        <w:fldChar w:fldCharType="begin"/>
      </w:r>
      <w:r w:rsidRPr="00A90C36">
        <w:rPr>
          <w:b w:val="0"/>
          <w:noProof/>
          <w:sz w:val="18"/>
        </w:rPr>
        <w:instrText xml:space="preserve"> PAGEREF _Toc461178110 \h </w:instrText>
      </w:r>
      <w:r w:rsidRPr="00A90C36">
        <w:rPr>
          <w:b w:val="0"/>
          <w:noProof/>
          <w:sz w:val="18"/>
        </w:rPr>
      </w:r>
      <w:r w:rsidRPr="00A90C36">
        <w:rPr>
          <w:b w:val="0"/>
          <w:noProof/>
          <w:sz w:val="18"/>
        </w:rPr>
        <w:fldChar w:fldCharType="separate"/>
      </w:r>
      <w:r w:rsidR="00303C0C">
        <w:rPr>
          <w:b w:val="0"/>
          <w:noProof/>
          <w:sz w:val="18"/>
        </w:rPr>
        <w:t>4</w:t>
      </w:r>
      <w:r w:rsidRPr="00A90C36">
        <w:rPr>
          <w:b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Financial Management and Accountability (Establishment of Special Account) Determination</w:t>
      </w:r>
      <w:r w:rsidR="00A90C36" w:rsidRPr="00A90C36">
        <w:rPr>
          <w:noProof/>
        </w:rPr>
        <w:t> </w:t>
      </w:r>
      <w:r w:rsidRPr="00A90C36">
        <w:rPr>
          <w:noProof/>
        </w:rPr>
        <w:t>2002/06</w:t>
      </w:r>
      <w:r w:rsidRPr="00A90C36">
        <w:rPr>
          <w:i w:val="0"/>
          <w:noProof/>
          <w:sz w:val="18"/>
        </w:rPr>
        <w:tab/>
      </w:r>
      <w:r w:rsidRPr="00A90C36">
        <w:rPr>
          <w:i w:val="0"/>
          <w:noProof/>
          <w:sz w:val="18"/>
        </w:rPr>
        <w:fldChar w:fldCharType="begin"/>
      </w:r>
      <w:r w:rsidRPr="00A90C36">
        <w:rPr>
          <w:i w:val="0"/>
          <w:noProof/>
          <w:sz w:val="18"/>
        </w:rPr>
        <w:instrText xml:space="preserve"> PAGEREF _Toc461178111 \h </w:instrText>
      </w:r>
      <w:r w:rsidRPr="00A90C36">
        <w:rPr>
          <w:i w:val="0"/>
          <w:noProof/>
          <w:sz w:val="18"/>
        </w:rPr>
      </w:r>
      <w:r w:rsidRPr="00A90C36">
        <w:rPr>
          <w:i w:val="0"/>
          <w:noProof/>
          <w:sz w:val="18"/>
        </w:rPr>
        <w:fldChar w:fldCharType="separate"/>
      </w:r>
      <w:r w:rsidR="00303C0C">
        <w:rPr>
          <w:i w:val="0"/>
          <w:noProof/>
          <w:sz w:val="18"/>
        </w:rPr>
        <w:t>4</w:t>
      </w:r>
      <w:r w:rsidRPr="00A90C36">
        <w:rPr>
          <w:i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Occupational Health and Safety (Maritime Industry) Act 1993</w:t>
      </w:r>
      <w:r w:rsidRPr="00A90C36">
        <w:rPr>
          <w:i w:val="0"/>
          <w:noProof/>
          <w:sz w:val="18"/>
        </w:rPr>
        <w:tab/>
      </w:r>
      <w:r w:rsidRPr="00A90C36">
        <w:rPr>
          <w:i w:val="0"/>
          <w:noProof/>
          <w:sz w:val="18"/>
        </w:rPr>
        <w:fldChar w:fldCharType="begin"/>
      </w:r>
      <w:r w:rsidRPr="00A90C36">
        <w:rPr>
          <w:i w:val="0"/>
          <w:noProof/>
          <w:sz w:val="18"/>
        </w:rPr>
        <w:instrText xml:space="preserve"> PAGEREF _Toc461178112 \h </w:instrText>
      </w:r>
      <w:r w:rsidRPr="00A90C36">
        <w:rPr>
          <w:i w:val="0"/>
          <w:noProof/>
          <w:sz w:val="18"/>
        </w:rPr>
      </w:r>
      <w:r w:rsidRPr="00A90C36">
        <w:rPr>
          <w:i w:val="0"/>
          <w:noProof/>
          <w:sz w:val="18"/>
        </w:rPr>
        <w:fldChar w:fldCharType="separate"/>
      </w:r>
      <w:r w:rsidR="00303C0C">
        <w:rPr>
          <w:i w:val="0"/>
          <w:noProof/>
          <w:sz w:val="18"/>
        </w:rPr>
        <w:t>4</w:t>
      </w:r>
      <w:r w:rsidRPr="00A90C36">
        <w:rPr>
          <w:i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Seafarers Rehabilitation and Compensation Levy Act 1992</w:t>
      </w:r>
      <w:r w:rsidRPr="00A90C36">
        <w:rPr>
          <w:i w:val="0"/>
          <w:noProof/>
          <w:sz w:val="18"/>
        </w:rPr>
        <w:tab/>
      </w:r>
      <w:r w:rsidRPr="00A90C36">
        <w:rPr>
          <w:i w:val="0"/>
          <w:noProof/>
          <w:sz w:val="18"/>
        </w:rPr>
        <w:fldChar w:fldCharType="begin"/>
      </w:r>
      <w:r w:rsidRPr="00A90C36">
        <w:rPr>
          <w:i w:val="0"/>
          <w:noProof/>
          <w:sz w:val="18"/>
        </w:rPr>
        <w:instrText xml:space="preserve"> PAGEREF _Toc461178113 \h </w:instrText>
      </w:r>
      <w:r w:rsidRPr="00A90C36">
        <w:rPr>
          <w:i w:val="0"/>
          <w:noProof/>
          <w:sz w:val="18"/>
        </w:rPr>
      </w:r>
      <w:r w:rsidRPr="00A90C36">
        <w:rPr>
          <w:i w:val="0"/>
          <w:noProof/>
          <w:sz w:val="18"/>
        </w:rPr>
        <w:fldChar w:fldCharType="separate"/>
      </w:r>
      <w:r w:rsidR="00303C0C">
        <w:rPr>
          <w:i w:val="0"/>
          <w:noProof/>
          <w:sz w:val="18"/>
        </w:rPr>
        <w:t>4</w:t>
      </w:r>
      <w:r w:rsidRPr="00A90C36">
        <w:rPr>
          <w:i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Seafarers Rehabilitation and Compensation Levy Collection Act 1992</w:t>
      </w:r>
      <w:r w:rsidRPr="00A90C36">
        <w:rPr>
          <w:i w:val="0"/>
          <w:noProof/>
          <w:sz w:val="18"/>
        </w:rPr>
        <w:tab/>
      </w:r>
      <w:r w:rsidRPr="00A90C36">
        <w:rPr>
          <w:i w:val="0"/>
          <w:noProof/>
          <w:sz w:val="18"/>
        </w:rPr>
        <w:fldChar w:fldCharType="begin"/>
      </w:r>
      <w:r w:rsidRPr="00A90C36">
        <w:rPr>
          <w:i w:val="0"/>
          <w:noProof/>
          <w:sz w:val="18"/>
        </w:rPr>
        <w:instrText xml:space="preserve"> PAGEREF _Toc461178114 \h </w:instrText>
      </w:r>
      <w:r w:rsidRPr="00A90C36">
        <w:rPr>
          <w:i w:val="0"/>
          <w:noProof/>
          <w:sz w:val="18"/>
        </w:rPr>
      </w:r>
      <w:r w:rsidRPr="00A90C36">
        <w:rPr>
          <w:i w:val="0"/>
          <w:noProof/>
          <w:sz w:val="18"/>
        </w:rPr>
        <w:fldChar w:fldCharType="separate"/>
      </w:r>
      <w:r w:rsidR="00303C0C">
        <w:rPr>
          <w:i w:val="0"/>
          <w:noProof/>
          <w:sz w:val="18"/>
        </w:rPr>
        <w:t>4</w:t>
      </w:r>
      <w:r w:rsidRPr="00A90C36">
        <w:rPr>
          <w:i w:val="0"/>
          <w:noProof/>
          <w:sz w:val="18"/>
        </w:rPr>
        <w:fldChar w:fldCharType="end"/>
      </w:r>
    </w:p>
    <w:p w:rsidR="00CB7B62" w:rsidRPr="00A90C36" w:rsidRDefault="00CB7B62">
      <w:pPr>
        <w:pStyle w:val="TOC6"/>
        <w:rPr>
          <w:rFonts w:asciiTheme="minorHAnsi" w:eastAsiaTheme="minorEastAsia" w:hAnsiTheme="minorHAnsi" w:cstheme="minorBidi"/>
          <w:b w:val="0"/>
          <w:noProof/>
          <w:kern w:val="0"/>
          <w:sz w:val="22"/>
          <w:szCs w:val="22"/>
        </w:rPr>
      </w:pPr>
      <w:r w:rsidRPr="00A90C36">
        <w:rPr>
          <w:noProof/>
        </w:rPr>
        <w:t>Schedule</w:t>
      </w:r>
      <w:r w:rsidR="00A90C36" w:rsidRPr="00A90C36">
        <w:rPr>
          <w:noProof/>
        </w:rPr>
        <w:t> </w:t>
      </w:r>
      <w:r w:rsidRPr="00A90C36">
        <w:rPr>
          <w:noProof/>
        </w:rPr>
        <w:t>2—Amendments</w:t>
      </w:r>
      <w:r w:rsidRPr="00A90C36">
        <w:rPr>
          <w:b w:val="0"/>
          <w:noProof/>
          <w:sz w:val="18"/>
        </w:rPr>
        <w:tab/>
      </w:r>
      <w:r w:rsidRPr="00A90C36">
        <w:rPr>
          <w:b w:val="0"/>
          <w:noProof/>
          <w:sz w:val="18"/>
        </w:rPr>
        <w:fldChar w:fldCharType="begin"/>
      </w:r>
      <w:r w:rsidRPr="00A90C36">
        <w:rPr>
          <w:b w:val="0"/>
          <w:noProof/>
          <w:sz w:val="18"/>
        </w:rPr>
        <w:instrText xml:space="preserve"> PAGEREF _Toc461178115 \h </w:instrText>
      </w:r>
      <w:r w:rsidRPr="00A90C36">
        <w:rPr>
          <w:b w:val="0"/>
          <w:noProof/>
          <w:sz w:val="18"/>
        </w:rPr>
      </w:r>
      <w:r w:rsidRPr="00A90C36">
        <w:rPr>
          <w:b w:val="0"/>
          <w:noProof/>
          <w:sz w:val="18"/>
        </w:rPr>
        <w:fldChar w:fldCharType="separate"/>
      </w:r>
      <w:r w:rsidR="00303C0C">
        <w:rPr>
          <w:b w:val="0"/>
          <w:noProof/>
          <w:sz w:val="18"/>
        </w:rPr>
        <w:t>5</w:t>
      </w:r>
      <w:r w:rsidRPr="00A90C36">
        <w:rPr>
          <w:b w:val="0"/>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1—Catastrophic injuries to seafarers etc.</w:t>
      </w:r>
      <w:r w:rsidRPr="00A90C36">
        <w:rPr>
          <w:noProof/>
          <w:sz w:val="18"/>
        </w:rPr>
        <w:tab/>
      </w:r>
      <w:r w:rsidRPr="00A90C36">
        <w:rPr>
          <w:noProof/>
          <w:sz w:val="18"/>
        </w:rPr>
        <w:fldChar w:fldCharType="begin"/>
      </w:r>
      <w:r w:rsidRPr="00A90C36">
        <w:rPr>
          <w:noProof/>
          <w:sz w:val="18"/>
        </w:rPr>
        <w:instrText xml:space="preserve"> PAGEREF _Toc461178116 \h </w:instrText>
      </w:r>
      <w:r w:rsidRPr="00A90C36">
        <w:rPr>
          <w:noProof/>
          <w:sz w:val="18"/>
        </w:rPr>
      </w:r>
      <w:r w:rsidRPr="00A90C36">
        <w:rPr>
          <w:noProof/>
          <w:sz w:val="18"/>
        </w:rPr>
        <w:fldChar w:fldCharType="separate"/>
      </w:r>
      <w:r w:rsidR="00303C0C">
        <w:rPr>
          <w:noProof/>
          <w:sz w:val="18"/>
        </w:rPr>
        <w:t>5</w:t>
      </w:r>
      <w:r w:rsidRPr="00A90C36">
        <w:rPr>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Seafarers Rehabilitation and Compensation Act 1992</w:t>
      </w:r>
      <w:r w:rsidRPr="00A90C36">
        <w:rPr>
          <w:i w:val="0"/>
          <w:noProof/>
          <w:sz w:val="18"/>
        </w:rPr>
        <w:tab/>
      </w:r>
      <w:r w:rsidRPr="00A90C36">
        <w:rPr>
          <w:i w:val="0"/>
          <w:noProof/>
          <w:sz w:val="18"/>
        </w:rPr>
        <w:fldChar w:fldCharType="begin"/>
      </w:r>
      <w:r w:rsidRPr="00A90C36">
        <w:rPr>
          <w:i w:val="0"/>
          <w:noProof/>
          <w:sz w:val="18"/>
        </w:rPr>
        <w:instrText xml:space="preserve"> PAGEREF _Toc461178117 \h </w:instrText>
      </w:r>
      <w:r w:rsidRPr="00A90C36">
        <w:rPr>
          <w:i w:val="0"/>
          <w:noProof/>
          <w:sz w:val="18"/>
        </w:rPr>
      </w:r>
      <w:r w:rsidRPr="00A90C36">
        <w:rPr>
          <w:i w:val="0"/>
          <w:noProof/>
          <w:sz w:val="18"/>
        </w:rPr>
        <w:fldChar w:fldCharType="separate"/>
      </w:r>
      <w:r w:rsidR="00303C0C">
        <w:rPr>
          <w:i w:val="0"/>
          <w:noProof/>
          <w:sz w:val="18"/>
        </w:rPr>
        <w:t>5</w:t>
      </w:r>
      <w:r w:rsidRPr="00A90C36">
        <w:rPr>
          <w:i w:val="0"/>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2—Implementation of amendments of the Maritime Labour Convention relating to insurance obligations of employers of seafarers</w:t>
      </w:r>
      <w:r w:rsidRPr="00A90C36">
        <w:rPr>
          <w:noProof/>
          <w:sz w:val="18"/>
        </w:rPr>
        <w:tab/>
      </w:r>
      <w:r w:rsidRPr="00A90C36">
        <w:rPr>
          <w:noProof/>
          <w:sz w:val="18"/>
        </w:rPr>
        <w:fldChar w:fldCharType="begin"/>
      </w:r>
      <w:r w:rsidRPr="00A90C36">
        <w:rPr>
          <w:noProof/>
          <w:sz w:val="18"/>
        </w:rPr>
        <w:instrText xml:space="preserve"> PAGEREF _Toc461178121 \h </w:instrText>
      </w:r>
      <w:r w:rsidRPr="00A90C36">
        <w:rPr>
          <w:noProof/>
          <w:sz w:val="18"/>
        </w:rPr>
      </w:r>
      <w:r w:rsidRPr="00A90C36">
        <w:rPr>
          <w:noProof/>
          <w:sz w:val="18"/>
        </w:rPr>
        <w:fldChar w:fldCharType="separate"/>
      </w:r>
      <w:r w:rsidR="00303C0C">
        <w:rPr>
          <w:noProof/>
          <w:sz w:val="18"/>
        </w:rPr>
        <w:t>9</w:t>
      </w:r>
      <w:r w:rsidRPr="00A90C36">
        <w:rPr>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Seafarers Rehabilitation and Compensation Act 1992</w:t>
      </w:r>
      <w:r w:rsidRPr="00A90C36">
        <w:rPr>
          <w:i w:val="0"/>
          <w:noProof/>
          <w:sz w:val="18"/>
        </w:rPr>
        <w:tab/>
      </w:r>
      <w:r w:rsidRPr="00A90C36">
        <w:rPr>
          <w:i w:val="0"/>
          <w:noProof/>
          <w:sz w:val="18"/>
        </w:rPr>
        <w:fldChar w:fldCharType="begin"/>
      </w:r>
      <w:r w:rsidRPr="00A90C36">
        <w:rPr>
          <w:i w:val="0"/>
          <w:noProof/>
          <w:sz w:val="18"/>
        </w:rPr>
        <w:instrText xml:space="preserve"> PAGEREF _Toc461178122 \h </w:instrText>
      </w:r>
      <w:r w:rsidRPr="00A90C36">
        <w:rPr>
          <w:i w:val="0"/>
          <w:noProof/>
          <w:sz w:val="18"/>
        </w:rPr>
      </w:r>
      <w:r w:rsidRPr="00A90C36">
        <w:rPr>
          <w:i w:val="0"/>
          <w:noProof/>
          <w:sz w:val="18"/>
        </w:rPr>
        <w:fldChar w:fldCharType="separate"/>
      </w:r>
      <w:r w:rsidR="00303C0C">
        <w:rPr>
          <w:i w:val="0"/>
          <w:noProof/>
          <w:sz w:val="18"/>
        </w:rPr>
        <w:t>9</w:t>
      </w:r>
      <w:r w:rsidRPr="00A90C36">
        <w:rPr>
          <w:i w:val="0"/>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3—Other amendments relating to seafarers</w:t>
      </w:r>
      <w:r w:rsidRPr="00A90C36">
        <w:rPr>
          <w:noProof/>
          <w:sz w:val="18"/>
        </w:rPr>
        <w:tab/>
      </w:r>
      <w:r w:rsidRPr="00A90C36">
        <w:rPr>
          <w:noProof/>
          <w:sz w:val="18"/>
        </w:rPr>
        <w:fldChar w:fldCharType="begin"/>
      </w:r>
      <w:r w:rsidRPr="00A90C36">
        <w:rPr>
          <w:noProof/>
          <w:sz w:val="18"/>
        </w:rPr>
        <w:instrText xml:space="preserve"> PAGEREF _Toc461178126 \h </w:instrText>
      </w:r>
      <w:r w:rsidRPr="00A90C36">
        <w:rPr>
          <w:noProof/>
          <w:sz w:val="18"/>
        </w:rPr>
      </w:r>
      <w:r w:rsidRPr="00A90C36">
        <w:rPr>
          <w:noProof/>
          <w:sz w:val="18"/>
        </w:rPr>
        <w:fldChar w:fldCharType="separate"/>
      </w:r>
      <w:r w:rsidR="00303C0C">
        <w:rPr>
          <w:noProof/>
          <w:sz w:val="18"/>
        </w:rPr>
        <w:t>14</w:t>
      </w:r>
      <w:r w:rsidRPr="00A90C36">
        <w:rPr>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Offshore Petroleum and Greenhouse Gas Storage Act 2006</w:t>
      </w:r>
      <w:r w:rsidRPr="00A90C36">
        <w:rPr>
          <w:i w:val="0"/>
          <w:noProof/>
          <w:sz w:val="18"/>
        </w:rPr>
        <w:tab/>
      </w:r>
      <w:r w:rsidRPr="00A90C36">
        <w:rPr>
          <w:i w:val="0"/>
          <w:noProof/>
          <w:sz w:val="18"/>
        </w:rPr>
        <w:fldChar w:fldCharType="begin"/>
      </w:r>
      <w:r w:rsidRPr="00A90C36">
        <w:rPr>
          <w:i w:val="0"/>
          <w:noProof/>
          <w:sz w:val="18"/>
        </w:rPr>
        <w:instrText xml:space="preserve"> PAGEREF _Toc461178127 \h </w:instrText>
      </w:r>
      <w:r w:rsidRPr="00A90C36">
        <w:rPr>
          <w:i w:val="0"/>
          <w:noProof/>
          <w:sz w:val="18"/>
        </w:rPr>
      </w:r>
      <w:r w:rsidRPr="00A90C36">
        <w:rPr>
          <w:i w:val="0"/>
          <w:noProof/>
          <w:sz w:val="18"/>
        </w:rPr>
        <w:fldChar w:fldCharType="separate"/>
      </w:r>
      <w:r w:rsidR="00303C0C">
        <w:rPr>
          <w:i w:val="0"/>
          <w:noProof/>
          <w:sz w:val="18"/>
        </w:rPr>
        <w:t>14</w:t>
      </w:r>
      <w:r w:rsidRPr="00A90C36">
        <w:rPr>
          <w:i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Safety, Rehabilitation and Compensation Act 1988</w:t>
      </w:r>
      <w:r w:rsidRPr="00A90C36">
        <w:rPr>
          <w:i w:val="0"/>
          <w:noProof/>
          <w:sz w:val="18"/>
        </w:rPr>
        <w:tab/>
      </w:r>
      <w:r w:rsidRPr="00A90C36">
        <w:rPr>
          <w:i w:val="0"/>
          <w:noProof/>
          <w:sz w:val="18"/>
        </w:rPr>
        <w:fldChar w:fldCharType="begin"/>
      </w:r>
      <w:r w:rsidRPr="00A90C36">
        <w:rPr>
          <w:i w:val="0"/>
          <w:noProof/>
          <w:sz w:val="18"/>
        </w:rPr>
        <w:instrText xml:space="preserve"> PAGEREF _Toc461178128 \h </w:instrText>
      </w:r>
      <w:r w:rsidRPr="00A90C36">
        <w:rPr>
          <w:i w:val="0"/>
          <w:noProof/>
          <w:sz w:val="18"/>
        </w:rPr>
      </w:r>
      <w:r w:rsidRPr="00A90C36">
        <w:rPr>
          <w:i w:val="0"/>
          <w:noProof/>
          <w:sz w:val="18"/>
        </w:rPr>
        <w:fldChar w:fldCharType="separate"/>
      </w:r>
      <w:r w:rsidR="00303C0C">
        <w:rPr>
          <w:i w:val="0"/>
          <w:noProof/>
          <w:sz w:val="18"/>
        </w:rPr>
        <w:t>14</w:t>
      </w:r>
      <w:r w:rsidRPr="00A90C36">
        <w:rPr>
          <w:i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Seafarers Rehabilitation and Compensation Act 1992</w:t>
      </w:r>
      <w:r w:rsidRPr="00A90C36">
        <w:rPr>
          <w:i w:val="0"/>
          <w:noProof/>
          <w:sz w:val="18"/>
        </w:rPr>
        <w:tab/>
      </w:r>
      <w:r w:rsidRPr="00A90C36">
        <w:rPr>
          <w:i w:val="0"/>
          <w:noProof/>
          <w:sz w:val="18"/>
        </w:rPr>
        <w:fldChar w:fldCharType="begin"/>
      </w:r>
      <w:r w:rsidRPr="00A90C36">
        <w:rPr>
          <w:i w:val="0"/>
          <w:noProof/>
          <w:sz w:val="18"/>
        </w:rPr>
        <w:instrText xml:space="preserve"> PAGEREF _Toc461178131 \h </w:instrText>
      </w:r>
      <w:r w:rsidRPr="00A90C36">
        <w:rPr>
          <w:i w:val="0"/>
          <w:noProof/>
          <w:sz w:val="18"/>
        </w:rPr>
      </w:r>
      <w:r w:rsidRPr="00A90C36">
        <w:rPr>
          <w:i w:val="0"/>
          <w:noProof/>
          <w:sz w:val="18"/>
        </w:rPr>
        <w:fldChar w:fldCharType="separate"/>
      </w:r>
      <w:r w:rsidR="00303C0C">
        <w:rPr>
          <w:i w:val="0"/>
          <w:noProof/>
          <w:sz w:val="18"/>
        </w:rPr>
        <w:t>19</w:t>
      </w:r>
      <w:r w:rsidRPr="00A90C36">
        <w:rPr>
          <w:i w:val="0"/>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Work Health and Safety Act 2011</w:t>
      </w:r>
      <w:r w:rsidRPr="00A90C36">
        <w:rPr>
          <w:i w:val="0"/>
          <w:noProof/>
          <w:sz w:val="18"/>
        </w:rPr>
        <w:tab/>
      </w:r>
      <w:r w:rsidRPr="00A90C36">
        <w:rPr>
          <w:i w:val="0"/>
          <w:noProof/>
          <w:sz w:val="18"/>
        </w:rPr>
        <w:fldChar w:fldCharType="begin"/>
      </w:r>
      <w:r w:rsidRPr="00A90C36">
        <w:rPr>
          <w:i w:val="0"/>
          <w:noProof/>
          <w:sz w:val="18"/>
        </w:rPr>
        <w:instrText xml:space="preserve"> PAGEREF _Toc461178184 \h </w:instrText>
      </w:r>
      <w:r w:rsidRPr="00A90C36">
        <w:rPr>
          <w:i w:val="0"/>
          <w:noProof/>
          <w:sz w:val="18"/>
        </w:rPr>
      </w:r>
      <w:r w:rsidRPr="00A90C36">
        <w:rPr>
          <w:i w:val="0"/>
          <w:noProof/>
          <w:sz w:val="18"/>
        </w:rPr>
        <w:fldChar w:fldCharType="separate"/>
      </w:r>
      <w:r w:rsidR="00303C0C">
        <w:rPr>
          <w:i w:val="0"/>
          <w:noProof/>
          <w:sz w:val="18"/>
        </w:rPr>
        <w:t>78</w:t>
      </w:r>
      <w:r w:rsidRPr="00A90C36">
        <w:rPr>
          <w:i w:val="0"/>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4—Comcare scheme</w:t>
      </w:r>
      <w:r w:rsidRPr="00A90C36">
        <w:rPr>
          <w:noProof/>
          <w:sz w:val="18"/>
        </w:rPr>
        <w:tab/>
      </w:r>
      <w:r w:rsidRPr="00A90C36">
        <w:rPr>
          <w:noProof/>
          <w:sz w:val="18"/>
        </w:rPr>
        <w:fldChar w:fldCharType="begin"/>
      </w:r>
      <w:r w:rsidRPr="00A90C36">
        <w:rPr>
          <w:noProof/>
          <w:sz w:val="18"/>
        </w:rPr>
        <w:instrText xml:space="preserve"> PAGEREF _Toc461178191 \h </w:instrText>
      </w:r>
      <w:r w:rsidRPr="00A90C36">
        <w:rPr>
          <w:noProof/>
          <w:sz w:val="18"/>
        </w:rPr>
      </w:r>
      <w:r w:rsidRPr="00A90C36">
        <w:rPr>
          <w:noProof/>
          <w:sz w:val="18"/>
        </w:rPr>
        <w:fldChar w:fldCharType="separate"/>
      </w:r>
      <w:r w:rsidR="00303C0C">
        <w:rPr>
          <w:noProof/>
          <w:sz w:val="18"/>
        </w:rPr>
        <w:t>84</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1—Catastrophic injury</w:t>
      </w:r>
      <w:r w:rsidRPr="00A90C36">
        <w:rPr>
          <w:noProof/>
          <w:sz w:val="18"/>
        </w:rPr>
        <w:tab/>
      </w:r>
      <w:r w:rsidRPr="00A90C36">
        <w:rPr>
          <w:noProof/>
          <w:sz w:val="18"/>
        </w:rPr>
        <w:fldChar w:fldCharType="begin"/>
      </w:r>
      <w:r w:rsidRPr="00A90C36">
        <w:rPr>
          <w:noProof/>
          <w:sz w:val="18"/>
        </w:rPr>
        <w:instrText xml:space="preserve"> PAGEREF _Toc461178192 \h </w:instrText>
      </w:r>
      <w:r w:rsidRPr="00A90C36">
        <w:rPr>
          <w:noProof/>
          <w:sz w:val="18"/>
        </w:rPr>
      </w:r>
      <w:r w:rsidRPr="00A90C36">
        <w:rPr>
          <w:noProof/>
          <w:sz w:val="18"/>
        </w:rPr>
        <w:fldChar w:fldCharType="separate"/>
      </w:r>
      <w:r w:rsidR="00303C0C">
        <w:rPr>
          <w:noProof/>
          <w:sz w:val="18"/>
        </w:rPr>
        <w:t>84</w:t>
      </w:r>
      <w:r w:rsidRPr="00A90C36">
        <w:rPr>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Safety, Rehabilitation and Compensation Act 1988</w:t>
      </w:r>
      <w:r w:rsidRPr="00A90C36">
        <w:rPr>
          <w:i w:val="0"/>
          <w:noProof/>
          <w:sz w:val="18"/>
        </w:rPr>
        <w:tab/>
      </w:r>
      <w:r w:rsidRPr="00A90C36">
        <w:rPr>
          <w:i w:val="0"/>
          <w:noProof/>
          <w:sz w:val="18"/>
        </w:rPr>
        <w:fldChar w:fldCharType="begin"/>
      </w:r>
      <w:r w:rsidRPr="00A90C36">
        <w:rPr>
          <w:i w:val="0"/>
          <w:noProof/>
          <w:sz w:val="18"/>
        </w:rPr>
        <w:instrText xml:space="preserve"> PAGEREF _Toc461178193 \h </w:instrText>
      </w:r>
      <w:r w:rsidRPr="00A90C36">
        <w:rPr>
          <w:i w:val="0"/>
          <w:noProof/>
          <w:sz w:val="18"/>
        </w:rPr>
      </w:r>
      <w:r w:rsidRPr="00A90C36">
        <w:rPr>
          <w:i w:val="0"/>
          <w:noProof/>
          <w:sz w:val="18"/>
        </w:rPr>
        <w:fldChar w:fldCharType="separate"/>
      </w:r>
      <w:r w:rsidR="00303C0C">
        <w:rPr>
          <w:i w:val="0"/>
          <w:noProof/>
          <w:sz w:val="18"/>
        </w:rPr>
        <w:t>84</w:t>
      </w:r>
      <w:r w:rsidRPr="00A90C36">
        <w:rPr>
          <w:i w:val="0"/>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2—Pension age</w:t>
      </w:r>
      <w:r w:rsidRPr="00A90C36">
        <w:rPr>
          <w:noProof/>
          <w:sz w:val="18"/>
        </w:rPr>
        <w:tab/>
      </w:r>
      <w:r w:rsidRPr="00A90C36">
        <w:rPr>
          <w:noProof/>
          <w:sz w:val="18"/>
        </w:rPr>
        <w:fldChar w:fldCharType="begin"/>
      </w:r>
      <w:r w:rsidRPr="00A90C36">
        <w:rPr>
          <w:noProof/>
          <w:sz w:val="18"/>
        </w:rPr>
        <w:instrText xml:space="preserve"> PAGEREF _Toc461178197 \h </w:instrText>
      </w:r>
      <w:r w:rsidRPr="00A90C36">
        <w:rPr>
          <w:noProof/>
          <w:sz w:val="18"/>
        </w:rPr>
      </w:r>
      <w:r w:rsidRPr="00A90C36">
        <w:rPr>
          <w:noProof/>
          <w:sz w:val="18"/>
        </w:rPr>
        <w:fldChar w:fldCharType="separate"/>
      </w:r>
      <w:r w:rsidR="00303C0C">
        <w:rPr>
          <w:noProof/>
          <w:sz w:val="18"/>
        </w:rPr>
        <w:t>87</w:t>
      </w:r>
      <w:r w:rsidRPr="00A90C36">
        <w:rPr>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Safety, Rehabilitation and Compensation Act 1988</w:t>
      </w:r>
      <w:r w:rsidRPr="00A90C36">
        <w:rPr>
          <w:i w:val="0"/>
          <w:noProof/>
          <w:sz w:val="18"/>
        </w:rPr>
        <w:tab/>
      </w:r>
      <w:r w:rsidRPr="00A90C36">
        <w:rPr>
          <w:i w:val="0"/>
          <w:noProof/>
          <w:sz w:val="18"/>
        </w:rPr>
        <w:fldChar w:fldCharType="begin"/>
      </w:r>
      <w:r w:rsidRPr="00A90C36">
        <w:rPr>
          <w:i w:val="0"/>
          <w:noProof/>
          <w:sz w:val="18"/>
        </w:rPr>
        <w:instrText xml:space="preserve"> PAGEREF _Toc461178198 \h </w:instrText>
      </w:r>
      <w:r w:rsidRPr="00A90C36">
        <w:rPr>
          <w:i w:val="0"/>
          <w:noProof/>
          <w:sz w:val="18"/>
        </w:rPr>
      </w:r>
      <w:r w:rsidRPr="00A90C36">
        <w:rPr>
          <w:i w:val="0"/>
          <w:noProof/>
          <w:sz w:val="18"/>
        </w:rPr>
        <w:fldChar w:fldCharType="separate"/>
      </w:r>
      <w:r w:rsidR="00303C0C">
        <w:rPr>
          <w:i w:val="0"/>
          <w:noProof/>
          <w:sz w:val="18"/>
        </w:rPr>
        <w:t>87</w:t>
      </w:r>
      <w:r w:rsidRPr="00A90C36">
        <w:rPr>
          <w:i w:val="0"/>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5—Work health and safety</w:t>
      </w:r>
      <w:r w:rsidRPr="00A90C36">
        <w:rPr>
          <w:noProof/>
          <w:sz w:val="18"/>
        </w:rPr>
        <w:tab/>
      </w:r>
      <w:r w:rsidRPr="00A90C36">
        <w:rPr>
          <w:noProof/>
          <w:sz w:val="18"/>
        </w:rPr>
        <w:fldChar w:fldCharType="begin"/>
      </w:r>
      <w:r w:rsidRPr="00A90C36">
        <w:rPr>
          <w:noProof/>
          <w:sz w:val="18"/>
        </w:rPr>
        <w:instrText xml:space="preserve"> PAGEREF _Toc461178199 \h </w:instrText>
      </w:r>
      <w:r w:rsidRPr="00A90C36">
        <w:rPr>
          <w:noProof/>
          <w:sz w:val="18"/>
        </w:rPr>
      </w:r>
      <w:r w:rsidRPr="00A90C36">
        <w:rPr>
          <w:noProof/>
          <w:sz w:val="18"/>
        </w:rPr>
        <w:fldChar w:fldCharType="separate"/>
      </w:r>
      <w:r w:rsidR="00303C0C">
        <w:rPr>
          <w:noProof/>
          <w:sz w:val="18"/>
        </w:rPr>
        <w:t>89</w:t>
      </w:r>
      <w:r w:rsidRPr="00A90C36">
        <w:rPr>
          <w:noProof/>
          <w:sz w:val="18"/>
        </w:rPr>
        <w:fldChar w:fldCharType="end"/>
      </w:r>
    </w:p>
    <w:p w:rsidR="00CB7B62" w:rsidRPr="00A90C36" w:rsidRDefault="00CB7B62">
      <w:pPr>
        <w:pStyle w:val="TOC9"/>
        <w:rPr>
          <w:rFonts w:asciiTheme="minorHAnsi" w:eastAsiaTheme="minorEastAsia" w:hAnsiTheme="minorHAnsi" w:cstheme="minorBidi"/>
          <w:i w:val="0"/>
          <w:noProof/>
          <w:kern w:val="0"/>
          <w:sz w:val="22"/>
          <w:szCs w:val="22"/>
        </w:rPr>
      </w:pPr>
      <w:r w:rsidRPr="00A90C36">
        <w:rPr>
          <w:noProof/>
        </w:rPr>
        <w:t>Work Health and Safety Act 2011</w:t>
      </w:r>
      <w:r w:rsidRPr="00A90C36">
        <w:rPr>
          <w:i w:val="0"/>
          <w:noProof/>
          <w:sz w:val="18"/>
        </w:rPr>
        <w:tab/>
      </w:r>
      <w:r w:rsidRPr="00A90C36">
        <w:rPr>
          <w:i w:val="0"/>
          <w:noProof/>
          <w:sz w:val="18"/>
        </w:rPr>
        <w:fldChar w:fldCharType="begin"/>
      </w:r>
      <w:r w:rsidRPr="00A90C36">
        <w:rPr>
          <w:i w:val="0"/>
          <w:noProof/>
          <w:sz w:val="18"/>
        </w:rPr>
        <w:instrText xml:space="preserve"> PAGEREF _Toc461178200 \h </w:instrText>
      </w:r>
      <w:r w:rsidRPr="00A90C36">
        <w:rPr>
          <w:i w:val="0"/>
          <w:noProof/>
          <w:sz w:val="18"/>
        </w:rPr>
      </w:r>
      <w:r w:rsidRPr="00A90C36">
        <w:rPr>
          <w:i w:val="0"/>
          <w:noProof/>
          <w:sz w:val="18"/>
        </w:rPr>
        <w:fldChar w:fldCharType="separate"/>
      </w:r>
      <w:r w:rsidR="00303C0C">
        <w:rPr>
          <w:i w:val="0"/>
          <w:noProof/>
          <w:sz w:val="18"/>
        </w:rPr>
        <w:t>89</w:t>
      </w:r>
      <w:r w:rsidRPr="00A90C36">
        <w:rPr>
          <w:i w:val="0"/>
          <w:noProof/>
          <w:sz w:val="18"/>
        </w:rPr>
        <w:fldChar w:fldCharType="end"/>
      </w:r>
    </w:p>
    <w:p w:rsidR="00CB7B62" w:rsidRPr="00A90C36" w:rsidRDefault="00CB7B62">
      <w:pPr>
        <w:pStyle w:val="TOC6"/>
        <w:rPr>
          <w:rFonts w:asciiTheme="minorHAnsi" w:eastAsiaTheme="minorEastAsia" w:hAnsiTheme="minorHAnsi" w:cstheme="minorBidi"/>
          <w:b w:val="0"/>
          <w:noProof/>
          <w:kern w:val="0"/>
          <w:sz w:val="22"/>
          <w:szCs w:val="22"/>
        </w:rPr>
      </w:pPr>
      <w:r w:rsidRPr="00A90C36">
        <w:rPr>
          <w:noProof/>
        </w:rPr>
        <w:t>Schedule</w:t>
      </w:r>
      <w:r w:rsidR="00A90C36" w:rsidRPr="00A90C36">
        <w:rPr>
          <w:noProof/>
        </w:rPr>
        <w:t> </w:t>
      </w:r>
      <w:r w:rsidRPr="00A90C36">
        <w:rPr>
          <w:noProof/>
        </w:rPr>
        <w:t>3—Application and transitional provisions</w:t>
      </w:r>
      <w:r w:rsidRPr="00A90C36">
        <w:rPr>
          <w:b w:val="0"/>
          <w:noProof/>
          <w:sz w:val="18"/>
        </w:rPr>
        <w:tab/>
      </w:r>
      <w:r w:rsidRPr="00A90C36">
        <w:rPr>
          <w:b w:val="0"/>
          <w:noProof/>
          <w:sz w:val="18"/>
        </w:rPr>
        <w:fldChar w:fldCharType="begin"/>
      </w:r>
      <w:r w:rsidRPr="00A90C36">
        <w:rPr>
          <w:b w:val="0"/>
          <w:noProof/>
          <w:sz w:val="18"/>
        </w:rPr>
        <w:instrText xml:space="preserve"> PAGEREF _Toc461178202 \h </w:instrText>
      </w:r>
      <w:r w:rsidRPr="00A90C36">
        <w:rPr>
          <w:b w:val="0"/>
          <w:noProof/>
          <w:sz w:val="18"/>
        </w:rPr>
      </w:r>
      <w:r w:rsidRPr="00A90C36">
        <w:rPr>
          <w:b w:val="0"/>
          <w:noProof/>
          <w:sz w:val="18"/>
        </w:rPr>
        <w:fldChar w:fldCharType="separate"/>
      </w:r>
      <w:r w:rsidR="00303C0C">
        <w:rPr>
          <w:b w:val="0"/>
          <w:noProof/>
          <w:sz w:val="18"/>
        </w:rPr>
        <w:t>92</w:t>
      </w:r>
      <w:r w:rsidRPr="00A90C36">
        <w:rPr>
          <w:b w:val="0"/>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lastRenderedPageBreak/>
        <w:t>Part</w:t>
      </w:r>
      <w:r w:rsidR="00A90C36" w:rsidRPr="00A90C36">
        <w:rPr>
          <w:noProof/>
        </w:rPr>
        <w:t> </w:t>
      </w:r>
      <w:r w:rsidRPr="00A90C36">
        <w:rPr>
          <w:noProof/>
        </w:rPr>
        <w:t>1—Introduction</w:t>
      </w:r>
      <w:r w:rsidRPr="00A90C36">
        <w:rPr>
          <w:noProof/>
          <w:sz w:val="18"/>
        </w:rPr>
        <w:tab/>
      </w:r>
      <w:r w:rsidRPr="00A90C36">
        <w:rPr>
          <w:noProof/>
          <w:sz w:val="18"/>
        </w:rPr>
        <w:fldChar w:fldCharType="begin"/>
      </w:r>
      <w:r w:rsidRPr="00A90C36">
        <w:rPr>
          <w:noProof/>
          <w:sz w:val="18"/>
        </w:rPr>
        <w:instrText xml:space="preserve"> PAGEREF _Toc461178203 \h </w:instrText>
      </w:r>
      <w:r w:rsidRPr="00A90C36">
        <w:rPr>
          <w:noProof/>
          <w:sz w:val="18"/>
        </w:rPr>
      </w:r>
      <w:r w:rsidRPr="00A90C36">
        <w:rPr>
          <w:noProof/>
          <w:sz w:val="18"/>
        </w:rPr>
        <w:fldChar w:fldCharType="separate"/>
      </w:r>
      <w:r w:rsidR="00303C0C">
        <w:rPr>
          <w:noProof/>
          <w:sz w:val="18"/>
        </w:rPr>
        <w:t>92</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2—Catastrophic injuries to seafarers</w:t>
      </w:r>
      <w:r w:rsidRPr="00A90C36">
        <w:rPr>
          <w:noProof/>
          <w:sz w:val="18"/>
        </w:rPr>
        <w:tab/>
      </w:r>
      <w:r w:rsidRPr="00A90C36">
        <w:rPr>
          <w:noProof/>
          <w:sz w:val="18"/>
        </w:rPr>
        <w:fldChar w:fldCharType="begin"/>
      </w:r>
      <w:r w:rsidRPr="00A90C36">
        <w:rPr>
          <w:noProof/>
          <w:sz w:val="18"/>
        </w:rPr>
        <w:instrText xml:space="preserve"> PAGEREF _Toc461178204 \h </w:instrText>
      </w:r>
      <w:r w:rsidRPr="00A90C36">
        <w:rPr>
          <w:noProof/>
          <w:sz w:val="18"/>
        </w:rPr>
      </w:r>
      <w:r w:rsidRPr="00A90C36">
        <w:rPr>
          <w:noProof/>
          <w:sz w:val="18"/>
        </w:rPr>
        <w:fldChar w:fldCharType="separate"/>
      </w:r>
      <w:r w:rsidR="00303C0C">
        <w:rPr>
          <w:noProof/>
          <w:sz w:val="18"/>
        </w:rPr>
        <w:t>93</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3—Implementation of amendments of the Maritime Labour Convention relating to insurance obligations of employers of seafarers</w:t>
      </w:r>
      <w:r w:rsidRPr="00A90C36">
        <w:rPr>
          <w:noProof/>
          <w:sz w:val="18"/>
        </w:rPr>
        <w:tab/>
      </w:r>
      <w:r w:rsidRPr="00A90C36">
        <w:rPr>
          <w:noProof/>
          <w:sz w:val="18"/>
        </w:rPr>
        <w:fldChar w:fldCharType="begin"/>
      </w:r>
      <w:r w:rsidRPr="00A90C36">
        <w:rPr>
          <w:noProof/>
          <w:sz w:val="18"/>
        </w:rPr>
        <w:instrText xml:space="preserve"> PAGEREF _Toc461178205 \h </w:instrText>
      </w:r>
      <w:r w:rsidRPr="00A90C36">
        <w:rPr>
          <w:noProof/>
          <w:sz w:val="18"/>
        </w:rPr>
      </w:r>
      <w:r w:rsidRPr="00A90C36">
        <w:rPr>
          <w:noProof/>
          <w:sz w:val="18"/>
        </w:rPr>
        <w:fldChar w:fldCharType="separate"/>
      </w:r>
      <w:r w:rsidR="00303C0C">
        <w:rPr>
          <w:noProof/>
          <w:sz w:val="18"/>
        </w:rPr>
        <w:t>94</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4—Seacare scheme</w:t>
      </w:r>
      <w:r w:rsidRPr="00A90C36">
        <w:rPr>
          <w:noProof/>
          <w:sz w:val="18"/>
        </w:rPr>
        <w:tab/>
      </w:r>
      <w:r w:rsidRPr="00A90C36">
        <w:rPr>
          <w:noProof/>
          <w:sz w:val="18"/>
        </w:rPr>
        <w:fldChar w:fldCharType="begin"/>
      </w:r>
      <w:r w:rsidRPr="00A90C36">
        <w:rPr>
          <w:noProof/>
          <w:sz w:val="18"/>
        </w:rPr>
        <w:instrText xml:space="preserve"> PAGEREF _Toc461178206 \h </w:instrText>
      </w:r>
      <w:r w:rsidRPr="00A90C36">
        <w:rPr>
          <w:noProof/>
          <w:sz w:val="18"/>
        </w:rPr>
      </w:r>
      <w:r w:rsidRPr="00A90C36">
        <w:rPr>
          <w:noProof/>
          <w:sz w:val="18"/>
        </w:rPr>
        <w:fldChar w:fldCharType="separate"/>
      </w:r>
      <w:r w:rsidR="00303C0C">
        <w:rPr>
          <w:noProof/>
          <w:sz w:val="18"/>
        </w:rPr>
        <w:t>95</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5—Winding</w:t>
      </w:r>
      <w:r w:rsidR="00A90C36">
        <w:rPr>
          <w:noProof/>
        </w:rPr>
        <w:noBreakHyphen/>
      </w:r>
      <w:r w:rsidRPr="00A90C36">
        <w:rPr>
          <w:noProof/>
        </w:rPr>
        <w:t>up of old levy scheme</w:t>
      </w:r>
      <w:r w:rsidRPr="00A90C36">
        <w:rPr>
          <w:noProof/>
          <w:sz w:val="18"/>
        </w:rPr>
        <w:tab/>
      </w:r>
      <w:r w:rsidRPr="00A90C36">
        <w:rPr>
          <w:noProof/>
          <w:sz w:val="18"/>
        </w:rPr>
        <w:fldChar w:fldCharType="begin"/>
      </w:r>
      <w:r w:rsidRPr="00A90C36">
        <w:rPr>
          <w:noProof/>
          <w:sz w:val="18"/>
        </w:rPr>
        <w:instrText xml:space="preserve"> PAGEREF _Toc461178207 \h </w:instrText>
      </w:r>
      <w:r w:rsidRPr="00A90C36">
        <w:rPr>
          <w:noProof/>
          <w:sz w:val="18"/>
        </w:rPr>
      </w:r>
      <w:r w:rsidRPr="00A90C36">
        <w:rPr>
          <w:noProof/>
          <w:sz w:val="18"/>
        </w:rPr>
        <w:fldChar w:fldCharType="separate"/>
      </w:r>
      <w:r w:rsidR="00303C0C">
        <w:rPr>
          <w:noProof/>
          <w:sz w:val="18"/>
        </w:rPr>
        <w:t>99</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6—Transition from old occupational health and safety scheme</w:t>
      </w:r>
      <w:r w:rsidRPr="00A90C36">
        <w:rPr>
          <w:noProof/>
          <w:sz w:val="18"/>
        </w:rPr>
        <w:tab/>
      </w:r>
      <w:r w:rsidRPr="00A90C36">
        <w:rPr>
          <w:noProof/>
          <w:sz w:val="18"/>
        </w:rPr>
        <w:fldChar w:fldCharType="begin"/>
      </w:r>
      <w:r w:rsidRPr="00A90C36">
        <w:rPr>
          <w:noProof/>
          <w:sz w:val="18"/>
        </w:rPr>
        <w:instrText xml:space="preserve"> PAGEREF _Toc461178208 \h </w:instrText>
      </w:r>
      <w:r w:rsidRPr="00A90C36">
        <w:rPr>
          <w:noProof/>
          <w:sz w:val="18"/>
        </w:rPr>
      </w:r>
      <w:r w:rsidRPr="00A90C36">
        <w:rPr>
          <w:noProof/>
          <w:sz w:val="18"/>
        </w:rPr>
        <w:fldChar w:fldCharType="separate"/>
      </w:r>
      <w:r w:rsidR="00303C0C">
        <w:rPr>
          <w:noProof/>
          <w:sz w:val="18"/>
        </w:rPr>
        <w:t>100</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1—Introduction</w:t>
      </w:r>
      <w:r w:rsidRPr="00A90C36">
        <w:rPr>
          <w:noProof/>
          <w:sz w:val="18"/>
        </w:rPr>
        <w:tab/>
      </w:r>
      <w:r w:rsidRPr="00A90C36">
        <w:rPr>
          <w:noProof/>
          <w:sz w:val="18"/>
        </w:rPr>
        <w:fldChar w:fldCharType="begin"/>
      </w:r>
      <w:r w:rsidRPr="00A90C36">
        <w:rPr>
          <w:noProof/>
          <w:sz w:val="18"/>
        </w:rPr>
        <w:instrText xml:space="preserve"> PAGEREF _Toc461178209 \h </w:instrText>
      </w:r>
      <w:r w:rsidRPr="00A90C36">
        <w:rPr>
          <w:noProof/>
          <w:sz w:val="18"/>
        </w:rPr>
      </w:r>
      <w:r w:rsidRPr="00A90C36">
        <w:rPr>
          <w:noProof/>
          <w:sz w:val="18"/>
        </w:rPr>
        <w:fldChar w:fldCharType="separate"/>
      </w:r>
      <w:r w:rsidR="00303C0C">
        <w:rPr>
          <w:noProof/>
          <w:sz w:val="18"/>
        </w:rPr>
        <w:t>100</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2—Application of old occupational health and safety scheme</w:t>
      </w:r>
      <w:r w:rsidRPr="00A90C36">
        <w:rPr>
          <w:noProof/>
          <w:sz w:val="18"/>
        </w:rPr>
        <w:tab/>
      </w:r>
      <w:r w:rsidRPr="00A90C36">
        <w:rPr>
          <w:noProof/>
          <w:sz w:val="18"/>
        </w:rPr>
        <w:fldChar w:fldCharType="begin"/>
      </w:r>
      <w:r w:rsidRPr="00A90C36">
        <w:rPr>
          <w:noProof/>
          <w:sz w:val="18"/>
        </w:rPr>
        <w:instrText xml:space="preserve"> PAGEREF _Toc461178210 \h </w:instrText>
      </w:r>
      <w:r w:rsidRPr="00A90C36">
        <w:rPr>
          <w:noProof/>
          <w:sz w:val="18"/>
        </w:rPr>
      </w:r>
      <w:r w:rsidRPr="00A90C36">
        <w:rPr>
          <w:noProof/>
          <w:sz w:val="18"/>
        </w:rPr>
        <w:fldChar w:fldCharType="separate"/>
      </w:r>
      <w:r w:rsidR="00303C0C">
        <w:rPr>
          <w:noProof/>
          <w:sz w:val="18"/>
        </w:rPr>
        <w:t>101</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3—Application of duties imposed under the Work Health and Safety Act 2011</w:t>
      </w:r>
      <w:r w:rsidRPr="00A90C36">
        <w:rPr>
          <w:noProof/>
          <w:sz w:val="18"/>
        </w:rPr>
        <w:tab/>
      </w:r>
      <w:r w:rsidRPr="00A90C36">
        <w:rPr>
          <w:noProof/>
          <w:sz w:val="18"/>
        </w:rPr>
        <w:fldChar w:fldCharType="begin"/>
      </w:r>
      <w:r w:rsidRPr="00A90C36">
        <w:rPr>
          <w:noProof/>
          <w:sz w:val="18"/>
        </w:rPr>
        <w:instrText xml:space="preserve"> PAGEREF _Toc461178211 \h </w:instrText>
      </w:r>
      <w:r w:rsidRPr="00A90C36">
        <w:rPr>
          <w:noProof/>
          <w:sz w:val="18"/>
        </w:rPr>
      </w:r>
      <w:r w:rsidRPr="00A90C36">
        <w:rPr>
          <w:noProof/>
          <w:sz w:val="18"/>
        </w:rPr>
        <w:fldChar w:fldCharType="separate"/>
      </w:r>
      <w:r w:rsidR="00303C0C">
        <w:rPr>
          <w:noProof/>
          <w:sz w:val="18"/>
        </w:rPr>
        <w:t>102</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4—Notifiable incidents etc.</w:t>
      </w:r>
      <w:r w:rsidRPr="00A90C36">
        <w:rPr>
          <w:noProof/>
          <w:sz w:val="18"/>
        </w:rPr>
        <w:tab/>
      </w:r>
      <w:r w:rsidRPr="00A90C36">
        <w:rPr>
          <w:noProof/>
          <w:sz w:val="18"/>
        </w:rPr>
        <w:fldChar w:fldCharType="begin"/>
      </w:r>
      <w:r w:rsidRPr="00A90C36">
        <w:rPr>
          <w:noProof/>
          <w:sz w:val="18"/>
        </w:rPr>
        <w:instrText xml:space="preserve"> PAGEREF _Toc461178212 \h </w:instrText>
      </w:r>
      <w:r w:rsidRPr="00A90C36">
        <w:rPr>
          <w:noProof/>
          <w:sz w:val="18"/>
        </w:rPr>
      </w:r>
      <w:r w:rsidRPr="00A90C36">
        <w:rPr>
          <w:noProof/>
          <w:sz w:val="18"/>
        </w:rPr>
        <w:fldChar w:fldCharType="separate"/>
      </w:r>
      <w:r w:rsidR="00303C0C">
        <w:rPr>
          <w:noProof/>
          <w:sz w:val="18"/>
        </w:rPr>
        <w:t>109</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5—Work groups, health and safety representatives and committees</w:t>
      </w:r>
      <w:r w:rsidRPr="00A90C36">
        <w:rPr>
          <w:noProof/>
          <w:sz w:val="18"/>
        </w:rPr>
        <w:tab/>
      </w:r>
      <w:r w:rsidRPr="00A90C36">
        <w:rPr>
          <w:noProof/>
          <w:sz w:val="18"/>
        </w:rPr>
        <w:fldChar w:fldCharType="begin"/>
      </w:r>
      <w:r w:rsidRPr="00A90C36">
        <w:rPr>
          <w:noProof/>
          <w:sz w:val="18"/>
        </w:rPr>
        <w:instrText xml:space="preserve"> PAGEREF _Toc461178213 \h </w:instrText>
      </w:r>
      <w:r w:rsidRPr="00A90C36">
        <w:rPr>
          <w:noProof/>
          <w:sz w:val="18"/>
        </w:rPr>
      </w:r>
      <w:r w:rsidRPr="00A90C36">
        <w:rPr>
          <w:noProof/>
          <w:sz w:val="18"/>
        </w:rPr>
        <w:fldChar w:fldCharType="separate"/>
      </w:r>
      <w:r w:rsidR="00303C0C">
        <w:rPr>
          <w:noProof/>
          <w:sz w:val="18"/>
        </w:rPr>
        <w:t>109</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6—AMSA and inspectors</w:t>
      </w:r>
      <w:r w:rsidRPr="00A90C36">
        <w:rPr>
          <w:noProof/>
          <w:sz w:val="18"/>
        </w:rPr>
        <w:tab/>
      </w:r>
      <w:r w:rsidRPr="00A90C36">
        <w:rPr>
          <w:noProof/>
          <w:sz w:val="18"/>
        </w:rPr>
        <w:fldChar w:fldCharType="begin"/>
      </w:r>
      <w:r w:rsidRPr="00A90C36">
        <w:rPr>
          <w:noProof/>
          <w:sz w:val="18"/>
        </w:rPr>
        <w:instrText xml:space="preserve"> PAGEREF _Toc461178214 \h </w:instrText>
      </w:r>
      <w:r w:rsidRPr="00A90C36">
        <w:rPr>
          <w:noProof/>
          <w:sz w:val="18"/>
        </w:rPr>
      </w:r>
      <w:r w:rsidRPr="00A90C36">
        <w:rPr>
          <w:noProof/>
          <w:sz w:val="18"/>
        </w:rPr>
        <w:fldChar w:fldCharType="separate"/>
      </w:r>
      <w:r w:rsidR="00303C0C">
        <w:rPr>
          <w:noProof/>
          <w:sz w:val="18"/>
        </w:rPr>
        <w:t>113</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7—Enforcement measures</w:t>
      </w:r>
      <w:r w:rsidRPr="00A90C36">
        <w:rPr>
          <w:noProof/>
          <w:sz w:val="18"/>
        </w:rPr>
        <w:tab/>
      </w:r>
      <w:r w:rsidRPr="00A90C36">
        <w:rPr>
          <w:noProof/>
          <w:sz w:val="18"/>
        </w:rPr>
        <w:fldChar w:fldCharType="begin"/>
      </w:r>
      <w:r w:rsidRPr="00A90C36">
        <w:rPr>
          <w:noProof/>
          <w:sz w:val="18"/>
        </w:rPr>
        <w:instrText xml:space="preserve"> PAGEREF _Toc461178215 \h </w:instrText>
      </w:r>
      <w:r w:rsidRPr="00A90C36">
        <w:rPr>
          <w:noProof/>
          <w:sz w:val="18"/>
        </w:rPr>
      </w:r>
      <w:r w:rsidRPr="00A90C36">
        <w:rPr>
          <w:noProof/>
          <w:sz w:val="18"/>
        </w:rPr>
        <w:fldChar w:fldCharType="separate"/>
      </w:r>
      <w:r w:rsidR="00303C0C">
        <w:rPr>
          <w:noProof/>
          <w:sz w:val="18"/>
        </w:rPr>
        <w:t>116</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8—Other matters</w:t>
      </w:r>
      <w:r w:rsidRPr="00A90C36">
        <w:rPr>
          <w:noProof/>
          <w:sz w:val="18"/>
        </w:rPr>
        <w:tab/>
      </w:r>
      <w:r w:rsidRPr="00A90C36">
        <w:rPr>
          <w:noProof/>
          <w:sz w:val="18"/>
        </w:rPr>
        <w:fldChar w:fldCharType="begin"/>
      </w:r>
      <w:r w:rsidRPr="00A90C36">
        <w:rPr>
          <w:noProof/>
          <w:sz w:val="18"/>
        </w:rPr>
        <w:instrText xml:space="preserve"> PAGEREF _Toc461178216 \h </w:instrText>
      </w:r>
      <w:r w:rsidRPr="00A90C36">
        <w:rPr>
          <w:noProof/>
          <w:sz w:val="18"/>
        </w:rPr>
      </w:r>
      <w:r w:rsidRPr="00A90C36">
        <w:rPr>
          <w:noProof/>
          <w:sz w:val="18"/>
        </w:rPr>
        <w:fldChar w:fldCharType="separate"/>
      </w:r>
      <w:r w:rsidR="00303C0C">
        <w:rPr>
          <w:noProof/>
          <w:sz w:val="18"/>
        </w:rPr>
        <w:t>116</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7—Abolition of the Seafarers Safety, Rehabilitation and Compensation Authority</w:t>
      </w:r>
      <w:r w:rsidRPr="00A90C36">
        <w:rPr>
          <w:noProof/>
          <w:sz w:val="18"/>
        </w:rPr>
        <w:tab/>
      </w:r>
      <w:r w:rsidRPr="00A90C36">
        <w:rPr>
          <w:noProof/>
          <w:sz w:val="18"/>
        </w:rPr>
        <w:fldChar w:fldCharType="begin"/>
      </w:r>
      <w:r w:rsidRPr="00A90C36">
        <w:rPr>
          <w:noProof/>
          <w:sz w:val="18"/>
        </w:rPr>
        <w:instrText xml:space="preserve"> PAGEREF _Toc461178217 \h </w:instrText>
      </w:r>
      <w:r w:rsidRPr="00A90C36">
        <w:rPr>
          <w:noProof/>
          <w:sz w:val="18"/>
        </w:rPr>
      </w:r>
      <w:r w:rsidRPr="00A90C36">
        <w:rPr>
          <w:noProof/>
          <w:sz w:val="18"/>
        </w:rPr>
        <w:fldChar w:fldCharType="separate"/>
      </w:r>
      <w:r w:rsidR="00303C0C">
        <w:rPr>
          <w:noProof/>
          <w:sz w:val="18"/>
        </w:rPr>
        <w:t>118</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8—Coverage of employees by the seacare scheme</w:t>
      </w:r>
      <w:r w:rsidRPr="00A90C36">
        <w:rPr>
          <w:noProof/>
          <w:sz w:val="18"/>
        </w:rPr>
        <w:tab/>
      </w:r>
      <w:r w:rsidRPr="00A90C36">
        <w:rPr>
          <w:noProof/>
          <w:sz w:val="18"/>
        </w:rPr>
        <w:fldChar w:fldCharType="begin"/>
      </w:r>
      <w:r w:rsidRPr="00A90C36">
        <w:rPr>
          <w:noProof/>
          <w:sz w:val="18"/>
        </w:rPr>
        <w:instrText xml:space="preserve"> PAGEREF _Toc461178218 \h </w:instrText>
      </w:r>
      <w:r w:rsidRPr="00A90C36">
        <w:rPr>
          <w:noProof/>
          <w:sz w:val="18"/>
        </w:rPr>
      </w:r>
      <w:r w:rsidRPr="00A90C36">
        <w:rPr>
          <w:noProof/>
          <w:sz w:val="18"/>
        </w:rPr>
        <w:fldChar w:fldCharType="separate"/>
      </w:r>
      <w:r w:rsidR="00303C0C">
        <w:rPr>
          <w:noProof/>
          <w:sz w:val="18"/>
        </w:rPr>
        <w:t>129</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9—Comcare scheme</w:t>
      </w:r>
      <w:r w:rsidRPr="00A90C36">
        <w:rPr>
          <w:noProof/>
          <w:sz w:val="18"/>
        </w:rPr>
        <w:tab/>
      </w:r>
      <w:r w:rsidRPr="00A90C36">
        <w:rPr>
          <w:noProof/>
          <w:sz w:val="18"/>
        </w:rPr>
        <w:fldChar w:fldCharType="begin"/>
      </w:r>
      <w:r w:rsidRPr="00A90C36">
        <w:rPr>
          <w:noProof/>
          <w:sz w:val="18"/>
        </w:rPr>
        <w:instrText xml:space="preserve"> PAGEREF _Toc461178219 \h </w:instrText>
      </w:r>
      <w:r w:rsidRPr="00A90C36">
        <w:rPr>
          <w:noProof/>
          <w:sz w:val="18"/>
        </w:rPr>
      </w:r>
      <w:r w:rsidRPr="00A90C36">
        <w:rPr>
          <w:noProof/>
          <w:sz w:val="18"/>
        </w:rPr>
        <w:fldChar w:fldCharType="separate"/>
      </w:r>
      <w:r w:rsidR="00303C0C">
        <w:rPr>
          <w:noProof/>
          <w:sz w:val="18"/>
        </w:rPr>
        <w:t>137</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1—Catastrophic injury</w:t>
      </w:r>
      <w:r w:rsidRPr="00A90C36">
        <w:rPr>
          <w:noProof/>
          <w:sz w:val="18"/>
        </w:rPr>
        <w:tab/>
      </w:r>
      <w:r w:rsidRPr="00A90C36">
        <w:rPr>
          <w:noProof/>
          <w:sz w:val="18"/>
        </w:rPr>
        <w:fldChar w:fldCharType="begin"/>
      </w:r>
      <w:r w:rsidRPr="00A90C36">
        <w:rPr>
          <w:noProof/>
          <w:sz w:val="18"/>
        </w:rPr>
        <w:instrText xml:space="preserve"> PAGEREF _Toc461178220 \h </w:instrText>
      </w:r>
      <w:r w:rsidRPr="00A90C36">
        <w:rPr>
          <w:noProof/>
          <w:sz w:val="18"/>
        </w:rPr>
      </w:r>
      <w:r w:rsidRPr="00A90C36">
        <w:rPr>
          <w:noProof/>
          <w:sz w:val="18"/>
        </w:rPr>
        <w:fldChar w:fldCharType="separate"/>
      </w:r>
      <w:r w:rsidR="00303C0C">
        <w:rPr>
          <w:noProof/>
          <w:sz w:val="18"/>
        </w:rPr>
        <w:t>137</w:t>
      </w:r>
      <w:r w:rsidRPr="00A90C36">
        <w:rPr>
          <w:noProof/>
          <w:sz w:val="18"/>
        </w:rPr>
        <w:fldChar w:fldCharType="end"/>
      </w:r>
    </w:p>
    <w:p w:rsidR="00CB7B62" w:rsidRPr="00A90C36" w:rsidRDefault="00CB7B62">
      <w:pPr>
        <w:pStyle w:val="TOC8"/>
        <w:rPr>
          <w:rFonts w:asciiTheme="minorHAnsi" w:eastAsiaTheme="minorEastAsia" w:hAnsiTheme="minorHAnsi" w:cstheme="minorBidi"/>
          <w:noProof/>
          <w:kern w:val="0"/>
          <w:sz w:val="22"/>
          <w:szCs w:val="22"/>
        </w:rPr>
      </w:pPr>
      <w:r w:rsidRPr="00A90C36">
        <w:rPr>
          <w:noProof/>
        </w:rPr>
        <w:t>Division</w:t>
      </w:r>
      <w:r w:rsidR="00A90C36" w:rsidRPr="00A90C36">
        <w:rPr>
          <w:noProof/>
        </w:rPr>
        <w:t> </w:t>
      </w:r>
      <w:r w:rsidRPr="00A90C36">
        <w:rPr>
          <w:noProof/>
        </w:rPr>
        <w:t>2—Pension age</w:t>
      </w:r>
      <w:r w:rsidRPr="00A90C36">
        <w:rPr>
          <w:noProof/>
          <w:sz w:val="18"/>
        </w:rPr>
        <w:tab/>
      </w:r>
      <w:r w:rsidRPr="00A90C36">
        <w:rPr>
          <w:noProof/>
          <w:sz w:val="18"/>
        </w:rPr>
        <w:fldChar w:fldCharType="begin"/>
      </w:r>
      <w:r w:rsidRPr="00A90C36">
        <w:rPr>
          <w:noProof/>
          <w:sz w:val="18"/>
        </w:rPr>
        <w:instrText xml:space="preserve"> PAGEREF _Toc461178221 \h </w:instrText>
      </w:r>
      <w:r w:rsidRPr="00A90C36">
        <w:rPr>
          <w:noProof/>
          <w:sz w:val="18"/>
        </w:rPr>
      </w:r>
      <w:r w:rsidRPr="00A90C36">
        <w:rPr>
          <w:noProof/>
          <w:sz w:val="18"/>
        </w:rPr>
        <w:fldChar w:fldCharType="separate"/>
      </w:r>
      <w:r w:rsidR="00303C0C">
        <w:rPr>
          <w:noProof/>
          <w:sz w:val="18"/>
        </w:rPr>
        <w:t>137</w:t>
      </w:r>
      <w:r w:rsidRPr="00A90C36">
        <w:rPr>
          <w:noProof/>
          <w:sz w:val="18"/>
        </w:rPr>
        <w:fldChar w:fldCharType="end"/>
      </w:r>
    </w:p>
    <w:p w:rsidR="00CB7B62" w:rsidRPr="00A90C36" w:rsidRDefault="00CB7B62">
      <w:pPr>
        <w:pStyle w:val="TOC7"/>
        <w:rPr>
          <w:rFonts w:asciiTheme="minorHAnsi" w:eastAsiaTheme="minorEastAsia" w:hAnsiTheme="minorHAnsi" w:cstheme="minorBidi"/>
          <w:noProof/>
          <w:kern w:val="0"/>
          <w:sz w:val="22"/>
          <w:szCs w:val="22"/>
        </w:rPr>
      </w:pPr>
      <w:r w:rsidRPr="00A90C36">
        <w:rPr>
          <w:noProof/>
        </w:rPr>
        <w:t>Part</w:t>
      </w:r>
      <w:r w:rsidR="00A90C36" w:rsidRPr="00A90C36">
        <w:rPr>
          <w:noProof/>
        </w:rPr>
        <w:t> </w:t>
      </w:r>
      <w:r w:rsidRPr="00A90C36">
        <w:rPr>
          <w:noProof/>
        </w:rPr>
        <w:t>10—Miscellaneous</w:t>
      </w:r>
      <w:r w:rsidRPr="00A90C36">
        <w:rPr>
          <w:noProof/>
          <w:sz w:val="18"/>
        </w:rPr>
        <w:tab/>
      </w:r>
      <w:r w:rsidRPr="00A90C36">
        <w:rPr>
          <w:noProof/>
          <w:sz w:val="18"/>
        </w:rPr>
        <w:fldChar w:fldCharType="begin"/>
      </w:r>
      <w:r w:rsidRPr="00A90C36">
        <w:rPr>
          <w:noProof/>
          <w:sz w:val="18"/>
        </w:rPr>
        <w:instrText xml:space="preserve"> PAGEREF _Toc461178222 \h </w:instrText>
      </w:r>
      <w:r w:rsidRPr="00A90C36">
        <w:rPr>
          <w:noProof/>
          <w:sz w:val="18"/>
        </w:rPr>
      </w:r>
      <w:r w:rsidRPr="00A90C36">
        <w:rPr>
          <w:noProof/>
          <w:sz w:val="18"/>
        </w:rPr>
        <w:fldChar w:fldCharType="separate"/>
      </w:r>
      <w:r w:rsidR="00303C0C">
        <w:rPr>
          <w:noProof/>
          <w:sz w:val="18"/>
        </w:rPr>
        <w:t>140</w:t>
      </w:r>
      <w:r w:rsidRPr="00A90C36">
        <w:rPr>
          <w:noProof/>
          <w:sz w:val="18"/>
        </w:rPr>
        <w:fldChar w:fldCharType="end"/>
      </w:r>
    </w:p>
    <w:p w:rsidR="00055B5C" w:rsidRPr="00A90C36" w:rsidRDefault="00CB7B62" w:rsidP="0048364F">
      <w:r w:rsidRPr="00A90C36">
        <w:fldChar w:fldCharType="end"/>
      </w:r>
    </w:p>
    <w:p w:rsidR="00060FF9" w:rsidRPr="00A90C36" w:rsidRDefault="00060FF9" w:rsidP="0048364F"/>
    <w:p w:rsidR="00FE7F93" w:rsidRPr="00A90C36" w:rsidRDefault="00FE7F93" w:rsidP="0048364F">
      <w:pPr>
        <w:sectPr w:rsidR="00FE7F93" w:rsidRPr="00A90C36" w:rsidSect="00A90C36">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48364F" w:rsidRPr="00A90C36" w:rsidRDefault="00A90C36" w:rsidP="00A90C36">
      <w:pPr>
        <w:pStyle w:val="Page1"/>
      </w:pPr>
      <w:r w:rsidRPr="00A90C36">
        <w:lastRenderedPageBreak/>
        <w:t>A Bill for an Act to amend the law relating to seafarers, and for other purposes</w:t>
      </w:r>
    </w:p>
    <w:p w:rsidR="0048364F" w:rsidRPr="00A90C36" w:rsidRDefault="0048364F" w:rsidP="00A90C36">
      <w:pPr>
        <w:spacing w:before="240" w:line="240" w:lineRule="auto"/>
        <w:rPr>
          <w:sz w:val="32"/>
        </w:rPr>
      </w:pPr>
      <w:r w:rsidRPr="00A90C36">
        <w:rPr>
          <w:sz w:val="32"/>
        </w:rPr>
        <w:t>The Parliament of Australia enacts:</w:t>
      </w:r>
    </w:p>
    <w:p w:rsidR="0048364F" w:rsidRPr="00A90C36" w:rsidRDefault="0048364F" w:rsidP="00A90C36">
      <w:pPr>
        <w:pStyle w:val="ActHead5"/>
      </w:pPr>
      <w:bookmarkStart w:id="2" w:name="_Toc461178107"/>
      <w:r w:rsidRPr="00A90C36">
        <w:rPr>
          <w:rStyle w:val="CharSectno"/>
        </w:rPr>
        <w:t>1</w:t>
      </w:r>
      <w:r w:rsidRPr="00A90C36">
        <w:t xml:space="preserve">  Short title</w:t>
      </w:r>
      <w:bookmarkEnd w:id="2"/>
    </w:p>
    <w:p w:rsidR="0048364F" w:rsidRPr="00A90C36" w:rsidRDefault="0048364F" w:rsidP="00A90C36">
      <w:pPr>
        <w:pStyle w:val="subsection"/>
      </w:pPr>
      <w:r w:rsidRPr="00A90C36">
        <w:tab/>
      </w:r>
      <w:r w:rsidRPr="00A90C36">
        <w:tab/>
        <w:t xml:space="preserve">This Act </w:t>
      </w:r>
      <w:r w:rsidR="00DB679C" w:rsidRPr="00A90C36">
        <w:t>is</w:t>
      </w:r>
      <w:r w:rsidRPr="00A90C36">
        <w:t xml:space="preserve"> the </w:t>
      </w:r>
      <w:r w:rsidR="00C57EC4" w:rsidRPr="00A90C36">
        <w:rPr>
          <w:i/>
        </w:rPr>
        <w:t xml:space="preserve">Seafarers </w:t>
      </w:r>
      <w:r w:rsidR="004B020A" w:rsidRPr="00A90C36">
        <w:rPr>
          <w:i/>
        </w:rPr>
        <w:t xml:space="preserve">and Other </w:t>
      </w:r>
      <w:r w:rsidR="00C57EC4" w:rsidRPr="00A90C36">
        <w:rPr>
          <w:i/>
        </w:rPr>
        <w:t xml:space="preserve">Legislation Amendment </w:t>
      </w:r>
      <w:r w:rsidR="00C164CA" w:rsidRPr="00A90C36">
        <w:rPr>
          <w:i/>
        </w:rPr>
        <w:t xml:space="preserve">Act </w:t>
      </w:r>
      <w:r w:rsidR="00AF3A7F" w:rsidRPr="00A90C36">
        <w:rPr>
          <w:i/>
        </w:rPr>
        <w:t>2016</w:t>
      </w:r>
      <w:r w:rsidR="000917A9" w:rsidRPr="00A90C36">
        <w:t>.</w:t>
      </w:r>
    </w:p>
    <w:p w:rsidR="0048364F" w:rsidRPr="00A90C36" w:rsidRDefault="0048364F" w:rsidP="00A90C36">
      <w:pPr>
        <w:pStyle w:val="ActHead5"/>
      </w:pPr>
      <w:bookmarkStart w:id="3" w:name="_Toc461178108"/>
      <w:r w:rsidRPr="00A90C36">
        <w:rPr>
          <w:rStyle w:val="CharSectno"/>
        </w:rPr>
        <w:t>2</w:t>
      </w:r>
      <w:r w:rsidRPr="00A90C36">
        <w:t xml:space="preserve">  Commencement</w:t>
      </w:r>
      <w:bookmarkEnd w:id="3"/>
    </w:p>
    <w:p w:rsidR="00F63448" w:rsidRPr="00A90C36" w:rsidRDefault="00F63448" w:rsidP="00A90C36">
      <w:pPr>
        <w:pStyle w:val="subsection"/>
      </w:pPr>
      <w:r w:rsidRPr="00A90C36">
        <w:tab/>
        <w:t>(1)</w:t>
      </w:r>
      <w:r w:rsidRPr="00A90C36">
        <w:tab/>
        <w:t>Each provision of this Act specified in column 1 of the table commences, or is taken to have commenced, in accordance with column 2 of the table</w:t>
      </w:r>
      <w:r w:rsidR="000917A9" w:rsidRPr="00A90C36">
        <w:t>.</w:t>
      </w:r>
      <w:r w:rsidRPr="00A90C36">
        <w:t xml:space="preserve"> Any other statement in column 2 has effect according to its terms</w:t>
      </w:r>
      <w:r w:rsidR="000917A9" w:rsidRPr="00A90C36">
        <w:t>.</w:t>
      </w:r>
    </w:p>
    <w:p w:rsidR="00F63448" w:rsidRPr="00A90C36" w:rsidRDefault="00F63448" w:rsidP="00A90C3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F94292" w:rsidRPr="00A90C36" w:rsidTr="007E72EC">
        <w:trPr>
          <w:tblHeader/>
        </w:trPr>
        <w:tc>
          <w:tcPr>
            <w:tcW w:w="7111" w:type="dxa"/>
            <w:gridSpan w:val="3"/>
            <w:tcBorders>
              <w:top w:val="single" w:sz="12" w:space="0" w:color="auto"/>
              <w:bottom w:val="single" w:sz="6" w:space="0" w:color="auto"/>
            </w:tcBorders>
            <w:shd w:val="clear" w:color="auto" w:fill="auto"/>
            <w:hideMark/>
          </w:tcPr>
          <w:p w:rsidR="00F63448" w:rsidRPr="00A90C36" w:rsidRDefault="00F63448" w:rsidP="00A90C36">
            <w:pPr>
              <w:pStyle w:val="TableHeading"/>
            </w:pPr>
            <w:r w:rsidRPr="00A90C36">
              <w:lastRenderedPageBreak/>
              <w:t>Commencement information</w:t>
            </w:r>
          </w:p>
        </w:tc>
      </w:tr>
      <w:tr w:rsidR="00F94292" w:rsidRPr="00A90C36" w:rsidTr="007E72EC">
        <w:trPr>
          <w:tblHeader/>
        </w:trPr>
        <w:tc>
          <w:tcPr>
            <w:tcW w:w="1701" w:type="dxa"/>
            <w:tcBorders>
              <w:top w:val="single" w:sz="6" w:space="0" w:color="auto"/>
              <w:bottom w:val="single" w:sz="6" w:space="0" w:color="auto"/>
            </w:tcBorders>
            <w:shd w:val="clear" w:color="auto" w:fill="auto"/>
            <w:hideMark/>
          </w:tcPr>
          <w:p w:rsidR="00F63448" w:rsidRPr="00A90C36" w:rsidRDefault="00F63448" w:rsidP="00A90C36">
            <w:pPr>
              <w:pStyle w:val="TableHeading"/>
            </w:pPr>
            <w:r w:rsidRPr="00A90C36">
              <w:t>Column 1</w:t>
            </w:r>
          </w:p>
        </w:tc>
        <w:tc>
          <w:tcPr>
            <w:tcW w:w="3828" w:type="dxa"/>
            <w:tcBorders>
              <w:top w:val="single" w:sz="6" w:space="0" w:color="auto"/>
              <w:bottom w:val="single" w:sz="6" w:space="0" w:color="auto"/>
            </w:tcBorders>
            <w:shd w:val="clear" w:color="auto" w:fill="auto"/>
            <w:hideMark/>
          </w:tcPr>
          <w:p w:rsidR="00F63448" w:rsidRPr="00A90C36" w:rsidRDefault="00F63448" w:rsidP="00A90C36">
            <w:pPr>
              <w:pStyle w:val="TableHeading"/>
            </w:pPr>
            <w:r w:rsidRPr="00A90C36">
              <w:t>Column 2</w:t>
            </w:r>
          </w:p>
        </w:tc>
        <w:tc>
          <w:tcPr>
            <w:tcW w:w="1582" w:type="dxa"/>
            <w:tcBorders>
              <w:top w:val="single" w:sz="6" w:space="0" w:color="auto"/>
              <w:bottom w:val="single" w:sz="6" w:space="0" w:color="auto"/>
            </w:tcBorders>
            <w:shd w:val="clear" w:color="auto" w:fill="auto"/>
            <w:hideMark/>
          </w:tcPr>
          <w:p w:rsidR="00F63448" w:rsidRPr="00A90C36" w:rsidRDefault="00F63448" w:rsidP="00A90C36">
            <w:pPr>
              <w:pStyle w:val="TableHeading"/>
            </w:pPr>
            <w:r w:rsidRPr="00A90C36">
              <w:t>Column 3</w:t>
            </w:r>
          </w:p>
        </w:tc>
      </w:tr>
      <w:tr w:rsidR="00F63448" w:rsidRPr="00A90C36" w:rsidTr="007E72EC">
        <w:trPr>
          <w:tblHeader/>
        </w:trPr>
        <w:tc>
          <w:tcPr>
            <w:tcW w:w="1701" w:type="dxa"/>
            <w:tcBorders>
              <w:top w:val="single" w:sz="6" w:space="0" w:color="auto"/>
              <w:bottom w:val="single" w:sz="12" w:space="0" w:color="auto"/>
            </w:tcBorders>
            <w:shd w:val="clear" w:color="auto" w:fill="auto"/>
            <w:hideMark/>
          </w:tcPr>
          <w:p w:rsidR="00F63448" w:rsidRPr="00A90C36" w:rsidRDefault="00F63448" w:rsidP="00A90C36">
            <w:pPr>
              <w:pStyle w:val="TableHeading"/>
            </w:pPr>
            <w:r w:rsidRPr="00A90C36">
              <w:t>Provisions</w:t>
            </w:r>
          </w:p>
        </w:tc>
        <w:tc>
          <w:tcPr>
            <w:tcW w:w="3828" w:type="dxa"/>
            <w:tcBorders>
              <w:top w:val="single" w:sz="6" w:space="0" w:color="auto"/>
              <w:bottom w:val="single" w:sz="12" w:space="0" w:color="auto"/>
            </w:tcBorders>
            <w:shd w:val="clear" w:color="auto" w:fill="auto"/>
            <w:hideMark/>
          </w:tcPr>
          <w:p w:rsidR="00F63448" w:rsidRPr="00A90C36" w:rsidRDefault="00F63448" w:rsidP="00A90C36">
            <w:pPr>
              <w:pStyle w:val="TableHeading"/>
            </w:pPr>
            <w:r w:rsidRPr="00A90C36">
              <w:t>Commencement</w:t>
            </w:r>
          </w:p>
        </w:tc>
        <w:tc>
          <w:tcPr>
            <w:tcW w:w="1582" w:type="dxa"/>
            <w:tcBorders>
              <w:top w:val="single" w:sz="6" w:space="0" w:color="auto"/>
              <w:bottom w:val="single" w:sz="12" w:space="0" w:color="auto"/>
            </w:tcBorders>
            <w:shd w:val="clear" w:color="auto" w:fill="auto"/>
            <w:hideMark/>
          </w:tcPr>
          <w:p w:rsidR="00F63448" w:rsidRPr="00A90C36" w:rsidRDefault="00F63448" w:rsidP="00A90C36">
            <w:pPr>
              <w:pStyle w:val="TableHeading"/>
            </w:pPr>
            <w:r w:rsidRPr="00A90C36">
              <w:t>Date/Details</w:t>
            </w:r>
          </w:p>
        </w:tc>
      </w:tr>
      <w:tr w:rsidR="00F63448" w:rsidRPr="00A90C36" w:rsidTr="007E72EC">
        <w:tc>
          <w:tcPr>
            <w:tcW w:w="1701" w:type="dxa"/>
            <w:tcBorders>
              <w:top w:val="single" w:sz="12" w:space="0" w:color="auto"/>
            </w:tcBorders>
            <w:shd w:val="clear" w:color="auto" w:fill="auto"/>
            <w:hideMark/>
          </w:tcPr>
          <w:p w:rsidR="00F63448" w:rsidRPr="00A90C36" w:rsidRDefault="00226004" w:rsidP="00A90C36">
            <w:pPr>
              <w:pStyle w:val="Tabletext"/>
            </w:pPr>
            <w:r w:rsidRPr="00A90C36">
              <w:t>1</w:t>
            </w:r>
            <w:r w:rsidR="000917A9" w:rsidRPr="00A90C36">
              <w:t>.</w:t>
            </w:r>
            <w:r w:rsidRPr="00A90C36">
              <w:t xml:space="preserve">  Sections</w:t>
            </w:r>
            <w:r w:rsidR="00A90C36" w:rsidRPr="00A90C36">
              <w:t> </w:t>
            </w:r>
            <w:r w:rsidRPr="00A90C36">
              <w:t>1 to 3 and anything in this Act not elsewhere covered by this table</w:t>
            </w:r>
          </w:p>
        </w:tc>
        <w:tc>
          <w:tcPr>
            <w:tcW w:w="3828" w:type="dxa"/>
            <w:tcBorders>
              <w:top w:val="single" w:sz="12" w:space="0" w:color="auto"/>
            </w:tcBorders>
            <w:shd w:val="clear" w:color="auto" w:fill="auto"/>
            <w:hideMark/>
          </w:tcPr>
          <w:p w:rsidR="00F63448" w:rsidRPr="00A90C36" w:rsidRDefault="00F63448" w:rsidP="00A90C36">
            <w:pPr>
              <w:pStyle w:val="Tabletext"/>
            </w:pPr>
            <w:r w:rsidRPr="00A90C36">
              <w:t>The day this Act receives the Royal Assent</w:t>
            </w:r>
            <w:r w:rsidR="000917A9" w:rsidRPr="00A90C36">
              <w:t>.</w:t>
            </w:r>
          </w:p>
        </w:tc>
        <w:tc>
          <w:tcPr>
            <w:tcW w:w="1582" w:type="dxa"/>
            <w:tcBorders>
              <w:top w:val="single" w:sz="12" w:space="0" w:color="auto"/>
            </w:tcBorders>
            <w:shd w:val="clear" w:color="auto" w:fill="auto"/>
          </w:tcPr>
          <w:p w:rsidR="00F63448" w:rsidRPr="00A90C36" w:rsidRDefault="00F63448" w:rsidP="00A90C36">
            <w:pPr>
              <w:pStyle w:val="Tabletext"/>
            </w:pPr>
          </w:p>
        </w:tc>
      </w:tr>
      <w:tr w:rsidR="00F63448" w:rsidRPr="00A90C36" w:rsidTr="007E72EC">
        <w:tc>
          <w:tcPr>
            <w:tcW w:w="1701" w:type="dxa"/>
            <w:shd w:val="clear" w:color="auto" w:fill="auto"/>
            <w:hideMark/>
          </w:tcPr>
          <w:p w:rsidR="00F63448" w:rsidRPr="00A90C36" w:rsidRDefault="00226004" w:rsidP="00A90C36">
            <w:pPr>
              <w:pStyle w:val="Tabletext"/>
            </w:pPr>
            <w:r w:rsidRPr="00A90C36">
              <w:t>2</w:t>
            </w:r>
            <w:r w:rsidR="000917A9" w:rsidRPr="00A90C36">
              <w:t>.</w:t>
            </w:r>
            <w:r w:rsidRPr="00A90C36">
              <w:t xml:space="preserve">  Schedule</w:t>
            </w:r>
            <w:r w:rsidR="00A90C36" w:rsidRPr="00A90C36">
              <w:t> </w:t>
            </w:r>
            <w:r w:rsidRPr="00A90C36">
              <w:t>1</w:t>
            </w:r>
          </w:p>
        </w:tc>
        <w:tc>
          <w:tcPr>
            <w:tcW w:w="3828" w:type="dxa"/>
            <w:shd w:val="clear" w:color="auto" w:fill="auto"/>
          </w:tcPr>
          <w:p w:rsidR="00F63448" w:rsidRPr="00A90C36" w:rsidRDefault="00F63448" w:rsidP="00A90C36">
            <w:pPr>
              <w:pStyle w:val="Tabletext"/>
            </w:pPr>
            <w:r w:rsidRPr="00A90C36">
              <w:t>1</w:t>
            </w:r>
            <w:r w:rsidR="00A90C36" w:rsidRPr="00A90C36">
              <w:t> </w:t>
            </w:r>
            <w:r w:rsidRPr="00A90C36">
              <w:t>July 2017</w:t>
            </w:r>
            <w:r w:rsidR="000917A9" w:rsidRPr="00A90C36">
              <w:t>.</w:t>
            </w:r>
          </w:p>
        </w:tc>
        <w:tc>
          <w:tcPr>
            <w:tcW w:w="1582" w:type="dxa"/>
            <w:shd w:val="clear" w:color="auto" w:fill="auto"/>
          </w:tcPr>
          <w:p w:rsidR="00F63448" w:rsidRPr="00A90C36" w:rsidRDefault="00F63448" w:rsidP="00A90C36">
            <w:pPr>
              <w:pStyle w:val="Tabletext"/>
            </w:pPr>
            <w:r w:rsidRPr="00A90C36">
              <w:t>1</w:t>
            </w:r>
            <w:r w:rsidR="00A90C36" w:rsidRPr="00A90C36">
              <w:t> </w:t>
            </w:r>
            <w:r w:rsidRPr="00A90C36">
              <w:t>July 2017</w:t>
            </w:r>
          </w:p>
        </w:tc>
      </w:tr>
      <w:tr w:rsidR="00A06867" w:rsidRPr="00A90C36" w:rsidTr="007E72EC">
        <w:tc>
          <w:tcPr>
            <w:tcW w:w="1701" w:type="dxa"/>
            <w:shd w:val="clear" w:color="auto" w:fill="auto"/>
          </w:tcPr>
          <w:p w:rsidR="00A06867" w:rsidRPr="00A90C36" w:rsidRDefault="00226004" w:rsidP="00A90C36">
            <w:pPr>
              <w:pStyle w:val="Tabletext"/>
            </w:pPr>
            <w:r w:rsidRPr="00A90C36">
              <w:t>3</w:t>
            </w:r>
            <w:r w:rsidR="000917A9" w:rsidRPr="00A90C36">
              <w:t>.</w:t>
            </w:r>
            <w:r w:rsidRPr="00A90C36">
              <w:t xml:space="preserve">  Schedule</w:t>
            </w:r>
            <w:r w:rsidR="00A90C36" w:rsidRPr="00A90C36">
              <w:t> </w:t>
            </w:r>
            <w:r w:rsidRPr="00A90C36">
              <w:t>2, Part</w:t>
            </w:r>
            <w:r w:rsidR="00A90C36" w:rsidRPr="00A90C36">
              <w:t> </w:t>
            </w:r>
            <w:r w:rsidRPr="00A90C36">
              <w:t>1</w:t>
            </w:r>
          </w:p>
        </w:tc>
        <w:tc>
          <w:tcPr>
            <w:tcW w:w="3828" w:type="dxa"/>
            <w:shd w:val="clear" w:color="auto" w:fill="auto"/>
          </w:tcPr>
          <w:p w:rsidR="00A06867" w:rsidRPr="00A90C36" w:rsidRDefault="00A06867" w:rsidP="00A90C36">
            <w:pPr>
              <w:pStyle w:val="Tabletext"/>
            </w:pPr>
            <w:r w:rsidRPr="00A90C36">
              <w:t>The day after this Act receives the Royal Assent</w:t>
            </w:r>
            <w:r w:rsidR="000917A9" w:rsidRPr="00A90C36">
              <w:t>.</w:t>
            </w:r>
          </w:p>
        </w:tc>
        <w:tc>
          <w:tcPr>
            <w:tcW w:w="1582" w:type="dxa"/>
            <w:shd w:val="clear" w:color="auto" w:fill="auto"/>
          </w:tcPr>
          <w:p w:rsidR="00A06867" w:rsidRPr="00A90C36" w:rsidRDefault="00A06867" w:rsidP="00A90C36">
            <w:pPr>
              <w:pStyle w:val="Tabletext"/>
            </w:pPr>
          </w:p>
        </w:tc>
      </w:tr>
      <w:tr w:rsidR="00F63448" w:rsidRPr="00A90C36" w:rsidTr="007E72EC">
        <w:tc>
          <w:tcPr>
            <w:tcW w:w="1701" w:type="dxa"/>
            <w:shd w:val="clear" w:color="auto" w:fill="auto"/>
            <w:hideMark/>
          </w:tcPr>
          <w:p w:rsidR="00F63448" w:rsidRPr="00A90C36" w:rsidRDefault="00226004" w:rsidP="00A90C36">
            <w:pPr>
              <w:pStyle w:val="Tabletext"/>
            </w:pPr>
            <w:r w:rsidRPr="00A90C36">
              <w:t>4</w:t>
            </w:r>
            <w:r w:rsidR="000917A9" w:rsidRPr="00A90C36">
              <w:t>.</w:t>
            </w:r>
            <w:r w:rsidRPr="00A90C36">
              <w:t xml:space="preserve">  Schedule</w:t>
            </w:r>
            <w:r w:rsidR="00A90C36" w:rsidRPr="00A90C36">
              <w:t> </w:t>
            </w:r>
            <w:r w:rsidRPr="00A90C36">
              <w:t>2, Part</w:t>
            </w:r>
            <w:r w:rsidR="00A90C36" w:rsidRPr="00A90C36">
              <w:t> </w:t>
            </w:r>
            <w:r w:rsidRPr="00A90C36">
              <w:t>2</w:t>
            </w:r>
          </w:p>
        </w:tc>
        <w:tc>
          <w:tcPr>
            <w:tcW w:w="3828" w:type="dxa"/>
            <w:shd w:val="clear" w:color="auto" w:fill="auto"/>
          </w:tcPr>
          <w:p w:rsidR="006E0261" w:rsidRPr="00A90C36" w:rsidRDefault="006E0261" w:rsidP="00A90C36">
            <w:pPr>
              <w:pStyle w:val="Tabletext"/>
            </w:pPr>
            <w:r w:rsidRPr="00A90C36">
              <w:t>The later of:</w:t>
            </w:r>
          </w:p>
          <w:p w:rsidR="006E0261" w:rsidRPr="00A90C36" w:rsidRDefault="00EB2EFC" w:rsidP="00A90C36">
            <w:pPr>
              <w:pStyle w:val="Tablea"/>
            </w:pPr>
            <w:r w:rsidRPr="00A90C36">
              <w:t xml:space="preserve">(a) </w:t>
            </w:r>
            <w:r w:rsidR="006E0261" w:rsidRPr="00A90C36">
              <w:t>the 28th day after this Act receives the Royal Assent; and</w:t>
            </w:r>
          </w:p>
          <w:p w:rsidR="006E0261" w:rsidRPr="00A90C36" w:rsidRDefault="006E0261" w:rsidP="00A90C36">
            <w:pPr>
              <w:pStyle w:val="Tablea"/>
            </w:pPr>
            <w:r w:rsidRPr="00A90C36">
              <w:t>(b) 1</w:t>
            </w:r>
            <w:r w:rsidR="00A90C36" w:rsidRPr="00A90C36">
              <w:t> </w:t>
            </w:r>
            <w:r w:rsidRPr="00A90C36">
              <w:t>January 2017</w:t>
            </w:r>
            <w:r w:rsidR="000917A9" w:rsidRPr="00A90C36">
              <w:t>.</w:t>
            </w:r>
          </w:p>
        </w:tc>
        <w:tc>
          <w:tcPr>
            <w:tcW w:w="1582" w:type="dxa"/>
            <w:shd w:val="clear" w:color="auto" w:fill="auto"/>
          </w:tcPr>
          <w:p w:rsidR="00F63448" w:rsidRPr="00A90C36" w:rsidRDefault="00F63448" w:rsidP="00A90C36">
            <w:pPr>
              <w:pStyle w:val="Tabletext"/>
            </w:pPr>
          </w:p>
        </w:tc>
      </w:tr>
      <w:tr w:rsidR="00F63448" w:rsidRPr="00A90C36" w:rsidTr="007E72EC">
        <w:tc>
          <w:tcPr>
            <w:tcW w:w="1701" w:type="dxa"/>
            <w:shd w:val="clear" w:color="auto" w:fill="auto"/>
            <w:hideMark/>
          </w:tcPr>
          <w:p w:rsidR="00F63448" w:rsidRPr="00A90C36" w:rsidRDefault="00226004" w:rsidP="00A90C36">
            <w:pPr>
              <w:pStyle w:val="Tabletext"/>
            </w:pPr>
            <w:r w:rsidRPr="00A90C36">
              <w:t>5</w:t>
            </w:r>
            <w:r w:rsidR="000917A9" w:rsidRPr="00A90C36">
              <w:t>.</w:t>
            </w:r>
            <w:r w:rsidRPr="00A90C36">
              <w:t xml:space="preserve">  Schedule</w:t>
            </w:r>
            <w:r w:rsidR="00A90C36" w:rsidRPr="00A90C36">
              <w:t> </w:t>
            </w:r>
            <w:r w:rsidRPr="00A90C36">
              <w:t>2, Part</w:t>
            </w:r>
            <w:r w:rsidR="00A90C36" w:rsidRPr="00A90C36">
              <w:t> </w:t>
            </w:r>
            <w:r w:rsidRPr="00A90C36">
              <w:t>3</w:t>
            </w:r>
          </w:p>
        </w:tc>
        <w:tc>
          <w:tcPr>
            <w:tcW w:w="3828" w:type="dxa"/>
            <w:shd w:val="clear" w:color="auto" w:fill="auto"/>
          </w:tcPr>
          <w:p w:rsidR="00F63448" w:rsidRPr="00A90C36" w:rsidRDefault="00F63448" w:rsidP="00A90C36">
            <w:pPr>
              <w:pStyle w:val="Tabletext"/>
            </w:pPr>
            <w:r w:rsidRPr="00A90C36">
              <w:t>1</w:t>
            </w:r>
            <w:r w:rsidR="00A90C36" w:rsidRPr="00A90C36">
              <w:t> </w:t>
            </w:r>
            <w:r w:rsidRPr="00A90C36">
              <w:t>July 2017</w:t>
            </w:r>
            <w:r w:rsidR="000917A9" w:rsidRPr="00A90C36">
              <w:t>.</w:t>
            </w:r>
          </w:p>
        </w:tc>
        <w:tc>
          <w:tcPr>
            <w:tcW w:w="1582" w:type="dxa"/>
            <w:shd w:val="clear" w:color="auto" w:fill="auto"/>
          </w:tcPr>
          <w:p w:rsidR="00F63448" w:rsidRPr="00A90C36" w:rsidRDefault="00F63448" w:rsidP="00A90C36">
            <w:pPr>
              <w:pStyle w:val="Tabletext"/>
            </w:pPr>
            <w:r w:rsidRPr="00A90C36">
              <w:t>1</w:t>
            </w:r>
            <w:r w:rsidR="00A90C36" w:rsidRPr="00A90C36">
              <w:t> </w:t>
            </w:r>
            <w:r w:rsidRPr="00A90C36">
              <w:t>July 2017</w:t>
            </w:r>
          </w:p>
        </w:tc>
      </w:tr>
      <w:tr w:rsidR="00F94292" w:rsidRPr="00A90C36" w:rsidTr="007E72EC">
        <w:tc>
          <w:tcPr>
            <w:tcW w:w="1701" w:type="dxa"/>
            <w:shd w:val="clear" w:color="auto" w:fill="auto"/>
          </w:tcPr>
          <w:p w:rsidR="00F94292" w:rsidRPr="00A90C36" w:rsidRDefault="00226004" w:rsidP="00A90C36">
            <w:pPr>
              <w:pStyle w:val="Tabletext"/>
            </w:pPr>
            <w:r w:rsidRPr="00A90C36">
              <w:t>6</w:t>
            </w:r>
            <w:r w:rsidR="000917A9" w:rsidRPr="00A90C36">
              <w:t>.</w:t>
            </w:r>
            <w:r w:rsidRPr="00A90C36">
              <w:t xml:space="preserve">  Schedule</w:t>
            </w:r>
            <w:r w:rsidR="00A90C36" w:rsidRPr="00A90C36">
              <w:t> </w:t>
            </w:r>
            <w:r w:rsidRPr="00A90C36">
              <w:t>2, Part</w:t>
            </w:r>
            <w:r w:rsidR="00A90C36" w:rsidRPr="00A90C36">
              <w:t> </w:t>
            </w:r>
            <w:r w:rsidRPr="00A90C36">
              <w:t>4, Division</w:t>
            </w:r>
            <w:r w:rsidR="00A90C36" w:rsidRPr="00A90C36">
              <w:t> </w:t>
            </w:r>
            <w:r w:rsidRPr="00A90C36">
              <w:t>1</w:t>
            </w:r>
          </w:p>
        </w:tc>
        <w:tc>
          <w:tcPr>
            <w:tcW w:w="3828" w:type="dxa"/>
            <w:shd w:val="clear" w:color="auto" w:fill="auto"/>
          </w:tcPr>
          <w:p w:rsidR="00F94292" w:rsidRPr="00A90C36" w:rsidRDefault="00F94292" w:rsidP="00A90C36">
            <w:pPr>
              <w:pStyle w:val="Tabletext"/>
            </w:pPr>
            <w:r w:rsidRPr="00A90C36">
              <w:t>The day after this Act receives the Royal Assent</w:t>
            </w:r>
            <w:r w:rsidR="000917A9" w:rsidRPr="00A90C36">
              <w:t>.</w:t>
            </w:r>
          </w:p>
        </w:tc>
        <w:tc>
          <w:tcPr>
            <w:tcW w:w="1582" w:type="dxa"/>
            <w:shd w:val="clear" w:color="auto" w:fill="auto"/>
          </w:tcPr>
          <w:p w:rsidR="00F94292" w:rsidRPr="00A90C36" w:rsidRDefault="00F94292" w:rsidP="00A90C36">
            <w:pPr>
              <w:pStyle w:val="Tabletext"/>
            </w:pPr>
          </w:p>
        </w:tc>
      </w:tr>
      <w:tr w:rsidR="00F94292" w:rsidRPr="00A90C36" w:rsidTr="007E72EC">
        <w:tc>
          <w:tcPr>
            <w:tcW w:w="1701" w:type="dxa"/>
            <w:shd w:val="clear" w:color="auto" w:fill="auto"/>
          </w:tcPr>
          <w:p w:rsidR="00F94292" w:rsidRPr="00A90C36" w:rsidRDefault="00226004" w:rsidP="00A90C36">
            <w:pPr>
              <w:pStyle w:val="Tabletext"/>
            </w:pPr>
            <w:r w:rsidRPr="00A90C36">
              <w:t>7</w:t>
            </w:r>
            <w:r w:rsidR="000917A9" w:rsidRPr="00A90C36">
              <w:t>.</w:t>
            </w:r>
            <w:r w:rsidRPr="00A90C36">
              <w:t xml:space="preserve">  Schedule</w:t>
            </w:r>
            <w:r w:rsidR="00A90C36" w:rsidRPr="00A90C36">
              <w:t> </w:t>
            </w:r>
            <w:r w:rsidRPr="00A90C36">
              <w:t>2, Part</w:t>
            </w:r>
            <w:r w:rsidR="00A90C36" w:rsidRPr="00A90C36">
              <w:t> </w:t>
            </w:r>
            <w:r w:rsidRPr="00A90C36">
              <w:t>4, Division</w:t>
            </w:r>
            <w:r w:rsidR="00A90C36" w:rsidRPr="00A90C36">
              <w:t> </w:t>
            </w:r>
            <w:r w:rsidRPr="00A90C36">
              <w:t>2</w:t>
            </w:r>
          </w:p>
        </w:tc>
        <w:tc>
          <w:tcPr>
            <w:tcW w:w="3828" w:type="dxa"/>
            <w:shd w:val="clear" w:color="auto" w:fill="auto"/>
          </w:tcPr>
          <w:p w:rsidR="00F94292" w:rsidRPr="00A90C36" w:rsidRDefault="00F94292" w:rsidP="00A90C36">
            <w:pPr>
              <w:pStyle w:val="Tabletext"/>
            </w:pPr>
            <w:r w:rsidRPr="00A90C36">
              <w:t>1</w:t>
            </w:r>
            <w:r w:rsidR="00A90C36" w:rsidRPr="00A90C36">
              <w:t> </w:t>
            </w:r>
            <w:r w:rsidRPr="00A90C36">
              <w:t>July 2017</w:t>
            </w:r>
            <w:r w:rsidR="000917A9" w:rsidRPr="00A90C36">
              <w:t>.</w:t>
            </w:r>
          </w:p>
        </w:tc>
        <w:tc>
          <w:tcPr>
            <w:tcW w:w="1582" w:type="dxa"/>
            <w:shd w:val="clear" w:color="auto" w:fill="auto"/>
          </w:tcPr>
          <w:p w:rsidR="00F94292" w:rsidRPr="00A90C36" w:rsidRDefault="009438E4" w:rsidP="00A90C36">
            <w:pPr>
              <w:pStyle w:val="Tabletext"/>
            </w:pPr>
            <w:r w:rsidRPr="00A90C36">
              <w:t>1</w:t>
            </w:r>
            <w:r w:rsidR="00A90C36" w:rsidRPr="00A90C36">
              <w:t> </w:t>
            </w:r>
            <w:r w:rsidRPr="00A90C36">
              <w:t>July 2017</w:t>
            </w:r>
          </w:p>
        </w:tc>
      </w:tr>
      <w:tr w:rsidR="00C87CEE" w:rsidRPr="00A90C36" w:rsidTr="007E72EC">
        <w:tc>
          <w:tcPr>
            <w:tcW w:w="1701" w:type="dxa"/>
            <w:shd w:val="clear" w:color="auto" w:fill="auto"/>
          </w:tcPr>
          <w:p w:rsidR="00C87CEE" w:rsidRPr="00A90C36" w:rsidRDefault="00226004" w:rsidP="00A90C36">
            <w:pPr>
              <w:pStyle w:val="Tabletext"/>
            </w:pPr>
            <w:r w:rsidRPr="00A90C36">
              <w:t>8</w:t>
            </w:r>
            <w:r w:rsidR="000917A9" w:rsidRPr="00A90C36">
              <w:t>.</w:t>
            </w:r>
            <w:r w:rsidRPr="00A90C36">
              <w:t xml:space="preserve">  Schedule</w:t>
            </w:r>
            <w:r w:rsidR="00A90C36" w:rsidRPr="00A90C36">
              <w:t> </w:t>
            </w:r>
            <w:r w:rsidRPr="00A90C36">
              <w:t>2, Part</w:t>
            </w:r>
            <w:r w:rsidR="00A90C36" w:rsidRPr="00A90C36">
              <w:t> </w:t>
            </w:r>
            <w:r w:rsidRPr="00A90C36">
              <w:t>5</w:t>
            </w:r>
          </w:p>
        </w:tc>
        <w:tc>
          <w:tcPr>
            <w:tcW w:w="3828" w:type="dxa"/>
            <w:shd w:val="clear" w:color="auto" w:fill="auto"/>
          </w:tcPr>
          <w:p w:rsidR="00C87CEE" w:rsidRPr="00A90C36" w:rsidRDefault="003F6814" w:rsidP="00A90C36">
            <w:pPr>
              <w:pStyle w:val="Tabletext"/>
            </w:pPr>
            <w:r w:rsidRPr="00A90C36">
              <w:t>The day after this Act receives the Royal Assent</w:t>
            </w:r>
            <w:r w:rsidR="000917A9" w:rsidRPr="00A90C36">
              <w:t>.</w:t>
            </w:r>
          </w:p>
        </w:tc>
        <w:tc>
          <w:tcPr>
            <w:tcW w:w="1582" w:type="dxa"/>
            <w:shd w:val="clear" w:color="auto" w:fill="auto"/>
          </w:tcPr>
          <w:p w:rsidR="00C87CEE" w:rsidRPr="00A90C36" w:rsidRDefault="00C87CEE" w:rsidP="00A90C36">
            <w:pPr>
              <w:pStyle w:val="Tabletext"/>
            </w:pPr>
          </w:p>
        </w:tc>
      </w:tr>
      <w:tr w:rsidR="008212B4" w:rsidRPr="00A90C36" w:rsidTr="007E72EC">
        <w:tc>
          <w:tcPr>
            <w:tcW w:w="1701" w:type="dxa"/>
            <w:shd w:val="clear" w:color="auto" w:fill="auto"/>
          </w:tcPr>
          <w:p w:rsidR="008212B4" w:rsidRPr="00A90C36" w:rsidRDefault="00226004" w:rsidP="00A90C36">
            <w:pPr>
              <w:pStyle w:val="Tabletext"/>
            </w:pPr>
            <w:r w:rsidRPr="00A90C36">
              <w:t>9</w:t>
            </w:r>
            <w:r w:rsidR="000917A9" w:rsidRPr="00A90C36">
              <w:t>.</w:t>
            </w:r>
            <w:r w:rsidRPr="00A90C36">
              <w:t xml:space="preserve">  Schedule</w:t>
            </w:r>
            <w:r w:rsidR="00A90C36" w:rsidRPr="00A90C36">
              <w:t> </w:t>
            </w:r>
            <w:r w:rsidRPr="00A90C36">
              <w:t>3, Part</w:t>
            </w:r>
            <w:r w:rsidR="00A90C36" w:rsidRPr="00A90C36">
              <w:t> </w:t>
            </w:r>
            <w:r w:rsidRPr="00A90C36">
              <w:t>1</w:t>
            </w:r>
          </w:p>
        </w:tc>
        <w:tc>
          <w:tcPr>
            <w:tcW w:w="3828" w:type="dxa"/>
            <w:shd w:val="clear" w:color="auto" w:fill="auto"/>
          </w:tcPr>
          <w:p w:rsidR="008212B4" w:rsidRPr="00A90C36" w:rsidRDefault="00976DDD" w:rsidP="00A90C36">
            <w:pPr>
              <w:pStyle w:val="Tabletext"/>
            </w:pPr>
            <w:r w:rsidRPr="00A90C36">
              <w:t>The day after this Act receives the Royal Assent</w:t>
            </w:r>
            <w:r w:rsidR="000917A9" w:rsidRPr="00A90C36">
              <w:t>.</w:t>
            </w:r>
          </w:p>
        </w:tc>
        <w:tc>
          <w:tcPr>
            <w:tcW w:w="1582" w:type="dxa"/>
            <w:shd w:val="clear" w:color="auto" w:fill="auto"/>
          </w:tcPr>
          <w:p w:rsidR="008212B4" w:rsidRPr="00A90C36" w:rsidRDefault="008212B4" w:rsidP="00A90C36">
            <w:pPr>
              <w:pStyle w:val="Tabletext"/>
            </w:pPr>
          </w:p>
        </w:tc>
      </w:tr>
      <w:tr w:rsidR="008212B4" w:rsidRPr="00A90C36" w:rsidTr="007E72EC">
        <w:tc>
          <w:tcPr>
            <w:tcW w:w="1701" w:type="dxa"/>
            <w:shd w:val="clear" w:color="auto" w:fill="auto"/>
          </w:tcPr>
          <w:p w:rsidR="008212B4" w:rsidRPr="00A90C36" w:rsidRDefault="00226004" w:rsidP="00A90C36">
            <w:pPr>
              <w:pStyle w:val="Tabletext"/>
            </w:pPr>
            <w:r w:rsidRPr="00A90C36">
              <w:t>10</w:t>
            </w:r>
            <w:r w:rsidR="000917A9" w:rsidRPr="00A90C36">
              <w:t>.</w:t>
            </w:r>
            <w:r w:rsidRPr="00A90C36">
              <w:t xml:space="preserve">  Schedule</w:t>
            </w:r>
            <w:r w:rsidR="00A90C36" w:rsidRPr="00A90C36">
              <w:t> </w:t>
            </w:r>
            <w:r w:rsidRPr="00A90C36">
              <w:t>3, Part</w:t>
            </w:r>
            <w:r w:rsidR="00A90C36" w:rsidRPr="00A90C36">
              <w:t> </w:t>
            </w:r>
            <w:r w:rsidRPr="00A90C36">
              <w:t>2</w:t>
            </w:r>
          </w:p>
        </w:tc>
        <w:tc>
          <w:tcPr>
            <w:tcW w:w="3828" w:type="dxa"/>
            <w:shd w:val="clear" w:color="auto" w:fill="auto"/>
          </w:tcPr>
          <w:p w:rsidR="008212B4" w:rsidRPr="00A90C36" w:rsidRDefault="008212B4" w:rsidP="00A90C36">
            <w:pPr>
              <w:pStyle w:val="Tabletext"/>
            </w:pPr>
            <w:r w:rsidRPr="00A90C36">
              <w:t>The day after this Act receives the Royal Assent</w:t>
            </w:r>
            <w:r w:rsidR="000917A9" w:rsidRPr="00A90C36">
              <w:t>.</w:t>
            </w:r>
          </w:p>
        </w:tc>
        <w:tc>
          <w:tcPr>
            <w:tcW w:w="1582" w:type="dxa"/>
            <w:shd w:val="clear" w:color="auto" w:fill="auto"/>
          </w:tcPr>
          <w:p w:rsidR="008212B4" w:rsidRPr="00A90C36" w:rsidRDefault="008212B4" w:rsidP="00A90C36">
            <w:pPr>
              <w:pStyle w:val="Tabletext"/>
            </w:pPr>
          </w:p>
        </w:tc>
      </w:tr>
      <w:tr w:rsidR="008212B4" w:rsidRPr="00A90C36" w:rsidTr="007E72EC">
        <w:tc>
          <w:tcPr>
            <w:tcW w:w="1701" w:type="dxa"/>
            <w:shd w:val="clear" w:color="auto" w:fill="auto"/>
          </w:tcPr>
          <w:p w:rsidR="008212B4" w:rsidRPr="00A90C36" w:rsidRDefault="00226004" w:rsidP="00A90C36">
            <w:pPr>
              <w:pStyle w:val="Tabletext"/>
            </w:pPr>
            <w:r w:rsidRPr="00A90C36">
              <w:t>11</w:t>
            </w:r>
            <w:r w:rsidR="000917A9" w:rsidRPr="00A90C36">
              <w:t>.</w:t>
            </w:r>
            <w:r w:rsidRPr="00A90C36">
              <w:t xml:space="preserve">  Schedule</w:t>
            </w:r>
            <w:r w:rsidR="00A90C36" w:rsidRPr="00A90C36">
              <w:t> </w:t>
            </w:r>
            <w:r w:rsidRPr="00A90C36">
              <w:t>3, Part</w:t>
            </w:r>
            <w:r w:rsidR="00A90C36" w:rsidRPr="00A90C36">
              <w:t> </w:t>
            </w:r>
            <w:r w:rsidRPr="00A90C36">
              <w:t>3</w:t>
            </w:r>
          </w:p>
        </w:tc>
        <w:tc>
          <w:tcPr>
            <w:tcW w:w="3828" w:type="dxa"/>
            <w:shd w:val="clear" w:color="auto" w:fill="auto"/>
          </w:tcPr>
          <w:p w:rsidR="008212B4" w:rsidRPr="00A90C36" w:rsidRDefault="008212B4" w:rsidP="00A90C36">
            <w:pPr>
              <w:pStyle w:val="Tabletext"/>
            </w:pPr>
            <w:r w:rsidRPr="00A90C36">
              <w:t>At the same time as the provisions covered by table item</w:t>
            </w:r>
            <w:r w:rsidR="00A90C36" w:rsidRPr="00A90C36">
              <w:t> </w:t>
            </w:r>
            <w:r w:rsidRPr="00A90C36">
              <w:t>4</w:t>
            </w:r>
            <w:r w:rsidR="000917A9" w:rsidRPr="00A90C36">
              <w:t>.</w:t>
            </w:r>
          </w:p>
        </w:tc>
        <w:tc>
          <w:tcPr>
            <w:tcW w:w="1582" w:type="dxa"/>
            <w:shd w:val="clear" w:color="auto" w:fill="auto"/>
          </w:tcPr>
          <w:p w:rsidR="008212B4" w:rsidRPr="00A90C36" w:rsidRDefault="008212B4" w:rsidP="00A90C36">
            <w:pPr>
              <w:pStyle w:val="Tabletext"/>
            </w:pPr>
          </w:p>
        </w:tc>
      </w:tr>
      <w:tr w:rsidR="008212B4" w:rsidRPr="00A90C36" w:rsidTr="007E72EC">
        <w:tc>
          <w:tcPr>
            <w:tcW w:w="1701" w:type="dxa"/>
            <w:shd w:val="clear" w:color="auto" w:fill="auto"/>
          </w:tcPr>
          <w:p w:rsidR="008212B4" w:rsidRPr="00A90C36" w:rsidRDefault="00226004" w:rsidP="00A90C36">
            <w:pPr>
              <w:pStyle w:val="Tabletext"/>
            </w:pPr>
            <w:r w:rsidRPr="00A90C36">
              <w:t>12</w:t>
            </w:r>
            <w:r w:rsidR="000917A9" w:rsidRPr="00A90C36">
              <w:t>.</w:t>
            </w:r>
            <w:r w:rsidRPr="00A90C36">
              <w:t xml:space="preserve">  Schedule</w:t>
            </w:r>
            <w:r w:rsidR="00A90C36" w:rsidRPr="00A90C36">
              <w:t> </w:t>
            </w:r>
            <w:r w:rsidRPr="00A90C36">
              <w:t>3, Parts</w:t>
            </w:r>
            <w:r w:rsidR="00A90C36" w:rsidRPr="00A90C36">
              <w:t> </w:t>
            </w:r>
            <w:r w:rsidRPr="00A90C36">
              <w:t>4 to 7</w:t>
            </w:r>
          </w:p>
        </w:tc>
        <w:tc>
          <w:tcPr>
            <w:tcW w:w="3828" w:type="dxa"/>
            <w:shd w:val="clear" w:color="auto" w:fill="auto"/>
          </w:tcPr>
          <w:p w:rsidR="008212B4" w:rsidRPr="00A90C36" w:rsidRDefault="008212B4" w:rsidP="00A90C36">
            <w:pPr>
              <w:pStyle w:val="Tabletext"/>
            </w:pPr>
            <w:r w:rsidRPr="00A90C36">
              <w:t>1</w:t>
            </w:r>
            <w:r w:rsidR="00A90C36" w:rsidRPr="00A90C36">
              <w:t> </w:t>
            </w:r>
            <w:r w:rsidRPr="00A90C36">
              <w:t>July 2017</w:t>
            </w:r>
            <w:r w:rsidR="000917A9" w:rsidRPr="00A90C36">
              <w:t>.</w:t>
            </w:r>
          </w:p>
        </w:tc>
        <w:tc>
          <w:tcPr>
            <w:tcW w:w="1582" w:type="dxa"/>
            <w:shd w:val="clear" w:color="auto" w:fill="auto"/>
          </w:tcPr>
          <w:p w:rsidR="008212B4" w:rsidRPr="00A90C36" w:rsidRDefault="008212B4" w:rsidP="00A90C36">
            <w:pPr>
              <w:pStyle w:val="Tabletext"/>
            </w:pPr>
            <w:r w:rsidRPr="00A90C36">
              <w:t>1</w:t>
            </w:r>
            <w:r w:rsidR="00A90C36" w:rsidRPr="00A90C36">
              <w:t> </w:t>
            </w:r>
            <w:r w:rsidRPr="00A90C36">
              <w:t>July 2017</w:t>
            </w:r>
          </w:p>
        </w:tc>
      </w:tr>
      <w:tr w:rsidR="00226004" w:rsidRPr="00A90C36" w:rsidTr="007E72EC">
        <w:tc>
          <w:tcPr>
            <w:tcW w:w="1701" w:type="dxa"/>
            <w:shd w:val="clear" w:color="auto" w:fill="auto"/>
          </w:tcPr>
          <w:p w:rsidR="00226004" w:rsidRPr="00A90C36" w:rsidRDefault="00226004" w:rsidP="00A90C36">
            <w:pPr>
              <w:pStyle w:val="Tabletext"/>
            </w:pPr>
            <w:r w:rsidRPr="00A90C36">
              <w:t>13</w:t>
            </w:r>
            <w:r w:rsidR="000917A9" w:rsidRPr="00A90C36">
              <w:t>.</w:t>
            </w:r>
            <w:r w:rsidRPr="00A90C36">
              <w:t xml:space="preserve">  Schedule</w:t>
            </w:r>
            <w:r w:rsidR="00A90C36" w:rsidRPr="00A90C36">
              <w:t> </w:t>
            </w:r>
            <w:r w:rsidRPr="00A90C36">
              <w:t>3, Part</w:t>
            </w:r>
            <w:r w:rsidR="00A90C36" w:rsidRPr="00A90C36">
              <w:t> </w:t>
            </w:r>
            <w:r w:rsidRPr="00A90C36">
              <w:t>8</w:t>
            </w:r>
          </w:p>
        </w:tc>
        <w:tc>
          <w:tcPr>
            <w:tcW w:w="3828" w:type="dxa"/>
            <w:shd w:val="clear" w:color="auto" w:fill="auto"/>
          </w:tcPr>
          <w:p w:rsidR="00226004" w:rsidRPr="00A90C36" w:rsidRDefault="00226004" w:rsidP="00A90C36">
            <w:pPr>
              <w:pStyle w:val="Tabletext"/>
            </w:pPr>
            <w:r w:rsidRPr="00A90C36">
              <w:t>The day after this Act receives the Royal Assent</w:t>
            </w:r>
            <w:r w:rsidR="000917A9" w:rsidRPr="00A90C36">
              <w:t>.</w:t>
            </w:r>
          </w:p>
        </w:tc>
        <w:tc>
          <w:tcPr>
            <w:tcW w:w="1582" w:type="dxa"/>
            <w:shd w:val="clear" w:color="auto" w:fill="auto"/>
          </w:tcPr>
          <w:p w:rsidR="00226004" w:rsidRPr="00A90C36" w:rsidRDefault="00226004" w:rsidP="00A90C36">
            <w:pPr>
              <w:pStyle w:val="Tabletext"/>
            </w:pPr>
          </w:p>
        </w:tc>
      </w:tr>
      <w:tr w:rsidR="008212B4" w:rsidRPr="00A90C36" w:rsidTr="007E72EC">
        <w:tc>
          <w:tcPr>
            <w:tcW w:w="1701" w:type="dxa"/>
            <w:shd w:val="clear" w:color="auto" w:fill="auto"/>
          </w:tcPr>
          <w:p w:rsidR="008212B4" w:rsidRPr="00A90C36" w:rsidRDefault="00226004" w:rsidP="00A90C36">
            <w:pPr>
              <w:pStyle w:val="Tabletext"/>
            </w:pPr>
            <w:r w:rsidRPr="00A90C36">
              <w:t>14</w:t>
            </w:r>
            <w:r w:rsidR="000917A9" w:rsidRPr="00A90C36">
              <w:t>.</w:t>
            </w:r>
            <w:r w:rsidRPr="00A90C36">
              <w:t xml:space="preserve">  Schedule</w:t>
            </w:r>
            <w:r w:rsidR="00A90C36" w:rsidRPr="00A90C36">
              <w:t> </w:t>
            </w:r>
            <w:r w:rsidRPr="00A90C36">
              <w:t>3, Part</w:t>
            </w:r>
            <w:r w:rsidR="00A90C36" w:rsidRPr="00A90C36">
              <w:t> </w:t>
            </w:r>
            <w:r w:rsidRPr="00A90C36">
              <w:t>9, Division</w:t>
            </w:r>
            <w:r w:rsidR="00A90C36" w:rsidRPr="00A90C36">
              <w:t> </w:t>
            </w:r>
            <w:r w:rsidRPr="00A90C36">
              <w:t>1</w:t>
            </w:r>
          </w:p>
        </w:tc>
        <w:tc>
          <w:tcPr>
            <w:tcW w:w="3828" w:type="dxa"/>
            <w:shd w:val="clear" w:color="auto" w:fill="auto"/>
          </w:tcPr>
          <w:p w:rsidR="008212B4" w:rsidRPr="00A90C36" w:rsidRDefault="00BC4756" w:rsidP="00A90C36">
            <w:pPr>
              <w:pStyle w:val="Tabletext"/>
            </w:pPr>
            <w:r w:rsidRPr="00A90C36">
              <w:t>The day after this Act receives the Royal Assent</w:t>
            </w:r>
            <w:r w:rsidR="000917A9" w:rsidRPr="00A90C36">
              <w:t>.</w:t>
            </w:r>
          </w:p>
        </w:tc>
        <w:tc>
          <w:tcPr>
            <w:tcW w:w="1582" w:type="dxa"/>
            <w:shd w:val="clear" w:color="auto" w:fill="auto"/>
          </w:tcPr>
          <w:p w:rsidR="008212B4" w:rsidRPr="00A90C36" w:rsidRDefault="008212B4" w:rsidP="00A90C36">
            <w:pPr>
              <w:pStyle w:val="Tabletext"/>
            </w:pPr>
          </w:p>
        </w:tc>
      </w:tr>
      <w:tr w:rsidR="008212B4" w:rsidRPr="00A90C36" w:rsidTr="007E72EC">
        <w:tc>
          <w:tcPr>
            <w:tcW w:w="1701" w:type="dxa"/>
            <w:shd w:val="clear" w:color="auto" w:fill="auto"/>
          </w:tcPr>
          <w:p w:rsidR="008212B4" w:rsidRPr="00A90C36" w:rsidRDefault="00226004" w:rsidP="00A90C36">
            <w:pPr>
              <w:pStyle w:val="Tabletext"/>
            </w:pPr>
            <w:r w:rsidRPr="00A90C36">
              <w:t>15</w:t>
            </w:r>
            <w:r w:rsidR="000917A9" w:rsidRPr="00A90C36">
              <w:t>.</w:t>
            </w:r>
            <w:r w:rsidRPr="00A90C36">
              <w:t xml:space="preserve">  Schedule</w:t>
            </w:r>
            <w:r w:rsidR="00A90C36" w:rsidRPr="00A90C36">
              <w:t> </w:t>
            </w:r>
            <w:r w:rsidRPr="00A90C36">
              <w:t>3, Part</w:t>
            </w:r>
            <w:r w:rsidR="00A90C36" w:rsidRPr="00A90C36">
              <w:t> </w:t>
            </w:r>
            <w:r w:rsidRPr="00A90C36">
              <w:t>9, Division</w:t>
            </w:r>
            <w:r w:rsidR="00A90C36" w:rsidRPr="00A90C36">
              <w:t> </w:t>
            </w:r>
            <w:r w:rsidRPr="00A90C36">
              <w:t>2</w:t>
            </w:r>
          </w:p>
        </w:tc>
        <w:tc>
          <w:tcPr>
            <w:tcW w:w="3828" w:type="dxa"/>
            <w:shd w:val="clear" w:color="auto" w:fill="auto"/>
          </w:tcPr>
          <w:p w:rsidR="008212B4" w:rsidRPr="00A90C36" w:rsidRDefault="00BC4756" w:rsidP="00A90C36">
            <w:pPr>
              <w:pStyle w:val="Tabletext"/>
            </w:pPr>
            <w:r w:rsidRPr="00A90C36">
              <w:t>1</w:t>
            </w:r>
            <w:r w:rsidR="00A90C36" w:rsidRPr="00A90C36">
              <w:t> </w:t>
            </w:r>
            <w:r w:rsidRPr="00A90C36">
              <w:t>July 2017</w:t>
            </w:r>
            <w:r w:rsidR="000917A9" w:rsidRPr="00A90C36">
              <w:t>.</w:t>
            </w:r>
          </w:p>
        </w:tc>
        <w:tc>
          <w:tcPr>
            <w:tcW w:w="1582" w:type="dxa"/>
            <w:shd w:val="clear" w:color="auto" w:fill="auto"/>
          </w:tcPr>
          <w:p w:rsidR="008212B4" w:rsidRPr="00A90C36" w:rsidRDefault="00BC4756" w:rsidP="00A90C36">
            <w:pPr>
              <w:pStyle w:val="Tabletext"/>
            </w:pPr>
            <w:r w:rsidRPr="00A90C36">
              <w:t>1</w:t>
            </w:r>
            <w:r w:rsidR="00A90C36" w:rsidRPr="00A90C36">
              <w:t> </w:t>
            </w:r>
            <w:r w:rsidRPr="00A90C36">
              <w:t>July 2017</w:t>
            </w:r>
          </w:p>
        </w:tc>
      </w:tr>
      <w:tr w:rsidR="00F63448" w:rsidRPr="00A90C36" w:rsidTr="007E72EC">
        <w:tc>
          <w:tcPr>
            <w:tcW w:w="1701" w:type="dxa"/>
            <w:tcBorders>
              <w:top w:val="single" w:sz="2" w:space="0" w:color="auto"/>
              <w:bottom w:val="single" w:sz="12" w:space="0" w:color="auto"/>
            </w:tcBorders>
            <w:shd w:val="clear" w:color="auto" w:fill="auto"/>
            <w:hideMark/>
          </w:tcPr>
          <w:p w:rsidR="00F63448" w:rsidRPr="00A90C36" w:rsidRDefault="00226004" w:rsidP="00A90C36">
            <w:pPr>
              <w:pStyle w:val="Tabletext"/>
            </w:pPr>
            <w:r w:rsidRPr="00A90C36">
              <w:t>1</w:t>
            </w:r>
            <w:r w:rsidR="007F0616" w:rsidRPr="00A90C36">
              <w:t>6</w:t>
            </w:r>
            <w:r w:rsidR="000917A9" w:rsidRPr="00A90C36">
              <w:t>.</w:t>
            </w:r>
            <w:r w:rsidRPr="00A90C36">
              <w:t xml:space="preserve">  Schedule</w:t>
            </w:r>
            <w:r w:rsidR="00A90C36" w:rsidRPr="00A90C36">
              <w:t> </w:t>
            </w:r>
            <w:r w:rsidRPr="00A90C36">
              <w:t xml:space="preserve">3, </w:t>
            </w:r>
            <w:r w:rsidRPr="00A90C36">
              <w:lastRenderedPageBreak/>
              <w:t>Part</w:t>
            </w:r>
            <w:r w:rsidR="00A90C36" w:rsidRPr="00A90C36">
              <w:t> </w:t>
            </w:r>
            <w:r w:rsidRPr="00A90C36">
              <w:t>10</w:t>
            </w:r>
          </w:p>
        </w:tc>
        <w:tc>
          <w:tcPr>
            <w:tcW w:w="3828" w:type="dxa"/>
            <w:tcBorders>
              <w:top w:val="single" w:sz="2" w:space="0" w:color="auto"/>
              <w:bottom w:val="single" w:sz="12" w:space="0" w:color="auto"/>
            </w:tcBorders>
            <w:shd w:val="clear" w:color="auto" w:fill="auto"/>
          </w:tcPr>
          <w:p w:rsidR="00F63448" w:rsidRPr="00A90C36" w:rsidRDefault="007F0616" w:rsidP="00A90C36">
            <w:pPr>
              <w:pStyle w:val="Tabletext"/>
            </w:pPr>
            <w:r w:rsidRPr="00A90C36">
              <w:lastRenderedPageBreak/>
              <w:t xml:space="preserve">The day after this Act receives the Royal </w:t>
            </w:r>
            <w:r w:rsidRPr="00A90C36">
              <w:lastRenderedPageBreak/>
              <w:t>Assent</w:t>
            </w:r>
            <w:r w:rsidR="000917A9" w:rsidRPr="00A90C36">
              <w:t>.</w:t>
            </w:r>
          </w:p>
        </w:tc>
        <w:tc>
          <w:tcPr>
            <w:tcW w:w="1582" w:type="dxa"/>
            <w:tcBorders>
              <w:top w:val="single" w:sz="2" w:space="0" w:color="auto"/>
              <w:bottom w:val="single" w:sz="12" w:space="0" w:color="auto"/>
            </w:tcBorders>
            <w:shd w:val="clear" w:color="auto" w:fill="auto"/>
          </w:tcPr>
          <w:p w:rsidR="00F63448" w:rsidRPr="00A90C36" w:rsidRDefault="00F63448" w:rsidP="00A90C36">
            <w:pPr>
              <w:pStyle w:val="Tabletext"/>
            </w:pPr>
          </w:p>
        </w:tc>
      </w:tr>
    </w:tbl>
    <w:p w:rsidR="00F63448" w:rsidRPr="00A90C36" w:rsidRDefault="00F63448" w:rsidP="00A90C36">
      <w:pPr>
        <w:pStyle w:val="notetext"/>
      </w:pPr>
      <w:r w:rsidRPr="00A90C36">
        <w:rPr>
          <w:snapToGrid w:val="0"/>
          <w:lang w:eastAsia="en-US"/>
        </w:rPr>
        <w:lastRenderedPageBreak/>
        <w:t>Note:</w:t>
      </w:r>
      <w:r w:rsidRPr="00A90C36">
        <w:rPr>
          <w:snapToGrid w:val="0"/>
          <w:lang w:eastAsia="en-US"/>
        </w:rPr>
        <w:tab/>
        <w:t>This table relates only to the provisions of this Act as originally enacted</w:t>
      </w:r>
      <w:r w:rsidR="000917A9" w:rsidRPr="00A90C36">
        <w:rPr>
          <w:snapToGrid w:val="0"/>
          <w:lang w:eastAsia="en-US"/>
        </w:rPr>
        <w:t>.</w:t>
      </w:r>
      <w:r w:rsidRPr="00A90C36">
        <w:rPr>
          <w:snapToGrid w:val="0"/>
          <w:lang w:eastAsia="en-US"/>
        </w:rPr>
        <w:t xml:space="preserve"> It will not be amended to deal with any later amendments of this Act</w:t>
      </w:r>
      <w:r w:rsidR="000917A9" w:rsidRPr="00A90C36">
        <w:rPr>
          <w:snapToGrid w:val="0"/>
          <w:lang w:eastAsia="en-US"/>
        </w:rPr>
        <w:t>.</w:t>
      </w:r>
    </w:p>
    <w:p w:rsidR="00F63448" w:rsidRPr="00A90C36" w:rsidRDefault="00F63448" w:rsidP="00A90C36">
      <w:pPr>
        <w:pStyle w:val="subsection"/>
      </w:pPr>
      <w:r w:rsidRPr="00A90C36">
        <w:tab/>
        <w:t>(2)</w:t>
      </w:r>
      <w:r w:rsidRPr="00A90C36">
        <w:tab/>
        <w:t>Any information in column 3 of the table is not part of this Act</w:t>
      </w:r>
      <w:r w:rsidR="000917A9" w:rsidRPr="00A90C36">
        <w:t>.</w:t>
      </w:r>
      <w:r w:rsidRPr="00A90C36">
        <w:t xml:space="preserve"> Information may be inserted in this column, or information in it may be edited, in any published version of this Act</w:t>
      </w:r>
      <w:r w:rsidR="000917A9" w:rsidRPr="00A90C36">
        <w:t>.</w:t>
      </w:r>
    </w:p>
    <w:p w:rsidR="0048364F" w:rsidRPr="00A90C36" w:rsidRDefault="0048364F" w:rsidP="00A90C36">
      <w:pPr>
        <w:pStyle w:val="ActHead5"/>
      </w:pPr>
      <w:bookmarkStart w:id="4" w:name="_Toc461178109"/>
      <w:r w:rsidRPr="00A90C36">
        <w:rPr>
          <w:rStyle w:val="CharSectno"/>
        </w:rPr>
        <w:t>3</w:t>
      </w:r>
      <w:r w:rsidRPr="00A90C36">
        <w:t xml:space="preserve">  Schedules</w:t>
      </w:r>
      <w:bookmarkEnd w:id="4"/>
    </w:p>
    <w:p w:rsidR="003B7341" w:rsidRPr="00A90C36" w:rsidRDefault="003B7341" w:rsidP="00A90C36">
      <w:pPr>
        <w:pStyle w:val="Item"/>
      </w:pPr>
      <w:r w:rsidRPr="00A90C36">
        <w:t>Legislation that is specified in a Schedule to this Act is amended or repealed as set out in the applicable items in the Schedule concerned, and any other item in a Schedule to this Act has effect according to its terms</w:t>
      </w:r>
      <w:r w:rsidR="000917A9" w:rsidRPr="00A90C36">
        <w:t>.</w:t>
      </w:r>
    </w:p>
    <w:p w:rsidR="0001276A" w:rsidRPr="00A90C36" w:rsidRDefault="0048364F" w:rsidP="00A90C36">
      <w:pPr>
        <w:pStyle w:val="ActHead6"/>
        <w:pageBreakBefore/>
      </w:pPr>
      <w:bookmarkStart w:id="5" w:name="_Toc461178110"/>
      <w:bookmarkStart w:id="6" w:name="opcAmSched"/>
      <w:r w:rsidRPr="00A90C36">
        <w:rPr>
          <w:rStyle w:val="CharAmSchNo"/>
        </w:rPr>
        <w:lastRenderedPageBreak/>
        <w:t>Schedule</w:t>
      </w:r>
      <w:r w:rsidR="00A90C36" w:rsidRPr="00A90C36">
        <w:rPr>
          <w:rStyle w:val="CharAmSchNo"/>
        </w:rPr>
        <w:t> </w:t>
      </w:r>
      <w:r w:rsidRPr="00A90C36">
        <w:rPr>
          <w:rStyle w:val="CharAmSchNo"/>
        </w:rPr>
        <w:t>1</w:t>
      </w:r>
      <w:r w:rsidRPr="00A90C36">
        <w:t>—</w:t>
      </w:r>
      <w:r w:rsidR="0001276A" w:rsidRPr="00A90C36">
        <w:rPr>
          <w:rStyle w:val="CharAmSchText"/>
        </w:rPr>
        <w:t>Repeal</w:t>
      </w:r>
      <w:r w:rsidR="00C012E7" w:rsidRPr="00A90C36">
        <w:rPr>
          <w:rStyle w:val="CharAmSchText"/>
        </w:rPr>
        <w:t>s</w:t>
      </w:r>
      <w:bookmarkEnd w:id="5"/>
    </w:p>
    <w:bookmarkEnd w:id="6"/>
    <w:p w:rsidR="007015DB" w:rsidRPr="00A90C36" w:rsidRDefault="007015DB" w:rsidP="00A90C36">
      <w:pPr>
        <w:pStyle w:val="Header"/>
      </w:pPr>
      <w:r w:rsidRPr="00A90C36">
        <w:rPr>
          <w:rStyle w:val="CharAmPartNo"/>
        </w:rPr>
        <w:t xml:space="preserve"> </w:t>
      </w:r>
      <w:r w:rsidRPr="00A90C36">
        <w:rPr>
          <w:rStyle w:val="CharAmPartText"/>
        </w:rPr>
        <w:t xml:space="preserve"> </w:t>
      </w:r>
    </w:p>
    <w:p w:rsidR="008112F9" w:rsidRPr="00A90C36" w:rsidRDefault="008112F9" w:rsidP="00A90C36">
      <w:pPr>
        <w:pStyle w:val="ActHead9"/>
      </w:pPr>
      <w:bookmarkStart w:id="7" w:name="_Toc461178111"/>
      <w:r w:rsidRPr="00A90C36">
        <w:t>Financial Management and Accountability (Establishment of Special Account) Determination</w:t>
      </w:r>
      <w:r w:rsidR="00A90C36" w:rsidRPr="00A90C36">
        <w:t> </w:t>
      </w:r>
      <w:r w:rsidRPr="00A90C36">
        <w:t>2002/06</w:t>
      </w:r>
      <w:bookmarkEnd w:id="7"/>
    </w:p>
    <w:p w:rsidR="008112F9" w:rsidRPr="00A90C36" w:rsidRDefault="008112F9" w:rsidP="00A90C36">
      <w:pPr>
        <w:pStyle w:val="ItemHead"/>
      </w:pPr>
      <w:r w:rsidRPr="00A90C36">
        <w:t>1  The whole of the Determination</w:t>
      </w:r>
    </w:p>
    <w:p w:rsidR="008112F9" w:rsidRPr="00A90C36" w:rsidRDefault="008112F9" w:rsidP="00A90C36">
      <w:pPr>
        <w:pStyle w:val="Item"/>
      </w:pPr>
      <w:r w:rsidRPr="00A90C36">
        <w:t>Repeal the Determination</w:t>
      </w:r>
      <w:r w:rsidR="000917A9" w:rsidRPr="00A90C36">
        <w:t>.</w:t>
      </w:r>
    </w:p>
    <w:p w:rsidR="0001276A" w:rsidRPr="00A90C36" w:rsidRDefault="0001276A" w:rsidP="00A90C36">
      <w:pPr>
        <w:pStyle w:val="ActHead9"/>
        <w:rPr>
          <w:i w:val="0"/>
        </w:rPr>
      </w:pPr>
      <w:bookmarkStart w:id="8" w:name="_Toc461178112"/>
      <w:r w:rsidRPr="00A90C36">
        <w:t>Occupational Health and Safety (Maritime Industry) Act 1993</w:t>
      </w:r>
      <w:bookmarkEnd w:id="8"/>
    </w:p>
    <w:p w:rsidR="0001276A" w:rsidRPr="00A90C36" w:rsidRDefault="008112F9" w:rsidP="00A90C36">
      <w:pPr>
        <w:pStyle w:val="ItemHead"/>
      </w:pPr>
      <w:r w:rsidRPr="00A90C36">
        <w:t>2</w:t>
      </w:r>
      <w:r w:rsidR="0001276A" w:rsidRPr="00A90C36">
        <w:t xml:space="preserve">  The whole of the Act</w:t>
      </w:r>
    </w:p>
    <w:p w:rsidR="0001276A" w:rsidRPr="00A90C36" w:rsidRDefault="0001276A" w:rsidP="00A90C36">
      <w:pPr>
        <w:pStyle w:val="Item"/>
      </w:pPr>
      <w:r w:rsidRPr="00A90C36">
        <w:t>Repeal the Act</w:t>
      </w:r>
      <w:r w:rsidR="000917A9" w:rsidRPr="00A90C36">
        <w:t>.</w:t>
      </w:r>
    </w:p>
    <w:p w:rsidR="0001276A" w:rsidRPr="00A90C36" w:rsidRDefault="0001276A" w:rsidP="00A90C36">
      <w:pPr>
        <w:pStyle w:val="ActHead9"/>
        <w:rPr>
          <w:i w:val="0"/>
        </w:rPr>
      </w:pPr>
      <w:bookmarkStart w:id="9" w:name="_Toc461178113"/>
      <w:r w:rsidRPr="00A90C36">
        <w:t>Seafarers Rehabilitation and Compensation Levy Act 1992</w:t>
      </w:r>
      <w:bookmarkEnd w:id="9"/>
    </w:p>
    <w:p w:rsidR="0001276A" w:rsidRPr="00A90C36" w:rsidRDefault="00AA52B9" w:rsidP="00A90C36">
      <w:pPr>
        <w:pStyle w:val="ItemHead"/>
      </w:pPr>
      <w:r w:rsidRPr="00A90C36">
        <w:t>3</w:t>
      </w:r>
      <w:r w:rsidR="0001276A" w:rsidRPr="00A90C36">
        <w:t xml:space="preserve">  The whole of the Act</w:t>
      </w:r>
    </w:p>
    <w:p w:rsidR="0001276A" w:rsidRPr="00A90C36" w:rsidRDefault="0001276A" w:rsidP="00A90C36">
      <w:pPr>
        <w:pStyle w:val="Item"/>
      </w:pPr>
      <w:r w:rsidRPr="00A90C36">
        <w:t>Repeal the Act</w:t>
      </w:r>
      <w:r w:rsidR="000917A9" w:rsidRPr="00A90C36">
        <w:t>.</w:t>
      </w:r>
    </w:p>
    <w:p w:rsidR="0001276A" w:rsidRPr="00A90C36" w:rsidRDefault="0001276A" w:rsidP="00A90C36">
      <w:pPr>
        <w:pStyle w:val="ActHead9"/>
        <w:rPr>
          <w:i w:val="0"/>
        </w:rPr>
      </w:pPr>
      <w:bookmarkStart w:id="10" w:name="_Toc461178114"/>
      <w:r w:rsidRPr="00A90C36">
        <w:t>Seafarers Rehabilitation and Compensation Levy Collection Act 1992</w:t>
      </w:r>
      <w:bookmarkEnd w:id="10"/>
    </w:p>
    <w:p w:rsidR="0001276A" w:rsidRPr="00A90C36" w:rsidRDefault="00AA52B9" w:rsidP="00A90C36">
      <w:pPr>
        <w:pStyle w:val="ItemHead"/>
      </w:pPr>
      <w:r w:rsidRPr="00A90C36">
        <w:t>4</w:t>
      </w:r>
      <w:r w:rsidR="0001276A" w:rsidRPr="00A90C36">
        <w:t xml:space="preserve">  The whole of the Act</w:t>
      </w:r>
    </w:p>
    <w:p w:rsidR="0001276A" w:rsidRPr="00A90C36" w:rsidRDefault="0001276A" w:rsidP="00A90C36">
      <w:pPr>
        <w:pStyle w:val="Item"/>
      </w:pPr>
      <w:bookmarkStart w:id="11" w:name="bkCheck17_1"/>
      <w:r w:rsidRPr="00A90C36">
        <w:t>Repeal the Act</w:t>
      </w:r>
      <w:bookmarkEnd w:id="11"/>
      <w:r w:rsidR="000917A9" w:rsidRPr="00A90C36">
        <w:t>.</w:t>
      </w:r>
    </w:p>
    <w:p w:rsidR="0048364F" w:rsidRPr="00A90C36" w:rsidRDefault="0001276A" w:rsidP="00A90C36">
      <w:pPr>
        <w:pStyle w:val="ActHead6"/>
        <w:pageBreakBefore/>
      </w:pPr>
      <w:bookmarkStart w:id="12" w:name="_Toc461178115"/>
      <w:r w:rsidRPr="00A90C36">
        <w:rPr>
          <w:rStyle w:val="CharAmSchNo"/>
        </w:rPr>
        <w:lastRenderedPageBreak/>
        <w:t>Schedule</w:t>
      </w:r>
      <w:r w:rsidR="00A90C36" w:rsidRPr="00A90C36">
        <w:rPr>
          <w:rStyle w:val="CharAmSchNo"/>
        </w:rPr>
        <w:t> </w:t>
      </w:r>
      <w:r w:rsidRPr="00A90C36">
        <w:rPr>
          <w:rStyle w:val="CharAmSchNo"/>
        </w:rPr>
        <w:t>2</w:t>
      </w:r>
      <w:r w:rsidRPr="00A90C36">
        <w:t>—</w:t>
      </w:r>
      <w:r w:rsidR="006E4C9C" w:rsidRPr="00A90C36">
        <w:rPr>
          <w:rStyle w:val="CharAmSchText"/>
        </w:rPr>
        <w:t>Amendments</w:t>
      </w:r>
      <w:bookmarkEnd w:id="12"/>
    </w:p>
    <w:p w:rsidR="006E0261" w:rsidRPr="00A90C36" w:rsidRDefault="006E0261" w:rsidP="00A90C36">
      <w:pPr>
        <w:pStyle w:val="ActHead7"/>
      </w:pPr>
      <w:bookmarkStart w:id="13" w:name="_Toc461178116"/>
      <w:r w:rsidRPr="00A90C36">
        <w:rPr>
          <w:rStyle w:val="CharAmPartNo"/>
        </w:rPr>
        <w:t>Part</w:t>
      </w:r>
      <w:r w:rsidR="00A90C36" w:rsidRPr="00A90C36">
        <w:rPr>
          <w:rStyle w:val="CharAmPartNo"/>
        </w:rPr>
        <w:t> </w:t>
      </w:r>
      <w:r w:rsidRPr="00A90C36">
        <w:rPr>
          <w:rStyle w:val="CharAmPartNo"/>
        </w:rPr>
        <w:t>1</w:t>
      </w:r>
      <w:r w:rsidRPr="00A90C36">
        <w:t>—</w:t>
      </w:r>
      <w:r w:rsidRPr="00A90C36">
        <w:rPr>
          <w:rStyle w:val="CharAmPartText"/>
        </w:rPr>
        <w:t>Catastrophic injuries to seafarers</w:t>
      </w:r>
      <w:r w:rsidR="00BC4756" w:rsidRPr="00A90C36">
        <w:rPr>
          <w:rStyle w:val="CharAmPartText"/>
        </w:rPr>
        <w:t xml:space="preserve"> etc</w:t>
      </w:r>
      <w:r w:rsidR="000917A9" w:rsidRPr="00A90C36">
        <w:rPr>
          <w:rStyle w:val="CharAmPartText"/>
        </w:rPr>
        <w:t>.</w:t>
      </w:r>
      <w:bookmarkEnd w:id="13"/>
    </w:p>
    <w:p w:rsidR="006E0261" w:rsidRPr="00A90C36" w:rsidRDefault="006E0261" w:rsidP="00A90C36">
      <w:pPr>
        <w:pStyle w:val="ActHead9"/>
        <w:rPr>
          <w:i w:val="0"/>
          <w:noProof/>
        </w:rPr>
      </w:pPr>
      <w:bookmarkStart w:id="14" w:name="_Toc461178117"/>
      <w:r w:rsidRPr="00A90C36">
        <w:rPr>
          <w:noProof/>
        </w:rPr>
        <w:t>Seafarers Rehabilitation and Compensation Act 1992</w:t>
      </w:r>
      <w:bookmarkEnd w:id="14"/>
    </w:p>
    <w:p w:rsidR="006E0261" w:rsidRPr="00A90C36" w:rsidRDefault="00AC22A0" w:rsidP="00A90C36">
      <w:pPr>
        <w:pStyle w:val="ItemHead"/>
      </w:pPr>
      <w:r w:rsidRPr="00A90C36">
        <w:t>1</w:t>
      </w:r>
      <w:r w:rsidR="006E0261" w:rsidRPr="00A90C36">
        <w:t xml:space="preserve">  Section</w:t>
      </w:r>
      <w:r w:rsidR="00A90C36" w:rsidRPr="00A90C36">
        <w:t> </w:t>
      </w:r>
      <w:r w:rsidR="006E0261" w:rsidRPr="00A90C36">
        <w:t>3</w:t>
      </w:r>
    </w:p>
    <w:p w:rsidR="006E0261" w:rsidRPr="00A90C36" w:rsidRDefault="006E0261" w:rsidP="00A90C36">
      <w:pPr>
        <w:pStyle w:val="Item"/>
      </w:pPr>
      <w:r w:rsidRPr="00A90C36">
        <w:t>Insert:</w:t>
      </w:r>
    </w:p>
    <w:p w:rsidR="006E0261" w:rsidRPr="00A90C36" w:rsidRDefault="006E0261" w:rsidP="00A90C36">
      <w:pPr>
        <w:pStyle w:val="Definition"/>
      </w:pPr>
      <w:r w:rsidRPr="00A90C36">
        <w:rPr>
          <w:b/>
          <w:i/>
        </w:rPr>
        <w:t>catastrophic injury</w:t>
      </w:r>
      <w:r w:rsidRPr="00A90C36">
        <w:t xml:space="preserve"> </w:t>
      </w:r>
      <w:r w:rsidR="000B5E09" w:rsidRPr="00A90C36">
        <w:t xml:space="preserve">means an injury, where the conditions specified in </w:t>
      </w:r>
      <w:r w:rsidRPr="00A90C36">
        <w:t>the legislative rules</w:t>
      </w:r>
      <w:r w:rsidR="000B5E09" w:rsidRPr="00A90C36">
        <w:t xml:space="preserve"> are satisfied</w:t>
      </w:r>
      <w:r w:rsidR="000917A9" w:rsidRPr="00A90C36">
        <w:t>.</w:t>
      </w:r>
    </w:p>
    <w:p w:rsidR="006E0261" w:rsidRPr="00A90C36" w:rsidRDefault="006E0261" w:rsidP="00A90C36">
      <w:pPr>
        <w:pStyle w:val="Definition"/>
      </w:pPr>
      <w:r w:rsidRPr="00A90C36">
        <w:rPr>
          <w:b/>
          <w:i/>
        </w:rPr>
        <w:t>legislative rules</w:t>
      </w:r>
      <w:r w:rsidRPr="00A90C36">
        <w:t xml:space="preserve"> means rules made under section</w:t>
      </w:r>
      <w:r w:rsidR="00A90C36" w:rsidRPr="00A90C36">
        <w:t> </w:t>
      </w:r>
      <w:r w:rsidRPr="00A90C36">
        <w:t>144</w:t>
      </w:r>
      <w:r w:rsidR="000917A9" w:rsidRPr="00A90C36">
        <w:t>.</w:t>
      </w:r>
    </w:p>
    <w:p w:rsidR="006E0261" w:rsidRPr="00A90C36" w:rsidRDefault="00AC22A0" w:rsidP="00A90C36">
      <w:pPr>
        <w:pStyle w:val="ItemHead"/>
      </w:pPr>
      <w:r w:rsidRPr="00A90C36">
        <w:t>2</w:t>
      </w:r>
      <w:r w:rsidR="006E0261" w:rsidRPr="00A90C36">
        <w:t xml:space="preserve">  </w:t>
      </w:r>
      <w:r w:rsidR="00182696" w:rsidRPr="00A90C36">
        <w:t>S</w:t>
      </w:r>
      <w:r w:rsidR="006E0261" w:rsidRPr="00A90C36">
        <w:t>ection</w:t>
      </w:r>
      <w:r w:rsidR="00A90C36" w:rsidRPr="00A90C36">
        <w:t> </w:t>
      </w:r>
      <w:r w:rsidR="006E0261" w:rsidRPr="00A90C36">
        <w:t>43 (heading)</w:t>
      </w:r>
    </w:p>
    <w:p w:rsidR="006E0261" w:rsidRPr="00A90C36" w:rsidRDefault="006E0261" w:rsidP="00A90C36">
      <w:pPr>
        <w:pStyle w:val="Item"/>
      </w:pPr>
      <w:r w:rsidRPr="00A90C36">
        <w:t>Repeal the heading, substitute:</w:t>
      </w:r>
    </w:p>
    <w:p w:rsidR="006E0261" w:rsidRPr="00A90C36" w:rsidRDefault="006E0261" w:rsidP="00A90C36">
      <w:pPr>
        <w:pStyle w:val="ActHead5"/>
      </w:pPr>
      <w:bookmarkStart w:id="15" w:name="_Toc461178118"/>
      <w:r w:rsidRPr="00A90C36">
        <w:rPr>
          <w:rStyle w:val="CharSectno"/>
        </w:rPr>
        <w:t>43</w:t>
      </w:r>
      <w:r w:rsidRPr="00A90C36">
        <w:t xml:space="preserve">  Compensation for household services and attendant care services obtained as a result of a non</w:t>
      </w:r>
      <w:r w:rsidR="00A90C36">
        <w:noBreakHyphen/>
      </w:r>
      <w:r w:rsidRPr="00A90C36">
        <w:t>catastrophic injury</w:t>
      </w:r>
      <w:bookmarkEnd w:id="15"/>
    </w:p>
    <w:p w:rsidR="006E0261" w:rsidRPr="00A90C36" w:rsidRDefault="00AC22A0" w:rsidP="00A90C36">
      <w:pPr>
        <w:pStyle w:val="ItemHead"/>
      </w:pPr>
      <w:r w:rsidRPr="00A90C36">
        <w:t>3</w:t>
      </w:r>
      <w:r w:rsidR="006E0261" w:rsidRPr="00A90C36">
        <w:t xml:space="preserve">  Subsections</w:t>
      </w:r>
      <w:r w:rsidR="00A90C36" w:rsidRPr="00A90C36">
        <w:t> </w:t>
      </w:r>
      <w:r w:rsidR="006E0261" w:rsidRPr="00A90C36">
        <w:t>43(1) and (4)</w:t>
      </w:r>
    </w:p>
    <w:p w:rsidR="006E0261" w:rsidRPr="00A90C36" w:rsidRDefault="006E0261" w:rsidP="00A90C36">
      <w:pPr>
        <w:pStyle w:val="Item"/>
      </w:pPr>
      <w:r w:rsidRPr="00A90C36">
        <w:t>After “</w:t>
      </w:r>
      <w:r w:rsidR="009438E4" w:rsidRPr="00A90C36">
        <w:t>injury</w:t>
      </w:r>
      <w:r w:rsidRPr="00A90C36">
        <w:t>”, insert “(other than a catastrophic injury)”</w:t>
      </w:r>
      <w:r w:rsidR="000917A9" w:rsidRPr="00A90C36">
        <w:t>.</w:t>
      </w:r>
    </w:p>
    <w:p w:rsidR="006E0261" w:rsidRPr="00A90C36" w:rsidRDefault="00AC22A0" w:rsidP="00A90C36">
      <w:pPr>
        <w:pStyle w:val="ItemHead"/>
      </w:pPr>
      <w:r w:rsidRPr="00A90C36">
        <w:t>4</w:t>
      </w:r>
      <w:r w:rsidR="006E0261" w:rsidRPr="00A90C36">
        <w:t xml:space="preserve">  A</w:t>
      </w:r>
      <w:r w:rsidR="006D2F7E" w:rsidRPr="00A90C36">
        <w:t>t the end of Division</w:t>
      </w:r>
      <w:r w:rsidR="00A90C36" w:rsidRPr="00A90C36">
        <w:t> </w:t>
      </w:r>
      <w:r w:rsidR="006D2F7E" w:rsidRPr="00A90C36">
        <w:t>5 of Part</w:t>
      </w:r>
      <w:r w:rsidR="00A90C36" w:rsidRPr="00A90C36">
        <w:t> </w:t>
      </w:r>
      <w:r w:rsidR="006D2F7E" w:rsidRPr="00A90C36">
        <w:t>2</w:t>
      </w:r>
    </w:p>
    <w:p w:rsidR="006E0261" w:rsidRPr="00A90C36" w:rsidRDefault="006D2F7E" w:rsidP="00A90C36">
      <w:pPr>
        <w:pStyle w:val="Item"/>
      </w:pPr>
      <w:r w:rsidRPr="00A90C36">
        <w:t>Add</w:t>
      </w:r>
      <w:r w:rsidR="006E0261" w:rsidRPr="00A90C36">
        <w:t>:</w:t>
      </w:r>
    </w:p>
    <w:p w:rsidR="006E0261" w:rsidRPr="00A90C36" w:rsidRDefault="006E0261" w:rsidP="00A90C36">
      <w:pPr>
        <w:pStyle w:val="ActHead5"/>
      </w:pPr>
      <w:bookmarkStart w:id="16" w:name="_Toc461178119"/>
      <w:r w:rsidRPr="00A90C36">
        <w:rPr>
          <w:rStyle w:val="CharSectno"/>
        </w:rPr>
        <w:t>43A</w:t>
      </w:r>
      <w:r w:rsidRPr="00A90C36">
        <w:t xml:space="preserve">  Compensation for household services and attendant care services obtained as a result of a catastrophic injury</w:t>
      </w:r>
      <w:bookmarkEnd w:id="16"/>
    </w:p>
    <w:p w:rsidR="006E0261" w:rsidRPr="00A90C36" w:rsidRDefault="006E0261" w:rsidP="00A90C36">
      <w:pPr>
        <w:pStyle w:val="SubsectionHead"/>
      </w:pPr>
      <w:r w:rsidRPr="00A90C36">
        <w:t>Household services</w:t>
      </w:r>
    </w:p>
    <w:p w:rsidR="006E0261" w:rsidRPr="00A90C36" w:rsidRDefault="006E0261" w:rsidP="00A90C36">
      <w:pPr>
        <w:pStyle w:val="subsection"/>
      </w:pPr>
      <w:r w:rsidRPr="00A90C36">
        <w:tab/>
        <w:t>(1)</w:t>
      </w:r>
      <w:r w:rsidRPr="00A90C36">
        <w:tab/>
        <w:t>If, as a result of a catastrophic injury to an employee, the employee obtains household services that he or she reasonably requires, compensation is payable at the rate of such amount per week as is reasonable in the circumstances</w:t>
      </w:r>
      <w:r w:rsidR="000917A9" w:rsidRPr="00A90C36">
        <w:t>.</w:t>
      </w:r>
    </w:p>
    <w:p w:rsidR="006E0261" w:rsidRPr="00A90C36" w:rsidRDefault="006E0261" w:rsidP="00A90C36">
      <w:pPr>
        <w:pStyle w:val="subsection"/>
      </w:pPr>
      <w:r w:rsidRPr="00A90C36">
        <w:tab/>
        <w:t>(2)</w:t>
      </w:r>
      <w:r w:rsidRPr="00A90C36">
        <w:tab/>
        <w:t>Without limiting the matters that may be taken into account in determining the household services that are reasonably required in a particular case, the employer must have regard to the following matters:</w:t>
      </w:r>
    </w:p>
    <w:p w:rsidR="006E0261" w:rsidRPr="00A90C36" w:rsidRDefault="006E0261" w:rsidP="00A90C36">
      <w:pPr>
        <w:pStyle w:val="paragraph"/>
      </w:pPr>
      <w:r w:rsidRPr="00A90C36">
        <w:lastRenderedPageBreak/>
        <w:tab/>
        <w:t>(a)</w:t>
      </w:r>
      <w:r w:rsidRPr="00A90C36">
        <w:tab/>
        <w:t>the extent to which household services were provided by the employee before the date of the catastrophic injury and the extent to which he or she is able to provide those services after that date;</w:t>
      </w:r>
    </w:p>
    <w:p w:rsidR="006E0261" w:rsidRPr="00A90C36" w:rsidRDefault="006E0261" w:rsidP="00A90C36">
      <w:pPr>
        <w:pStyle w:val="paragraph"/>
      </w:pPr>
      <w:r w:rsidRPr="00A90C36">
        <w:tab/>
        <w:t>(b)</w:t>
      </w:r>
      <w:r w:rsidRPr="00A90C36">
        <w:tab/>
        <w:t>the number of persons living with the employee as members of his or her household, their ages and their need for household services;</w:t>
      </w:r>
    </w:p>
    <w:p w:rsidR="006E0261" w:rsidRPr="00A90C36" w:rsidRDefault="006E0261" w:rsidP="00A90C36">
      <w:pPr>
        <w:pStyle w:val="paragraph"/>
      </w:pPr>
      <w:r w:rsidRPr="00A90C36">
        <w:tab/>
        <w:t>(c)</w:t>
      </w:r>
      <w:r w:rsidRPr="00A90C36">
        <w:tab/>
        <w:t xml:space="preserve">the extent to which household services were provided by the persons referred to in </w:t>
      </w:r>
      <w:r w:rsidR="00A90C36" w:rsidRPr="00A90C36">
        <w:t>paragraph (</w:t>
      </w:r>
      <w:r w:rsidRPr="00A90C36">
        <w:t>b) before the catastrophic injury;</w:t>
      </w:r>
    </w:p>
    <w:p w:rsidR="006E0261" w:rsidRPr="00A90C36" w:rsidRDefault="006E0261" w:rsidP="00A90C36">
      <w:pPr>
        <w:pStyle w:val="paragraph"/>
      </w:pPr>
      <w:r w:rsidRPr="00A90C36">
        <w:tab/>
        <w:t>(d)</w:t>
      </w:r>
      <w:r w:rsidRPr="00A90C36">
        <w:tab/>
        <w:t xml:space="preserve">the extent to which the persons referred to in </w:t>
      </w:r>
      <w:r w:rsidR="00A90C36" w:rsidRPr="00A90C36">
        <w:t>paragraph (</w:t>
      </w:r>
      <w:r w:rsidRPr="00A90C36">
        <w:t>b), or any other members of the employee’s family, might reasonably be expected to provide household services for themselves and for the employee after the catastrophic injury;</w:t>
      </w:r>
    </w:p>
    <w:p w:rsidR="006E0261" w:rsidRPr="00A90C36" w:rsidRDefault="006E0261" w:rsidP="00A90C36">
      <w:pPr>
        <w:pStyle w:val="paragraph"/>
      </w:pPr>
      <w:r w:rsidRPr="00A90C36">
        <w:tab/>
        <w:t>(e)</w:t>
      </w:r>
      <w:r w:rsidRPr="00A90C36">
        <w:tab/>
        <w:t xml:space="preserve">the need to avoid substantial disruption to the employment or other activities of the persons referred to in </w:t>
      </w:r>
      <w:r w:rsidR="00A90C36" w:rsidRPr="00A90C36">
        <w:t>paragraph (</w:t>
      </w:r>
      <w:r w:rsidRPr="00A90C36">
        <w:t>b)</w:t>
      </w:r>
      <w:r w:rsidR="000917A9" w:rsidRPr="00A90C36">
        <w:t>.</w:t>
      </w:r>
    </w:p>
    <w:p w:rsidR="006E0261" w:rsidRPr="00A90C36" w:rsidRDefault="006E0261" w:rsidP="00A90C36">
      <w:pPr>
        <w:pStyle w:val="notetext"/>
      </w:pPr>
      <w:r w:rsidRPr="00A90C36">
        <w:t>Note:</w:t>
      </w:r>
      <w:r w:rsidRPr="00A90C36">
        <w:tab/>
        <w:t xml:space="preserve">In relation to </w:t>
      </w:r>
      <w:r w:rsidR="00A90C36" w:rsidRPr="00A90C36">
        <w:t>paragraph (</w:t>
      </w:r>
      <w:r w:rsidR="00182696" w:rsidRPr="00A90C36">
        <w:t>2</w:t>
      </w:r>
      <w:r w:rsidRPr="00A90C36">
        <w:t>)(d), see also section</w:t>
      </w:r>
      <w:r w:rsidR="00A90C36" w:rsidRPr="00A90C36">
        <w:t> </w:t>
      </w:r>
      <w:r w:rsidRPr="00A90C36">
        <w:t>16</w:t>
      </w:r>
      <w:r w:rsidR="000917A9" w:rsidRPr="00A90C36">
        <w:t>.</w:t>
      </w:r>
    </w:p>
    <w:p w:rsidR="006E0261" w:rsidRPr="00A90C36" w:rsidRDefault="006E0261" w:rsidP="00A90C36">
      <w:pPr>
        <w:pStyle w:val="SubsectionHead"/>
      </w:pPr>
      <w:r w:rsidRPr="00A90C36">
        <w:t>Attendant care services</w:t>
      </w:r>
    </w:p>
    <w:p w:rsidR="006E0261" w:rsidRPr="00A90C36" w:rsidRDefault="006E0261" w:rsidP="00A90C36">
      <w:pPr>
        <w:pStyle w:val="subsection"/>
      </w:pPr>
      <w:r w:rsidRPr="00A90C36">
        <w:tab/>
        <w:t>(3)</w:t>
      </w:r>
      <w:r w:rsidRPr="00A90C36">
        <w:tab/>
        <w:t>If, as a result of a catastrophic injury to an employee, the employee obtains attendant care services that he or she reasonably requires, compensation is payable at the rate of such amount per week as is reasonable in the circumstances</w:t>
      </w:r>
      <w:r w:rsidR="000917A9" w:rsidRPr="00A90C36">
        <w:t>.</w:t>
      </w:r>
    </w:p>
    <w:p w:rsidR="006E0261" w:rsidRPr="00A90C36" w:rsidRDefault="006E0261" w:rsidP="00A90C36">
      <w:pPr>
        <w:pStyle w:val="subsection"/>
      </w:pPr>
      <w:r w:rsidRPr="00A90C36">
        <w:tab/>
        <w:t>(4)</w:t>
      </w:r>
      <w:r w:rsidRPr="00A90C36">
        <w:tab/>
        <w:t>Without limiting the matters that may be taken into account in determining the attendant care services that are reasonably required in a particular case, the employer must have regard to the following matters:</w:t>
      </w:r>
    </w:p>
    <w:p w:rsidR="006E0261" w:rsidRPr="00A90C36" w:rsidRDefault="006E0261" w:rsidP="00A90C36">
      <w:pPr>
        <w:pStyle w:val="paragraph"/>
      </w:pPr>
      <w:r w:rsidRPr="00A90C36">
        <w:tab/>
        <w:t>(a)</w:t>
      </w:r>
      <w:r w:rsidRPr="00A90C36">
        <w:tab/>
        <w:t>the nature of the employee’s catastrophic injury and the degree to which that injury impairs the employee’s ability to provide for his or her personal care;</w:t>
      </w:r>
    </w:p>
    <w:p w:rsidR="006E0261" w:rsidRPr="00A90C36" w:rsidRDefault="006E0261" w:rsidP="00A90C36">
      <w:pPr>
        <w:pStyle w:val="paragraph"/>
      </w:pPr>
      <w:r w:rsidRPr="00A90C36">
        <w:tab/>
        <w:t>(b)</w:t>
      </w:r>
      <w:r w:rsidRPr="00A90C36">
        <w:tab/>
        <w:t>the extent to which any medical service or nursing care received by the employee provides for his or her essential and regular personal care;</w:t>
      </w:r>
    </w:p>
    <w:p w:rsidR="006E0261" w:rsidRPr="00A90C36" w:rsidRDefault="006E0261" w:rsidP="00A90C36">
      <w:pPr>
        <w:pStyle w:val="paragraph"/>
      </w:pPr>
      <w:r w:rsidRPr="00A90C36">
        <w:tab/>
        <w:t>(c)</w:t>
      </w:r>
      <w:r w:rsidRPr="00A90C36">
        <w:tab/>
        <w:t>the extent to which it is reasonable to meet any wish by the employee to live outside an institution;</w:t>
      </w:r>
    </w:p>
    <w:p w:rsidR="006E0261" w:rsidRPr="00A90C36" w:rsidRDefault="006E0261" w:rsidP="00A90C36">
      <w:pPr>
        <w:pStyle w:val="paragraph"/>
      </w:pPr>
      <w:r w:rsidRPr="00A90C36">
        <w:tab/>
        <w:t>(d)</w:t>
      </w:r>
      <w:r w:rsidRPr="00A90C36">
        <w:tab/>
        <w:t>the extent to which attendant care services are necessary to enable the employee to undertake or continue employment;</w:t>
      </w:r>
    </w:p>
    <w:p w:rsidR="006E0261" w:rsidRPr="00A90C36" w:rsidRDefault="006E0261" w:rsidP="00A90C36">
      <w:pPr>
        <w:pStyle w:val="paragraph"/>
      </w:pPr>
      <w:r w:rsidRPr="00A90C36">
        <w:lastRenderedPageBreak/>
        <w:tab/>
        <w:t>(e)</w:t>
      </w:r>
      <w:r w:rsidRPr="00A90C36">
        <w:tab/>
        <w:t>any assessment made in relation to the rehabilitation of the employee;</w:t>
      </w:r>
    </w:p>
    <w:p w:rsidR="006E0261" w:rsidRPr="00A90C36" w:rsidRDefault="006E0261" w:rsidP="00A90C36">
      <w:pPr>
        <w:pStyle w:val="paragraph"/>
      </w:pPr>
      <w:r w:rsidRPr="00A90C36">
        <w:tab/>
        <w:t>(f)</w:t>
      </w:r>
      <w:r w:rsidRPr="00A90C36">
        <w:tab/>
        <w:t>the extent to which a relative of the employee might reasonably be expected to provide attendant care services</w:t>
      </w:r>
      <w:r w:rsidR="000917A9" w:rsidRPr="00A90C36">
        <w:t>.</w:t>
      </w:r>
    </w:p>
    <w:p w:rsidR="006E0261" w:rsidRPr="00A90C36" w:rsidRDefault="006E0261" w:rsidP="00A90C36">
      <w:pPr>
        <w:pStyle w:val="notetext"/>
      </w:pPr>
      <w:r w:rsidRPr="00A90C36">
        <w:t>Note:</w:t>
      </w:r>
      <w:r w:rsidRPr="00A90C36">
        <w:tab/>
        <w:t xml:space="preserve">In relation to </w:t>
      </w:r>
      <w:r w:rsidR="00A90C36" w:rsidRPr="00A90C36">
        <w:t>paragraph (</w:t>
      </w:r>
      <w:r w:rsidR="00182696" w:rsidRPr="00A90C36">
        <w:t>4</w:t>
      </w:r>
      <w:r w:rsidRPr="00A90C36">
        <w:t>)(f), see also section</w:t>
      </w:r>
      <w:r w:rsidR="00A90C36" w:rsidRPr="00A90C36">
        <w:t> </w:t>
      </w:r>
      <w:r w:rsidRPr="00A90C36">
        <w:t>16</w:t>
      </w:r>
      <w:r w:rsidR="000917A9" w:rsidRPr="00A90C36">
        <w:t>.</w:t>
      </w:r>
    </w:p>
    <w:p w:rsidR="006E0261" w:rsidRPr="00A90C36" w:rsidRDefault="006E0261" w:rsidP="00A90C36">
      <w:pPr>
        <w:pStyle w:val="SubsectionHead"/>
      </w:pPr>
      <w:r w:rsidRPr="00A90C36">
        <w:t>Recipient of compensation</w:t>
      </w:r>
    </w:p>
    <w:p w:rsidR="006E0261" w:rsidRPr="00A90C36" w:rsidRDefault="006E0261" w:rsidP="00A90C36">
      <w:pPr>
        <w:pStyle w:val="subsection"/>
      </w:pPr>
      <w:r w:rsidRPr="00A90C36">
        <w:tab/>
        <w:t>(5)</w:t>
      </w:r>
      <w:r w:rsidRPr="00A90C36">
        <w:tab/>
        <w:t xml:space="preserve">An amount of compensation payable under </w:t>
      </w:r>
      <w:r w:rsidR="00A90C36" w:rsidRPr="00A90C36">
        <w:t>subsection (</w:t>
      </w:r>
      <w:r w:rsidRPr="00A90C36">
        <w:t>1) or (3) is payable:</w:t>
      </w:r>
    </w:p>
    <w:p w:rsidR="006E0261" w:rsidRPr="00A90C36" w:rsidRDefault="006E0261" w:rsidP="00A90C36">
      <w:pPr>
        <w:pStyle w:val="paragraph"/>
      </w:pPr>
      <w:r w:rsidRPr="00A90C36">
        <w:tab/>
        <w:t>(a)</w:t>
      </w:r>
      <w:r w:rsidRPr="00A90C36">
        <w:tab/>
        <w:t>if the employee has paid for the household services or attendant care services, as the case may be—to the employee; or</w:t>
      </w:r>
    </w:p>
    <w:p w:rsidR="006E0261" w:rsidRPr="00A90C36" w:rsidRDefault="006E0261" w:rsidP="00A90C36">
      <w:pPr>
        <w:pStyle w:val="paragraph"/>
      </w:pPr>
      <w:r w:rsidRPr="00A90C36">
        <w:tab/>
        <w:t>(b)</w:t>
      </w:r>
      <w:r w:rsidRPr="00A90C36">
        <w:tab/>
        <w:t>in any other case—to the person who provided those services</w:t>
      </w:r>
      <w:r w:rsidR="000917A9" w:rsidRPr="00A90C36">
        <w:t>.</w:t>
      </w:r>
    </w:p>
    <w:p w:rsidR="006E0261" w:rsidRPr="00A90C36" w:rsidRDefault="006E0261" w:rsidP="00A90C36">
      <w:pPr>
        <w:pStyle w:val="subsection"/>
      </w:pPr>
      <w:r w:rsidRPr="00A90C36">
        <w:tab/>
        <w:t>(6)</w:t>
      </w:r>
      <w:r w:rsidRPr="00A90C36">
        <w:tab/>
        <w:t xml:space="preserve">If an amount of compensation is paid under </w:t>
      </w:r>
      <w:r w:rsidR="00A90C36" w:rsidRPr="00A90C36">
        <w:t>subsection (</w:t>
      </w:r>
      <w:r w:rsidRPr="00A90C36">
        <w:t>1) or (3) to a person who provided household services or attendant care services to an employee, the payment of the amount is, to the extent of the payment, a discharge of the liability of the employee to pay for those services</w:t>
      </w:r>
      <w:r w:rsidR="000917A9" w:rsidRPr="00A90C36">
        <w:t>.</w:t>
      </w:r>
    </w:p>
    <w:p w:rsidR="005916F3" w:rsidRPr="00A90C36" w:rsidRDefault="00AC22A0" w:rsidP="00A90C36">
      <w:pPr>
        <w:pStyle w:val="ItemHead"/>
      </w:pPr>
      <w:r w:rsidRPr="00A90C36">
        <w:t>5</w:t>
      </w:r>
      <w:r w:rsidR="005916F3" w:rsidRPr="00A90C36">
        <w:t xml:space="preserve">  Subsection</w:t>
      </w:r>
      <w:r w:rsidR="00A90C36" w:rsidRPr="00A90C36">
        <w:t> </w:t>
      </w:r>
      <w:r w:rsidR="005916F3" w:rsidRPr="00A90C36">
        <w:t xml:space="preserve">76(1) (definition of </w:t>
      </w:r>
      <w:r w:rsidR="005916F3" w:rsidRPr="00A90C36">
        <w:rPr>
          <w:i/>
        </w:rPr>
        <w:t>determination</w:t>
      </w:r>
      <w:r w:rsidR="005916F3" w:rsidRPr="00A90C36">
        <w:t>)</w:t>
      </w:r>
    </w:p>
    <w:p w:rsidR="005916F3" w:rsidRPr="00A90C36" w:rsidRDefault="005916F3" w:rsidP="00A90C36">
      <w:pPr>
        <w:pStyle w:val="Item"/>
      </w:pPr>
      <w:r w:rsidRPr="00A90C36">
        <w:t>After “43,”</w:t>
      </w:r>
      <w:r w:rsidR="00EB2EFC" w:rsidRPr="00A90C36">
        <w:t>,</w:t>
      </w:r>
      <w:r w:rsidRPr="00A90C36">
        <w:t xml:space="preserve"> insert “43A,”</w:t>
      </w:r>
      <w:r w:rsidR="000917A9" w:rsidRPr="00A90C36">
        <w:t>.</w:t>
      </w:r>
    </w:p>
    <w:p w:rsidR="006E0261" w:rsidRPr="00A90C36" w:rsidRDefault="00AC22A0" w:rsidP="00A90C36">
      <w:pPr>
        <w:pStyle w:val="ItemHead"/>
      </w:pPr>
      <w:r w:rsidRPr="00A90C36">
        <w:t>6</w:t>
      </w:r>
      <w:r w:rsidR="00EB2EFC" w:rsidRPr="00A90C36">
        <w:t xml:space="preserve">  At the end of Part</w:t>
      </w:r>
      <w:r w:rsidR="00A90C36" w:rsidRPr="00A90C36">
        <w:t> </w:t>
      </w:r>
      <w:r w:rsidR="00EB2EFC" w:rsidRPr="00A90C36">
        <w:t>9</w:t>
      </w:r>
    </w:p>
    <w:p w:rsidR="006E0261" w:rsidRPr="00A90C36" w:rsidRDefault="006E0261" w:rsidP="00A90C36">
      <w:pPr>
        <w:pStyle w:val="Item"/>
      </w:pPr>
      <w:r w:rsidRPr="00A90C36">
        <w:t>Add:</w:t>
      </w:r>
    </w:p>
    <w:p w:rsidR="006E0261" w:rsidRPr="00A90C36" w:rsidRDefault="006E0261" w:rsidP="00A90C36">
      <w:pPr>
        <w:pStyle w:val="ActHead5"/>
      </w:pPr>
      <w:bookmarkStart w:id="17" w:name="_Toc461178120"/>
      <w:r w:rsidRPr="00A90C36">
        <w:rPr>
          <w:rStyle w:val="CharSectno"/>
        </w:rPr>
        <w:t>144</w:t>
      </w:r>
      <w:r w:rsidRPr="00A90C36">
        <w:t xml:space="preserve">  Legislative rules</w:t>
      </w:r>
      <w:bookmarkEnd w:id="17"/>
    </w:p>
    <w:p w:rsidR="006E0261" w:rsidRPr="00A90C36" w:rsidRDefault="006E0261" w:rsidP="00A90C36">
      <w:pPr>
        <w:pStyle w:val="subsection"/>
      </w:pPr>
      <w:r w:rsidRPr="00A90C36">
        <w:tab/>
        <w:t>(1)</w:t>
      </w:r>
      <w:r w:rsidRPr="00A90C36">
        <w:tab/>
        <w:t>The Minister may, by legislative instrument, make rules (</w:t>
      </w:r>
      <w:r w:rsidRPr="00A90C36">
        <w:rPr>
          <w:b/>
          <w:i/>
        </w:rPr>
        <w:t>legislative rules</w:t>
      </w:r>
      <w:r w:rsidRPr="00A90C36">
        <w:t xml:space="preserve">) </w:t>
      </w:r>
      <w:r w:rsidRPr="00A90C36">
        <w:rPr>
          <w:bCs/>
        </w:rPr>
        <w:t>prescribing</w:t>
      </w:r>
      <w:r w:rsidRPr="00A90C36">
        <w:t xml:space="preserve"> matters:</w:t>
      </w:r>
    </w:p>
    <w:p w:rsidR="006E0261" w:rsidRPr="00A90C36" w:rsidRDefault="006E0261" w:rsidP="00A90C36">
      <w:pPr>
        <w:pStyle w:val="paragraph"/>
      </w:pPr>
      <w:r w:rsidRPr="00A90C36">
        <w:tab/>
        <w:t>(a)</w:t>
      </w:r>
      <w:r w:rsidRPr="00A90C36">
        <w:tab/>
        <w:t xml:space="preserve">required or permitted by this Act to be </w:t>
      </w:r>
      <w:r w:rsidRPr="00A90C36">
        <w:rPr>
          <w:bCs/>
        </w:rPr>
        <w:t xml:space="preserve">prescribed by the </w:t>
      </w:r>
      <w:r w:rsidRPr="00A90C36">
        <w:t>legislative</w:t>
      </w:r>
      <w:r w:rsidRPr="00A90C36">
        <w:rPr>
          <w:b/>
          <w:i/>
        </w:rPr>
        <w:t xml:space="preserve"> </w:t>
      </w:r>
      <w:r w:rsidRPr="00A90C36">
        <w:rPr>
          <w:bCs/>
        </w:rPr>
        <w:t>rules</w:t>
      </w:r>
      <w:r w:rsidRPr="00A90C36">
        <w:t>; or</w:t>
      </w:r>
    </w:p>
    <w:p w:rsidR="006E0261" w:rsidRPr="00A90C36" w:rsidRDefault="006E0261" w:rsidP="00A90C36">
      <w:pPr>
        <w:pStyle w:val="paragraph"/>
      </w:pPr>
      <w:r w:rsidRPr="00A90C36">
        <w:tab/>
        <w:t>(b)</w:t>
      </w:r>
      <w:r w:rsidRPr="00A90C36">
        <w:tab/>
        <w:t xml:space="preserve">necessary or convenient to be </w:t>
      </w:r>
      <w:r w:rsidRPr="00A90C36">
        <w:rPr>
          <w:bCs/>
        </w:rPr>
        <w:t>prescribed</w:t>
      </w:r>
      <w:r w:rsidRPr="00A90C36">
        <w:t xml:space="preserve"> for carrying out or giving effect to this Act</w:t>
      </w:r>
      <w:r w:rsidR="000917A9" w:rsidRPr="00A90C36">
        <w:t>.</w:t>
      </w:r>
    </w:p>
    <w:p w:rsidR="006E0261" w:rsidRPr="00A90C36" w:rsidRDefault="006E0261" w:rsidP="00A90C36">
      <w:pPr>
        <w:pStyle w:val="subsection"/>
      </w:pPr>
      <w:r w:rsidRPr="00A90C36">
        <w:tab/>
        <w:t>(2)</w:t>
      </w:r>
      <w:r w:rsidRPr="00A90C36">
        <w:tab/>
        <w:t>To avoid doubt, the legislative</w:t>
      </w:r>
      <w:r w:rsidRPr="00A90C36">
        <w:rPr>
          <w:b/>
          <w:i/>
        </w:rPr>
        <w:t xml:space="preserve"> </w:t>
      </w:r>
      <w:r w:rsidRPr="00A90C36">
        <w:t>rules may not do the following:</w:t>
      </w:r>
    </w:p>
    <w:p w:rsidR="006E0261" w:rsidRPr="00A90C36" w:rsidRDefault="006E0261" w:rsidP="00A90C36">
      <w:pPr>
        <w:pStyle w:val="paragraph"/>
      </w:pPr>
      <w:r w:rsidRPr="00A90C36">
        <w:tab/>
        <w:t>(a)</w:t>
      </w:r>
      <w:r w:rsidRPr="00A90C36">
        <w:tab/>
        <w:t>create an offence or civil penalty;</w:t>
      </w:r>
    </w:p>
    <w:p w:rsidR="006E0261" w:rsidRPr="00A90C36" w:rsidRDefault="006E0261" w:rsidP="00A90C36">
      <w:pPr>
        <w:pStyle w:val="paragraph"/>
      </w:pPr>
      <w:r w:rsidRPr="00A90C36">
        <w:tab/>
        <w:t>(b)</w:t>
      </w:r>
      <w:r w:rsidRPr="00A90C36">
        <w:tab/>
        <w:t>provide powers of:</w:t>
      </w:r>
    </w:p>
    <w:p w:rsidR="006E0261" w:rsidRPr="00A90C36" w:rsidRDefault="006E0261" w:rsidP="00A90C36">
      <w:pPr>
        <w:pStyle w:val="paragraphsub"/>
      </w:pPr>
      <w:r w:rsidRPr="00A90C36">
        <w:lastRenderedPageBreak/>
        <w:tab/>
        <w:t>(</w:t>
      </w:r>
      <w:proofErr w:type="spellStart"/>
      <w:r w:rsidRPr="00A90C36">
        <w:t>i</w:t>
      </w:r>
      <w:proofErr w:type="spellEnd"/>
      <w:r w:rsidRPr="00A90C36">
        <w:t>)</w:t>
      </w:r>
      <w:r w:rsidRPr="00A90C36">
        <w:tab/>
        <w:t>arrest or detention; or</w:t>
      </w:r>
    </w:p>
    <w:p w:rsidR="006E0261" w:rsidRPr="00A90C36" w:rsidRDefault="006E0261" w:rsidP="00A90C36">
      <w:pPr>
        <w:pStyle w:val="paragraphsub"/>
      </w:pPr>
      <w:r w:rsidRPr="00A90C36">
        <w:tab/>
        <w:t>(ii)</w:t>
      </w:r>
      <w:r w:rsidRPr="00A90C36">
        <w:tab/>
        <w:t>entry, search or seizure;</w:t>
      </w:r>
    </w:p>
    <w:p w:rsidR="006E0261" w:rsidRPr="00A90C36" w:rsidRDefault="006E0261" w:rsidP="00A90C36">
      <w:pPr>
        <w:pStyle w:val="paragraph"/>
      </w:pPr>
      <w:r w:rsidRPr="00A90C36">
        <w:tab/>
        <w:t>(c)</w:t>
      </w:r>
      <w:r w:rsidRPr="00A90C36">
        <w:tab/>
        <w:t>impose a tax;</w:t>
      </w:r>
    </w:p>
    <w:p w:rsidR="006E0261" w:rsidRPr="00A90C36" w:rsidRDefault="006E0261" w:rsidP="00A90C36">
      <w:pPr>
        <w:pStyle w:val="paragraph"/>
      </w:pPr>
      <w:r w:rsidRPr="00A90C36">
        <w:tab/>
        <w:t>(d)</w:t>
      </w:r>
      <w:r w:rsidRPr="00A90C36">
        <w:tab/>
        <w:t>set an amount to be appropriated from the Consolidated Revenue Fund under an appropriation in this Act;</w:t>
      </w:r>
    </w:p>
    <w:p w:rsidR="006E0261" w:rsidRPr="00A90C36" w:rsidRDefault="006E0261" w:rsidP="00A90C36">
      <w:pPr>
        <w:pStyle w:val="paragraph"/>
      </w:pPr>
      <w:r w:rsidRPr="00A90C36">
        <w:tab/>
        <w:t>(e)</w:t>
      </w:r>
      <w:r w:rsidRPr="00A90C36">
        <w:tab/>
        <w:t>directly amend the text of this Act</w:t>
      </w:r>
      <w:r w:rsidR="000917A9" w:rsidRPr="00A90C36">
        <w:t>.</w:t>
      </w:r>
    </w:p>
    <w:p w:rsidR="00F63448" w:rsidRPr="00A90C36" w:rsidRDefault="006E0261" w:rsidP="00A90C36">
      <w:pPr>
        <w:pStyle w:val="ActHead7"/>
        <w:pageBreakBefore/>
      </w:pPr>
      <w:bookmarkStart w:id="18" w:name="_Toc461178121"/>
      <w:r w:rsidRPr="00A90C36">
        <w:rPr>
          <w:rStyle w:val="CharAmPartNo"/>
        </w:rPr>
        <w:lastRenderedPageBreak/>
        <w:t>Part</w:t>
      </w:r>
      <w:r w:rsidR="00A90C36" w:rsidRPr="00A90C36">
        <w:rPr>
          <w:rStyle w:val="CharAmPartNo"/>
        </w:rPr>
        <w:t> </w:t>
      </w:r>
      <w:r w:rsidRPr="00A90C36">
        <w:rPr>
          <w:rStyle w:val="CharAmPartNo"/>
        </w:rPr>
        <w:t>2</w:t>
      </w:r>
      <w:r w:rsidR="00F63448" w:rsidRPr="00A90C36">
        <w:t>—</w:t>
      </w:r>
      <w:r w:rsidR="00350B97" w:rsidRPr="00A90C36">
        <w:rPr>
          <w:rStyle w:val="CharAmPartText"/>
        </w:rPr>
        <w:t xml:space="preserve">Implementation of amendments </w:t>
      </w:r>
      <w:r w:rsidR="0063550A" w:rsidRPr="00A90C36">
        <w:rPr>
          <w:rStyle w:val="CharAmPartText"/>
        </w:rPr>
        <w:t>of</w:t>
      </w:r>
      <w:r w:rsidR="00350B97" w:rsidRPr="00A90C36">
        <w:rPr>
          <w:rStyle w:val="CharAmPartText"/>
        </w:rPr>
        <w:t xml:space="preserve"> the Maritime Labour Convention</w:t>
      </w:r>
      <w:r w:rsidR="0063550A" w:rsidRPr="00A90C36">
        <w:rPr>
          <w:rStyle w:val="CharAmPartText"/>
        </w:rPr>
        <w:t xml:space="preserve"> relating to insurance obligations of employers of seafarers</w:t>
      </w:r>
      <w:bookmarkEnd w:id="18"/>
    </w:p>
    <w:p w:rsidR="00F63448" w:rsidRPr="00A90C36" w:rsidRDefault="00440E99" w:rsidP="00A90C36">
      <w:pPr>
        <w:pStyle w:val="ActHead9"/>
        <w:rPr>
          <w:i w:val="0"/>
          <w:noProof/>
        </w:rPr>
      </w:pPr>
      <w:bookmarkStart w:id="19" w:name="_Toc461178122"/>
      <w:r w:rsidRPr="00A90C36">
        <w:rPr>
          <w:noProof/>
        </w:rPr>
        <w:t>Seafarers Rehabilitation and Compensation Act 1992</w:t>
      </w:r>
      <w:bookmarkEnd w:id="19"/>
    </w:p>
    <w:p w:rsidR="00440E99" w:rsidRPr="00A90C36" w:rsidRDefault="00AC22A0" w:rsidP="00A90C36">
      <w:pPr>
        <w:pStyle w:val="ItemHead"/>
      </w:pPr>
      <w:r w:rsidRPr="00A90C36">
        <w:t>7</w:t>
      </w:r>
      <w:r w:rsidR="00440E99" w:rsidRPr="00A90C36">
        <w:t xml:space="preserve">  At the end of section</w:t>
      </w:r>
      <w:r w:rsidR="00A90C36" w:rsidRPr="00A90C36">
        <w:t> </w:t>
      </w:r>
      <w:r w:rsidR="00440E99" w:rsidRPr="00A90C36">
        <w:t>93</w:t>
      </w:r>
    </w:p>
    <w:p w:rsidR="00440E99" w:rsidRPr="00A90C36" w:rsidRDefault="00440E99" w:rsidP="00A90C36">
      <w:pPr>
        <w:pStyle w:val="Item"/>
      </w:pPr>
      <w:r w:rsidRPr="00A90C36">
        <w:t>Add:</w:t>
      </w:r>
    </w:p>
    <w:p w:rsidR="00440E99" w:rsidRPr="00A90C36" w:rsidRDefault="00214AEC" w:rsidP="00A90C36">
      <w:pPr>
        <w:pStyle w:val="subsection"/>
      </w:pPr>
      <w:r w:rsidRPr="00A90C36">
        <w:tab/>
        <w:t>(5</w:t>
      </w:r>
      <w:r w:rsidR="00440E99" w:rsidRPr="00A90C36">
        <w:t>)</w:t>
      </w:r>
      <w:r w:rsidR="00440E99" w:rsidRPr="00A90C36">
        <w:tab/>
        <w:t>An employer applying for membership of:</w:t>
      </w:r>
    </w:p>
    <w:p w:rsidR="00440E99" w:rsidRPr="00A90C36" w:rsidRDefault="00440E99" w:rsidP="00A90C36">
      <w:pPr>
        <w:pStyle w:val="paragraph"/>
      </w:pPr>
      <w:r w:rsidRPr="00A90C36">
        <w:tab/>
        <w:t>(a)</w:t>
      </w:r>
      <w:r w:rsidRPr="00A90C36">
        <w:tab/>
        <w:t>a protection and indemnity association; or</w:t>
      </w:r>
    </w:p>
    <w:p w:rsidR="00440E99" w:rsidRPr="00A90C36" w:rsidRDefault="00440E99" w:rsidP="00A90C36">
      <w:pPr>
        <w:pStyle w:val="paragraph"/>
      </w:pPr>
      <w:r w:rsidRPr="00A90C36">
        <w:tab/>
        <w:t>(b)</w:t>
      </w:r>
      <w:r w:rsidRPr="00A90C36">
        <w:tab/>
        <w:t>an employers’ mutual indemnity association;</w:t>
      </w:r>
    </w:p>
    <w:p w:rsidR="00440E99" w:rsidRPr="00A90C36" w:rsidRDefault="00440E99" w:rsidP="00A90C36">
      <w:pPr>
        <w:pStyle w:val="subsection2"/>
      </w:pPr>
      <w:r w:rsidRPr="00A90C36">
        <w:t>in relation to liability under this Act must give the association a full and correct statement of:</w:t>
      </w:r>
    </w:p>
    <w:p w:rsidR="00440E99" w:rsidRPr="00A90C36" w:rsidRDefault="00440E99" w:rsidP="00A90C36">
      <w:pPr>
        <w:pStyle w:val="paragraph"/>
      </w:pPr>
      <w:r w:rsidRPr="00A90C36">
        <w:tab/>
        <w:t>(c)</w:t>
      </w:r>
      <w:r w:rsidRPr="00A90C36">
        <w:tab/>
        <w:t>all salaries or wages paid to employees; and</w:t>
      </w:r>
    </w:p>
    <w:p w:rsidR="00440E99" w:rsidRPr="00A90C36" w:rsidRDefault="00440E99" w:rsidP="00A90C36">
      <w:pPr>
        <w:pStyle w:val="paragraph"/>
      </w:pPr>
      <w:r w:rsidRPr="00A90C36">
        <w:tab/>
        <w:t>(d)</w:t>
      </w:r>
      <w:r w:rsidRPr="00A90C36">
        <w:tab/>
        <w:t>all other remuneration provided to employees, whether in monetary form or otherwise;</w:t>
      </w:r>
    </w:p>
    <w:p w:rsidR="00440E99" w:rsidRPr="00A90C36" w:rsidRDefault="00440E99" w:rsidP="00A90C36">
      <w:pPr>
        <w:pStyle w:val="subsection2"/>
      </w:pPr>
      <w:r w:rsidRPr="00A90C36">
        <w:t>for the period relevant to working out the membership fee</w:t>
      </w:r>
      <w:r w:rsidR="000917A9" w:rsidRPr="00A90C36">
        <w:t>.</w:t>
      </w:r>
    </w:p>
    <w:p w:rsidR="00440E99" w:rsidRPr="00A90C36" w:rsidRDefault="00DC126C" w:rsidP="00A90C36">
      <w:pPr>
        <w:pStyle w:val="subsection"/>
      </w:pPr>
      <w:r w:rsidRPr="00A90C36">
        <w:tab/>
        <w:t>(6</w:t>
      </w:r>
      <w:r w:rsidR="00440E99" w:rsidRPr="00A90C36">
        <w:t>)</w:t>
      </w:r>
      <w:r w:rsidR="00440E99" w:rsidRPr="00A90C36">
        <w:tab/>
        <w:t>An employer’s membership of:</w:t>
      </w:r>
    </w:p>
    <w:p w:rsidR="00440E99" w:rsidRPr="00A90C36" w:rsidRDefault="00440E99" w:rsidP="00A90C36">
      <w:pPr>
        <w:pStyle w:val="paragraph"/>
      </w:pPr>
      <w:r w:rsidRPr="00A90C36">
        <w:tab/>
        <w:t>(a)</w:t>
      </w:r>
      <w:r w:rsidRPr="00A90C36">
        <w:tab/>
        <w:t>a protection and indemnity association; or</w:t>
      </w:r>
    </w:p>
    <w:p w:rsidR="00440E99" w:rsidRPr="00A90C36" w:rsidRDefault="00440E99" w:rsidP="00A90C36">
      <w:pPr>
        <w:pStyle w:val="paragraph"/>
      </w:pPr>
      <w:r w:rsidRPr="00A90C36">
        <w:tab/>
        <w:t>(b)</w:t>
      </w:r>
      <w:r w:rsidRPr="00A90C36">
        <w:tab/>
        <w:t>an employers’ mutual indemnity association;</w:t>
      </w:r>
    </w:p>
    <w:p w:rsidR="00440E99" w:rsidRPr="00A90C36" w:rsidRDefault="00440E99" w:rsidP="00A90C36">
      <w:pPr>
        <w:pStyle w:val="subsection2"/>
      </w:pPr>
      <w:r w:rsidRPr="00A90C36">
        <w:t>in relation to liability under this Act is not subject to stamp duty or any other tax under a law of a State or Territory</w:t>
      </w:r>
      <w:r w:rsidR="000917A9" w:rsidRPr="00A90C36">
        <w:t>.</w:t>
      </w:r>
    </w:p>
    <w:p w:rsidR="00A13C59" w:rsidRPr="00A90C36" w:rsidRDefault="00AC22A0" w:rsidP="00A90C36">
      <w:pPr>
        <w:pStyle w:val="ItemHead"/>
      </w:pPr>
      <w:r w:rsidRPr="00A90C36">
        <w:t>8</w:t>
      </w:r>
      <w:r w:rsidR="00A13C59" w:rsidRPr="00A90C36">
        <w:t xml:space="preserve">  After section</w:t>
      </w:r>
      <w:r w:rsidR="00A90C36" w:rsidRPr="00A90C36">
        <w:t> </w:t>
      </w:r>
      <w:r w:rsidR="00A13C59" w:rsidRPr="00A90C36">
        <w:t>94</w:t>
      </w:r>
    </w:p>
    <w:p w:rsidR="00A13C59" w:rsidRPr="00A90C36" w:rsidRDefault="00A13C59" w:rsidP="00A90C36">
      <w:pPr>
        <w:pStyle w:val="Item"/>
      </w:pPr>
      <w:r w:rsidRPr="00A90C36">
        <w:t>Insert:</w:t>
      </w:r>
    </w:p>
    <w:p w:rsidR="00A13C59" w:rsidRPr="00A90C36" w:rsidRDefault="00A13C59" w:rsidP="00A90C36">
      <w:pPr>
        <w:pStyle w:val="ActHead5"/>
      </w:pPr>
      <w:bookmarkStart w:id="20" w:name="_Toc461178123"/>
      <w:r w:rsidRPr="00A90C36">
        <w:rPr>
          <w:rStyle w:val="CharSectno"/>
        </w:rPr>
        <w:t>94A</w:t>
      </w:r>
      <w:r w:rsidRPr="00A90C36">
        <w:t xml:space="preserve">  Employer to notify Authority of changes to, or cancellation or termination of, insurance or indemnity arrangements</w:t>
      </w:r>
      <w:bookmarkEnd w:id="20"/>
    </w:p>
    <w:p w:rsidR="00A13C59" w:rsidRPr="00A90C36" w:rsidRDefault="00A13C59" w:rsidP="00A90C36">
      <w:pPr>
        <w:pStyle w:val="subsection"/>
      </w:pPr>
      <w:r w:rsidRPr="00A90C36">
        <w:tab/>
        <w:t>(1)</w:t>
      </w:r>
      <w:r w:rsidRPr="00A90C36">
        <w:tab/>
        <w:t>If:</w:t>
      </w:r>
    </w:p>
    <w:p w:rsidR="00A13C59" w:rsidRPr="00A90C36" w:rsidRDefault="00A13C59" w:rsidP="00A90C36">
      <w:pPr>
        <w:pStyle w:val="paragraph"/>
      </w:pPr>
      <w:r w:rsidRPr="00A90C36">
        <w:tab/>
        <w:t>(a)</w:t>
      </w:r>
      <w:r w:rsidRPr="00A90C36">
        <w:tab/>
        <w:t>an employer:</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has a policy of insurance or indemnity; or</w:t>
      </w:r>
    </w:p>
    <w:p w:rsidR="00A13C59" w:rsidRPr="00A90C36" w:rsidRDefault="00A13C59" w:rsidP="00A90C36">
      <w:pPr>
        <w:pStyle w:val="paragraphsub"/>
      </w:pPr>
      <w:r w:rsidRPr="00A90C36">
        <w:tab/>
        <w:t>(ii)</w:t>
      </w:r>
      <w:r w:rsidRPr="00A90C36">
        <w:tab/>
        <w:t>is a member of a protection and indemnity association or an employers’ mutual indemnity association;</w:t>
      </w:r>
    </w:p>
    <w:p w:rsidR="00A13C59" w:rsidRPr="00A90C36" w:rsidRDefault="00A13C59" w:rsidP="00A90C36">
      <w:pPr>
        <w:pStyle w:val="paragraph"/>
      </w:pPr>
      <w:r w:rsidRPr="00A90C36">
        <w:lastRenderedPageBreak/>
        <w:tab/>
      </w:r>
      <w:r w:rsidRPr="00A90C36">
        <w:tab/>
        <w:t>referred to in section</w:t>
      </w:r>
      <w:r w:rsidR="00A90C36" w:rsidRPr="00A90C36">
        <w:t> </w:t>
      </w:r>
      <w:r w:rsidRPr="00A90C36">
        <w:t>93; and</w:t>
      </w:r>
    </w:p>
    <w:p w:rsidR="00A13C59" w:rsidRPr="00A90C36" w:rsidRDefault="00A13C59" w:rsidP="00A90C36">
      <w:pPr>
        <w:pStyle w:val="paragraph"/>
      </w:pPr>
      <w:r w:rsidRPr="00A90C36">
        <w:tab/>
        <w:t>(b)</w:t>
      </w:r>
      <w:r w:rsidRPr="00A90C36">
        <w:tab/>
        <w:t>either:</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there is a change to the policy or membership; or</w:t>
      </w:r>
    </w:p>
    <w:p w:rsidR="00A13C59" w:rsidRPr="00A90C36" w:rsidRDefault="00A13C59" w:rsidP="00A90C36">
      <w:pPr>
        <w:pStyle w:val="paragraphsub"/>
      </w:pPr>
      <w:r w:rsidRPr="00A90C36">
        <w:tab/>
        <w:t>(ii)</w:t>
      </w:r>
      <w:r w:rsidRPr="00A90C36">
        <w:tab/>
        <w:t>the policy or membership is cancelled or terminated;</w:t>
      </w:r>
    </w:p>
    <w:p w:rsidR="00A13C59" w:rsidRPr="00A90C36" w:rsidRDefault="00A13C59" w:rsidP="00A90C36">
      <w:pPr>
        <w:pStyle w:val="subsection2"/>
      </w:pPr>
      <w:r w:rsidRPr="00A90C36">
        <w:t>the employer must:</w:t>
      </w:r>
    </w:p>
    <w:p w:rsidR="00A13C59" w:rsidRPr="00A90C36" w:rsidRDefault="00A13C59" w:rsidP="00A90C36">
      <w:pPr>
        <w:pStyle w:val="paragraph"/>
      </w:pPr>
      <w:r w:rsidRPr="00A90C36">
        <w:tab/>
        <w:t>(c)</w:t>
      </w:r>
      <w:r w:rsidRPr="00A90C36">
        <w:tab/>
        <w:t>notify the Authority of the change, cancellation or termination, as the case may be; and</w:t>
      </w:r>
    </w:p>
    <w:p w:rsidR="00A13C59" w:rsidRPr="00A90C36" w:rsidRDefault="00A13C59" w:rsidP="00A90C36">
      <w:pPr>
        <w:pStyle w:val="paragraph"/>
      </w:pPr>
      <w:r w:rsidRPr="00A90C36">
        <w:tab/>
        <w:t>(d)</w:t>
      </w:r>
      <w:r w:rsidRPr="00A90C36">
        <w:tab/>
        <w:t>do so within 14 days after the change, cancellation or termination, as the case may be</w:t>
      </w:r>
      <w:r w:rsidR="000917A9" w:rsidRPr="00A90C36">
        <w:t>.</w:t>
      </w:r>
    </w:p>
    <w:p w:rsidR="00A13C59" w:rsidRPr="00A90C36" w:rsidRDefault="00A13C59" w:rsidP="00A90C36">
      <w:pPr>
        <w:pStyle w:val="SubsectionHead"/>
      </w:pPr>
      <w:r w:rsidRPr="00A90C36">
        <w:t>Offence</w:t>
      </w:r>
    </w:p>
    <w:p w:rsidR="00A13C59" w:rsidRPr="00A90C36" w:rsidRDefault="00A13C59" w:rsidP="00A90C36">
      <w:pPr>
        <w:pStyle w:val="subsection"/>
      </w:pPr>
      <w:r w:rsidRPr="00A90C36">
        <w:tab/>
        <w:t>(2)</w:t>
      </w:r>
      <w:r w:rsidRPr="00A90C36">
        <w:tab/>
        <w:t>A person commits an offence if:</w:t>
      </w:r>
    </w:p>
    <w:p w:rsidR="00A13C59" w:rsidRPr="00A90C36" w:rsidRDefault="00A13C59" w:rsidP="00A90C36">
      <w:pPr>
        <w:pStyle w:val="paragraph"/>
      </w:pPr>
      <w:r w:rsidRPr="00A90C36">
        <w:tab/>
        <w:t>(a)</w:t>
      </w:r>
      <w:r w:rsidRPr="00A90C36">
        <w:tab/>
        <w:t xml:space="preserve">the person is subject to a requirement under </w:t>
      </w:r>
      <w:r w:rsidR="00A90C36" w:rsidRPr="00A90C36">
        <w:t>subsection (</w:t>
      </w:r>
      <w:r w:rsidRPr="00A90C36">
        <w:t>1); and</w:t>
      </w:r>
    </w:p>
    <w:p w:rsidR="00A13C59" w:rsidRPr="00A90C36" w:rsidRDefault="00A13C59" w:rsidP="00A90C36">
      <w:pPr>
        <w:pStyle w:val="paragraph"/>
      </w:pPr>
      <w:r w:rsidRPr="00A90C36">
        <w:tab/>
        <w:t>(b)</w:t>
      </w:r>
      <w:r w:rsidRPr="00A90C36">
        <w:tab/>
        <w:t>the person omits to do an act; and</w:t>
      </w:r>
    </w:p>
    <w:p w:rsidR="00A13C59" w:rsidRPr="00A90C36" w:rsidRDefault="00A13C59" w:rsidP="00A90C36">
      <w:pPr>
        <w:pStyle w:val="paragraph"/>
      </w:pPr>
      <w:r w:rsidRPr="00A90C36">
        <w:tab/>
        <w:t>(c)</w:t>
      </w:r>
      <w:r w:rsidRPr="00A90C36">
        <w:tab/>
        <w:t>the omission breaches the requirement</w:t>
      </w:r>
      <w:r w:rsidR="000917A9" w:rsidRPr="00A90C36">
        <w:t>.</w:t>
      </w:r>
    </w:p>
    <w:p w:rsidR="00A13C59" w:rsidRPr="00A90C36" w:rsidRDefault="00A13C59" w:rsidP="00A90C36">
      <w:pPr>
        <w:pStyle w:val="Penalty"/>
      </w:pPr>
      <w:r w:rsidRPr="00A90C36">
        <w:t>Penalty:</w:t>
      </w:r>
      <w:r w:rsidRPr="00A90C36">
        <w:tab/>
        <w:t>20 penalty units</w:t>
      </w:r>
      <w:r w:rsidR="000917A9" w:rsidRPr="00A90C36">
        <w:t>.</w:t>
      </w:r>
    </w:p>
    <w:p w:rsidR="00A13C59" w:rsidRPr="00A90C36" w:rsidRDefault="00A13C59" w:rsidP="00A90C36">
      <w:pPr>
        <w:pStyle w:val="subsection"/>
      </w:pPr>
      <w:r w:rsidRPr="00A90C36">
        <w:tab/>
        <w:t>(3)</w:t>
      </w:r>
      <w:r w:rsidRPr="00A90C36">
        <w:tab/>
      </w:r>
      <w:r w:rsidR="00A90C36" w:rsidRPr="00A90C36">
        <w:t>Subsection (</w:t>
      </w:r>
      <w:r w:rsidRPr="00A90C36">
        <w:t>2) is an offence of strict liability</w:t>
      </w:r>
      <w:r w:rsidR="000917A9" w:rsidRPr="00A90C36">
        <w:t>.</w:t>
      </w:r>
    </w:p>
    <w:p w:rsidR="00A13C59" w:rsidRPr="00A90C36" w:rsidRDefault="00A13C59" w:rsidP="00A90C36">
      <w:pPr>
        <w:pStyle w:val="notetext"/>
      </w:pPr>
      <w:r w:rsidRPr="00A90C36">
        <w:t>Note:</w:t>
      </w:r>
      <w:r w:rsidRPr="00A90C36">
        <w:tab/>
        <w:t>For strict liability, see section</w:t>
      </w:r>
      <w:r w:rsidR="00A90C36" w:rsidRPr="00A90C36">
        <w:t> </w:t>
      </w:r>
      <w:r w:rsidRPr="00A90C36">
        <w:t>6</w:t>
      </w:r>
      <w:r w:rsidR="000917A9" w:rsidRPr="00A90C36">
        <w:t>.</w:t>
      </w:r>
      <w:r w:rsidRPr="00A90C36">
        <w:t xml:space="preserve">1 of the </w:t>
      </w:r>
      <w:r w:rsidRPr="00A90C36">
        <w:rPr>
          <w:i/>
        </w:rPr>
        <w:t>Criminal Code</w:t>
      </w:r>
      <w:r w:rsidR="000917A9" w:rsidRPr="00A90C36">
        <w:t>.</w:t>
      </w:r>
    </w:p>
    <w:p w:rsidR="00A13C59" w:rsidRPr="00A90C36" w:rsidRDefault="00AC22A0" w:rsidP="00A90C36">
      <w:pPr>
        <w:pStyle w:val="ItemHead"/>
      </w:pPr>
      <w:r w:rsidRPr="00A90C36">
        <w:t>9</w:t>
      </w:r>
      <w:r w:rsidR="00A13C59" w:rsidRPr="00A90C36">
        <w:t xml:space="preserve">  At the end of Division</w:t>
      </w:r>
      <w:r w:rsidR="00A90C36" w:rsidRPr="00A90C36">
        <w:t> </w:t>
      </w:r>
      <w:r w:rsidR="00A13C59" w:rsidRPr="00A90C36">
        <w:t>1 of Part</w:t>
      </w:r>
      <w:r w:rsidR="00A90C36" w:rsidRPr="00A90C36">
        <w:t> </w:t>
      </w:r>
      <w:r w:rsidR="00A13C59" w:rsidRPr="00A90C36">
        <w:t>7</w:t>
      </w:r>
    </w:p>
    <w:p w:rsidR="00A13C59" w:rsidRPr="00A90C36" w:rsidRDefault="00A13C59" w:rsidP="00A90C36">
      <w:pPr>
        <w:pStyle w:val="Item"/>
      </w:pPr>
      <w:r w:rsidRPr="00A90C36">
        <w:t>Add:</w:t>
      </w:r>
    </w:p>
    <w:p w:rsidR="00A13C59" w:rsidRPr="00A90C36" w:rsidRDefault="00A13C59" w:rsidP="00A90C36">
      <w:pPr>
        <w:pStyle w:val="ActHead5"/>
      </w:pPr>
      <w:bookmarkStart w:id="21" w:name="_Toc461178124"/>
      <w:r w:rsidRPr="00A90C36">
        <w:rPr>
          <w:rStyle w:val="CharSectno"/>
        </w:rPr>
        <w:t>95A</w:t>
      </w:r>
      <w:r w:rsidRPr="00A90C36">
        <w:t xml:space="preserve">  Employer to notify employees of prospective cancellation or termination of insurance or indemnity arrangements</w:t>
      </w:r>
      <w:bookmarkEnd w:id="21"/>
    </w:p>
    <w:p w:rsidR="00A13C59" w:rsidRPr="00A90C36" w:rsidRDefault="00A13C59" w:rsidP="00A90C36">
      <w:pPr>
        <w:pStyle w:val="subsection"/>
      </w:pPr>
      <w:r w:rsidRPr="00A90C36">
        <w:tab/>
        <w:t>(1)</w:t>
      </w:r>
      <w:r w:rsidRPr="00A90C36">
        <w:tab/>
        <w:t>If:</w:t>
      </w:r>
    </w:p>
    <w:p w:rsidR="00A13C59" w:rsidRPr="00A90C36" w:rsidRDefault="00A13C59" w:rsidP="00A90C36">
      <w:pPr>
        <w:pStyle w:val="paragraph"/>
      </w:pPr>
      <w:r w:rsidRPr="00A90C36">
        <w:tab/>
        <w:t>(a)</w:t>
      </w:r>
      <w:r w:rsidRPr="00A90C36">
        <w:tab/>
        <w:t>an employer:</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has a policy of insurance or indemnity; or</w:t>
      </w:r>
    </w:p>
    <w:p w:rsidR="00A13C59" w:rsidRPr="00A90C36" w:rsidRDefault="00A13C59" w:rsidP="00A90C36">
      <w:pPr>
        <w:pStyle w:val="paragraphsub"/>
      </w:pPr>
      <w:r w:rsidRPr="00A90C36">
        <w:tab/>
        <w:t>(ii)</w:t>
      </w:r>
      <w:r w:rsidRPr="00A90C36">
        <w:tab/>
        <w:t>is a member of a protection and indemnity association or an employers’ mutual indemnity association;</w:t>
      </w:r>
    </w:p>
    <w:p w:rsidR="00A13C59" w:rsidRPr="00A90C36" w:rsidRDefault="00A13C59" w:rsidP="00A90C36">
      <w:pPr>
        <w:pStyle w:val="paragraph"/>
      </w:pPr>
      <w:r w:rsidRPr="00A90C36">
        <w:tab/>
      </w:r>
      <w:r w:rsidRPr="00A90C36">
        <w:tab/>
        <w:t>referred to in section</w:t>
      </w:r>
      <w:r w:rsidR="00A90C36" w:rsidRPr="00A90C36">
        <w:t> </w:t>
      </w:r>
      <w:r w:rsidRPr="00A90C36">
        <w:t>93; and</w:t>
      </w:r>
    </w:p>
    <w:p w:rsidR="00A13C59" w:rsidRPr="00A90C36" w:rsidRDefault="00A13C59" w:rsidP="00A90C36">
      <w:pPr>
        <w:pStyle w:val="paragraph"/>
      </w:pPr>
      <w:r w:rsidRPr="00A90C36">
        <w:tab/>
        <w:t>(b)</w:t>
      </w:r>
      <w:r w:rsidRPr="00A90C36">
        <w:tab/>
        <w:t>the employer becomes aware that the policy or membership is to be cancelled or terminated;</w:t>
      </w:r>
    </w:p>
    <w:p w:rsidR="00A13C59" w:rsidRPr="00A90C36" w:rsidRDefault="00A13C59" w:rsidP="00A90C36">
      <w:pPr>
        <w:pStyle w:val="subsection2"/>
      </w:pPr>
      <w:r w:rsidRPr="00A90C36">
        <w:t>the employer must:</w:t>
      </w:r>
    </w:p>
    <w:p w:rsidR="00A13C59" w:rsidRPr="00A90C36" w:rsidRDefault="00A13C59" w:rsidP="00A90C36">
      <w:pPr>
        <w:pStyle w:val="paragraph"/>
      </w:pPr>
      <w:r w:rsidRPr="00A90C36">
        <w:lastRenderedPageBreak/>
        <w:tab/>
        <w:t>(c)</w:t>
      </w:r>
      <w:r w:rsidRPr="00A90C36">
        <w:tab/>
        <w:t>notify the prospective cancellation or termination to each of the employees of the employer; and</w:t>
      </w:r>
    </w:p>
    <w:p w:rsidR="00A13C59" w:rsidRPr="00A90C36" w:rsidRDefault="00A13C59" w:rsidP="00A90C36">
      <w:pPr>
        <w:pStyle w:val="paragraph"/>
      </w:pPr>
      <w:r w:rsidRPr="00A90C36">
        <w:tab/>
        <w:t>(d)</w:t>
      </w:r>
      <w:r w:rsidRPr="00A90C36">
        <w:tab/>
        <w:t>do so:</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as soon as practicable after becoming so aware; and</w:t>
      </w:r>
    </w:p>
    <w:p w:rsidR="00A13C59" w:rsidRPr="00A90C36" w:rsidRDefault="00A13C59" w:rsidP="00A90C36">
      <w:pPr>
        <w:pStyle w:val="paragraphsub"/>
      </w:pPr>
      <w:r w:rsidRPr="00A90C36">
        <w:tab/>
        <w:t>(ii)</w:t>
      </w:r>
      <w:r w:rsidRPr="00A90C36">
        <w:tab/>
        <w:t>before the policy or membership is cancelled or terminated</w:t>
      </w:r>
      <w:r w:rsidR="000917A9" w:rsidRPr="00A90C36">
        <w:t>.</w:t>
      </w:r>
    </w:p>
    <w:p w:rsidR="00A13C59" w:rsidRPr="00A90C36" w:rsidRDefault="00A13C59" w:rsidP="00A90C36">
      <w:pPr>
        <w:pStyle w:val="SubsectionHead"/>
      </w:pPr>
      <w:r w:rsidRPr="00A90C36">
        <w:t>Offence</w:t>
      </w:r>
    </w:p>
    <w:p w:rsidR="00A13C59" w:rsidRPr="00A90C36" w:rsidRDefault="00A13C59" w:rsidP="00A90C36">
      <w:pPr>
        <w:pStyle w:val="subsection"/>
      </w:pPr>
      <w:r w:rsidRPr="00A90C36">
        <w:tab/>
        <w:t>(2)</w:t>
      </w:r>
      <w:r w:rsidRPr="00A90C36">
        <w:tab/>
        <w:t>A person commits an offence if:</w:t>
      </w:r>
    </w:p>
    <w:p w:rsidR="00A13C59" w:rsidRPr="00A90C36" w:rsidRDefault="00A13C59" w:rsidP="00A90C36">
      <w:pPr>
        <w:pStyle w:val="paragraph"/>
      </w:pPr>
      <w:r w:rsidRPr="00A90C36">
        <w:tab/>
        <w:t>(a)</w:t>
      </w:r>
      <w:r w:rsidRPr="00A90C36">
        <w:tab/>
        <w:t xml:space="preserve">the person is subject to a requirement under </w:t>
      </w:r>
      <w:r w:rsidR="00A90C36" w:rsidRPr="00A90C36">
        <w:t>subsection (</w:t>
      </w:r>
      <w:r w:rsidRPr="00A90C36">
        <w:t>1); and</w:t>
      </w:r>
    </w:p>
    <w:p w:rsidR="00A13C59" w:rsidRPr="00A90C36" w:rsidRDefault="00A13C59" w:rsidP="00A90C36">
      <w:pPr>
        <w:pStyle w:val="paragraph"/>
      </w:pPr>
      <w:r w:rsidRPr="00A90C36">
        <w:tab/>
        <w:t>(b)</w:t>
      </w:r>
      <w:r w:rsidRPr="00A90C36">
        <w:tab/>
        <w:t>the person omits to do an act; and</w:t>
      </w:r>
    </w:p>
    <w:p w:rsidR="00A13C59" w:rsidRPr="00A90C36" w:rsidRDefault="00A13C59" w:rsidP="00A90C36">
      <w:pPr>
        <w:pStyle w:val="paragraph"/>
      </w:pPr>
      <w:r w:rsidRPr="00A90C36">
        <w:tab/>
        <w:t>(c)</w:t>
      </w:r>
      <w:r w:rsidRPr="00A90C36">
        <w:tab/>
        <w:t>the omission breaches the requirement</w:t>
      </w:r>
      <w:r w:rsidR="000917A9" w:rsidRPr="00A90C36">
        <w:t>.</w:t>
      </w:r>
    </w:p>
    <w:p w:rsidR="00A13C59" w:rsidRPr="00A90C36" w:rsidRDefault="00A13C59" w:rsidP="00A90C36">
      <w:pPr>
        <w:pStyle w:val="Penalty"/>
      </w:pPr>
      <w:r w:rsidRPr="00A90C36">
        <w:t>Penalty:</w:t>
      </w:r>
      <w:r w:rsidRPr="00A90C36">
        <w:tab/>
        <w:t>20 penalty units</w:t>
      </w:r>
      <w:r w:rsidR="000917A9" w:rsidRPr="00A90C36">
        <w:t>.</w:t>
      </w:r>
    </w:p>
    <w:p w:rsidR="00A13C59" w:rsidRPr="00A90C36" w:rsidRDefault="00A13C59" w:rsidP="00A90C36">
      <w:pPr>
        <w:pStyle w:val="subsection"/>
      </w:pPr>
      <w:r w:rsidRPr="00A90C36">
        <w:tab/>
        <w:t>(3)</w:t>
      </w:r>
      <w:r w:rsidRPr="00A90C36">
        <w:tab/>
      </w:r>
      <w:r w:rsidR="00A90C36" w:rsidRPr="00A90C36">
        <w:t>Subsection (</w:t>
      </w:r>
      <w:r w:rsidRPr="00A90C36">
        <w:t>2) is an offence of strict liability</w:t>
      </w:r>
      <w:r w:rsidR="000917A9" w:rsidRPr="00A90C36">
        <w:t>.</w:t>
      </w:r>
    </w:p>
    <w:p w:rsidR="00A13C59" w:rsidRPr="00A90C36" w:rsidRDefault="00A13C59" w:rsidP="00A90C36">
      <w:pPr>
        <w:pStyle w:val="notetext"/>
      </w:pPr>
      <w:r w:rsidRPr="00A90C36">
        <w:t>Note:</w:t>
      </w:r>
      <w:r w:rsidRPr="00A90C36">
        <w:tab/>
        <w:t>For strict liability, see section</w:t>
      </w:r>
      <w:r w:rsidR="00A90C36" w:rsidRPr="00A90C36">
        <w:t> </w:t>
      </w:r>
      <w:r w:rsidRPr="00A90C36">
        <w:t>6</w:t>
      </w:r>
      <w:r w:rsidR="000917A9" w:rsidRPr="00A90C36">
        <w:t>.</w:t>
      </w:r>
      <w:r w:rsidRPr="00A90C36">
        <w:t xml:space="preserve">1 of the </w:t>
      </w:r>
      <w:r w:rsidRPr="00A90C36">
        <w:rPr>
          <w:i/>
        </w:rPr>
        <w:t>Criminal Code</w:t>
      </w:r>
      <w:r w:rsidR="000917A9" w:rsidRPr="00A90C36">
        <w:t>.</w:t>
      </w:r>
    </w:p>
    <w:p w:rsidR="00A13C59" w:rsidRPr="00A90C36" w:rsidRDefault="00A13C59" w:rsidP="00A90C36">
      <w:pPr>
        <w:pStyle w:val="ActHead5"/>
      </w:pPr>
      <w:bookmarkStart w:id="22" w:name="_Toc461178125"/>
      <w:r w:rsidRPr="00A90C36">
        <w:rPr>
          <w:rStyle w:val="CharSectno"/>
        </w:rPr>
        <w:t>95B</w:t>
      </w:r>
      <w:r w:rsidRPr="00A90C36">
        <w:t xml:space="preserve">  Information about insurance or indemnity arrangements to be displayed on board a vessel</w:t>
      </w:r>
      <w:bookmarkEnd w:id="22"/>
    </w:p>
    <w:p w:rsidR="00A13C59" w:rsidRPr="00A90C36" w:rsidRDefault="00A13C59" w:rsidP="00A90C36">
      <w:pPr>
        <w:pStyle w:val="SubsectionHead"/>
      </w:pPr>
      <w:r w:rsidRPr="00A90C36">
        <w:t>Vessel operated by employer</w:t>
      </w:r>
    </w:p>
    <w:p w:rsidR="00A13C59" w:rsidRPr="00A90C36" w:rsidRDefault="00A13C59" w:rsidP="00A90C36">
      <w:pPr>
        <w:pStyle w:val="subsection"/>
      </w:pPr>
      <w:r w:rsidRPr="00A90C36">
        <w:tab/>
        <w:t>(1)</w:t>
      </w:r>
      <w:r w:rsidRPr="00A90C36">
        <w:tab/>
        <w:t>If:</w:t>
      </w:r>
    </w:p>
    <w:p w:rsidR="00A13C59" w:rsidRPr="00A90C36" w:rsidRDefault="00A13C59" w:rsidP="00A90C36">
      <w:pPr>
        <w:pStyle w:val="paragraph"/>
      </w:pPr>
      <w:r w:rsidRPr="00A90C36">
        <w:tab/>
        <w:t>(a)</w:t>
      </w:r>
      <w:r w:rsidRPr="00A90C36">
        <w:tab/>
        <w:t>an employer:</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has a policy of insurance or indemnity; or</w:t>
      </w:r>
    </w:p>
    <w:p w:rsidR="00A13C59" w:rsidRPr="00A90C36" w:rsidRDefault="00A13C59" w:rsidP="00A90C36">
      <w:pPr>
        <w:pStyle w:val="paragraphsub"/>
      </w:pPr>
      <w:r w:rsidRPr="00A90C36">
        <w:tab/>
        <w:t>(ii)</w:t>
      </w:r>
      <w:r w:rsidRPr="00A90C36">
        <w:tab/>
        <w:t>is a member of a protection and indemnity association or an employers’ mutual indemnity association;</w:t>
      </w:r>
    </w:p>
    <w:p w:rsidR="00A13C59" w:rsidRPr="00A90C36" w:rsidRDefault="00A13C59" w:rsidP="00A90C36">
      <w:pPr>
        <w:pStyle w:val="paragraph"/>
      </w:pPr>
      <w:r w:rsidRPr="00A90C36">
        <w:tab/>
      </w:r>
      <w:r w:rsidRPr="00A90C36">
        <w:tab/>
        <w:t>referred to in section</w:t>
      </w:r>
      <w:r w:rsidR="00A90C36" w:rsidRPr="00A90C36">
        <w:t> </w:t>
      </w:r>
      <w:r w:rsidRPr="00A90C36">
        <w:t>93; and</w:t>
      </w:r>
    </w:p>
    <w:p w:rsidR="00A13C59" w:rsidRPr="00A90C36" w:rsidRDefault="00A13C59" w:rsidP="00A90C36">
      <w:pPr>
        <w:pStyle w:val="paragraph"/>
      </w:pPr>
      <w:r w:rsidRPr="00A90C36">
        <w:tab/>
        <w:t>(b)</w:t>
      </w:r>
      <w:r w:rsidRPr="00A90C36">
        <w:tab/>
        <w:t xml:space="preserve">one or more employees of the employer are employed on a vessel that is registered under the </w:t>
      </w:r>
      <w:r w:rsidRPr="00A90C36">
        <w:rPr>
          <w:i/>
          <w:iCs/>
        </w:rPr>
        <w:t>Shipping Registration Act 1981</w:t>
      </w:r>
      <w:r w:rsidRPr="00A90C36">
        <w:t>; and</w:t>
      </w:r>
    </w:p>
    <w:p w:rsidR="00A13C59" w:rsidRPr="00A90C36" w:rsidRDefault="00A13C59" w:rsidP="00A90C36">
      <w:pPr>
        <w:pStyle w:val="paragraph"/>
      </w:pPr>
      <w:r w:rsidRPr="00A90C36">
        <w:tab/>
        <w:t>(c)</w:t>
      </w:r>
      <w:r w:rsidRPr="00A90C36">
        <w:tab/>
        <w:t>the employer is the operator of the vessel;</w:t>
      </w:r>
    </w:p>
    <w:p w:rsidR="00A13C59" w:rsidRPr="00A90C36" w:rsidRDefault="00A13C59" w:rsidP="00A90C36">
      <w:pPr>
        <w:pStyle w:val="subsection2"/>
      </w:pPr>
      <w:r w:rsidRPr="00A90C36">
        <w:t>the employer must ensure that, at all times when any of those employees is on the vessel:</w:t>
      </w:r>
    </w:p>
    <w:p w:rsidR="00A13C59" w:rsidRPr="00A90C36" w:rsidRDefault="00A13C59" w:rsidP="00A90C36">
      <w:pPr>
        <w:pStyle w:val="paragraph"/>
      </w:pPr>
      <w:r w:rsidRPr="00A90C36">
        <w:tab/>
        <w:t>(d)</w:t>
      </w:r>
      <w:r w:rsidRPr="00A90C36">
        <w:tab/>
        <w:t xml:space="preserve">a certificate that complies with </w:t>
      </w:r>
      <w:r w:rsidR="00A90C36" w:rsidRPr="00A90C36">
        <w:t>subsection (</w:t>
      </w:r>
      <w:r w:rsidRPr="00A90C36">
        <w:t>3); and</w:t>
      </w:r>
    </w:p>
    <w:p w:rsidR="00A13C59" w:rsidRPr="00A90C36" w:rsidRDefault="00A13C59" w:rsidP="00A90C36">
      <w:pPr>
        <w:pStyle w:val="paragraph"/>
      </w:pPr>
      <w:r w:rsidRPr="00A90C36">
        <w:tab/>
        <w:t>(e)</w:t>
      </w:r>
      <w:r w:rsidRPr="00A90C36">
        <w:tab/>
        <w:t xml:space="preserve">a statement that complies with </w:t>
      </w:r>
      <w:r w:rsidR="00A90C36" w:rsidRPr="00A90C36">
        <w:t>subsection (</w:t>
      </w:r>
      <w:r w:rsidRPr="00A90C36">
        <w:t>4);</w:t>
      </w:r>
    </w:p>
    <w:p w:rsidR="00A13C59" w:rsidRPr="00A90C36" w:rsidRDefault="00A13C59" w:rsidP="00A90C36">
      <w:pPr>
        <w:pStyle w:val="subsection2"/>
      </w:pPr>
      <w:r w:rsidRPr="00A90C36">
        <w:lastRenderedPageBreak/>
        <w:t>are displayed on board the vessel in a conspicuous position that is readily accessible to each of those employees</w:t>
      </w:r>
      <w:r w:rsidR="000917A9" w:rsidRPr="00A90C36">
        <w:t>.</w:t>
      </w:r>
    </w:p>
    <w:p w:rsidR="00A13C59" w:rsidRPr="00A90C36" w:rsidRDefault="00A13C59" w:rsidP="00A90C36">
      <w:pPr>
        <w:pStyle w:val="SubsectionHead"/>
      </w:pPr>
      <w:r w:rsidRPr="00A90C36">
        <w:t>Vessel operated by person other than employer</w:t>
      </w:r>
    </w:p>
    <w:p w:rsidR="00A13C59" w:rsidRPr="00A90C36" w:rsidRDefault="00A13C59" w:rsidP="00A90C36">
      <w:pPr>
        <w:pStyle w:val="subsection"/>
      </w:pPr>
      <w:r w:rsidRPr="00A90C36">
        <w:tab/>
        <w:t>(2)</w:t>
      </w:r>
      <w:r w:rsidRPr="00A90C36">
        <w:tab/>
        <w:t>If:</w:t>
      </w:r>
    </w:p>
    <w:p w:rsidR="00A13C59" w:rsidRPr="00A90C36" w:rsidRDefault="00A13C59" w:rsidP="00A90C36">
      <w:pPr>
        <w:pStyle w:val="paragraph"/>
      </w:pPr>
      <w:r w:rsidRPr="00A90C36">
        <w:tab/>
        <w:t>(a)</w:t>
      </w:r>
      <w:r w:rsidRPr="00A90C36">
        <w:tab/>
        <w:t>an employer:</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has a policy of insurance or indemnity; or</w:t>
      </w:r>
    </w:p>
    <w:p w:rsidR="00A13C59" w:rsidRPr="00A90C36" w:rsidRDefault="00A13C59" w:rsidP="00A90C36">
      <w:pPr>
        <w:pStyle w:val="paragraphsub"/>
      </w:pPr>
      <w:r w:rsidRPr="00A90C36">
        <w:tab/>
        <w:t>(ii)</w:t>
      </w:r>
      <w:r w:rsidRPr="00A90C36">
        <w:tab/>
        <w:t>is a member of a protection and indemnity association or an employers’ mutual indemnity association;</w:t>
      </w:r>
    </w:p>
    <w:p w:rsidR="00A13C59" w:rsidRPr="00A90C36" w:rsidRDefault="00A13C59" w:rsidP="00A90C36">
      <w:pPr>
        <w:pStyle w:val="paragraph"/>
      </w:pPr>
      <w:r w:rsidRPr="00A90C36">
        <w:tab/>
      </w:r>
      <w:r w:rsidRPr="00A90C36">
        <w:tab/>
        <w:t>referred to in section</w:t>
      </w:r>
      <w:r w:rsidR="00A90C36" w:rsidRPr="00A90C36">
        <w:t> </w:t>
      </w:r>
      <w:r w:rsidRPr="00A90C36">
        <w:t>93; and</w:t>
      </w:r>
    </w:p>
    <w:p w:rsidR="00A13C59" w:rsidRPr="00A90C36" w:rsidRDefault="00A13C59" w:rsidP="00A90C36">
      <w:pPr>
        <w:pStyle w:val="paragraph"/>
      </w:pPr>
      <w:r w:rsidRPr="00A90C36">
        <w:tab/>
        <w:t>(b)</w:t>
      </w:r>
      <w:r w:rsidRPr="00A90C36">
        <w:tab/>
        <w:t xml:space="preserve">one or more employees of the employer are employed on a vessel that is registered under the </w:t>
      </w:r>
      <w:r w:rsidRPr="00A90C36">
        <w:rPr>
          <w:i/>
          <w:iCs/>
        </w:rPr>
        <w:t>Shipping Registration Act 1981</w:t>
      </w:r>
      <w:r w:rsidRPr="00A90C36">
        <w:t>; and</w:t>
      </w:r>
    </w:p>
    <w:p w:rsidR="00A13C59" w:rsidRPr="00A90C36" w:rsidRDefault="00A13C59" w:rsidP="00A90C36">
      <w:pPr>
        <w:pStyle w:val="paragraph"/>
      </w:pPr>
      <w:r w:rsidRPr="00A90C36">
        <w:tab/>
        <w:t>(c)</w:t>
      </w:r>
      <w:r w:rsidRPr="00A90C36">
        <w:tab/>
        <w:t>the employer is not the operator of the vessel;</w:t>
      </w:r>
    </w:p>
    <w:p w:rsidR="00A13C59" w:rsidRPr="00A90C36" w:rsidRDefault="00A13C59" w:rsidP="00A90C36">
      <w:pPr>
        <w:pStyle w:val="subsection2"/>
      </w:pPr>
      <w:r w:rsidRPr="00A90C36">
        <w:t>the operator must ensure that, at all times when any of those employees is on the vessel:</w:t>
      </w:r>
    </w:p>
    <w:p w:rsidR="00A13C59" w:rsidRPr="00A90C36" w:rsidRDefault="00A13C59" w:rsidP="00A90C36">
      <w:pPr>
        <w:pStyle w:val="paragraph"/>
      </w:pPr>
      <w:r w:rsidRPr="00A90C36">
        <w:tab/>
        <w:t>(d)</w:t>
      </w:r>
      <w:r w:rsidRPr="00A90C36">
        <w:tab/>
        <w:t xml:space="preserve">a certificate that complies with </w:t>
      </w:r>
      <w:r w:rsidR="00A90C36" w:rsidRPr="00A90C36">
        <w:t>subsection (</w:t>
      </w:r>
      <w:r w:rsidR="00066D55" w:rsidRPr="00A90C36">
        <w:t>3</w:t>
      </w:r>
      <w:r w:rsidRPr="00A90C36">
        <w:t>); and</w:t>
      </w:r>
    </w:p>
    <w:p w:rsidR="00A13C59" w:rsidRPr="00A90C36" w:rsidRDefault="00A13C59" w:rsidP="00A90C36">
      <w:pPr>
        <w:pStyle w:val="paragraph"/>
      </w:pPr>
      <w:r w:rsidRPr="00A90C36">
        <w:tab/>
        <w:t>(e)</w:t>
      </w:r>
      <w:r w:rsidRPr="00A90C36">
        <w:tab/>
        <w:t xml:space="preserve">a statement that complies with </w:t>
      </w:r>
      <w:r w:rsidR="00A90C36" w:rsidRPr="00A90C36">
        <w:t>subsection (</w:t>
      </w:r>
      <w:r w:rsidR="00066D55" w:rsidRPr="00A90C36">
        <w:t>4</w:t>
      </w:r>
      <w:r w:rsidRPr="00A90C36">
        <w:t>);</w:t>
      </w:r>
    </w:p>
    <w:p w:rsidR="00A13C59" w:rsidRPr="00A90C36" w:rsidRDefault="00A13C59" w:rsidP="00A90C36">
      <w:pPr>
        <w:pStyle w:val="subsection2"/>
      </w:pPr>
      <w:r w:rsidRPr="00A90C36">
        <w:t>are displayed on board the vessel in a conspicuous position that is readily accessible to each of those employees</w:t>
      </w:r>
      <w:r w:rsidR="000917A9" w:rsidRPr="00A90C36">
        <w:t>.</w:t>
      </w:r>
    </w:p>
    <w:p w:rsidR="00A13C59" w:rsidRPr="00A90C36" w:rsidRDefault="00A13C59" w:rsidP="00A90C36">
      <w:pPr>
        <w:pStyle w:val="SubsectionHead"/>
      </w:pPr>
      <w:r w:rsidRPr="00A90C36">
        <w:t>Certificate of insurance etc</w:t>
      </w:r>
      <w:r w:rsidR="000917A9" w:rsidRPr="00A90C36">
        <w:t>.</w:t>
      </w:r>
    </w:p>
    <w:p w:rsidR="00A13C59" w:rsidRPr="00A90C36" w:rsidRDefault="00A13C59" w:rsidP="00A90C36">
      <w:pPr>
        <w:pStyle w:val="subsection"/>
      </w:pPr>
      <w:r w:rsidRPr="00A90C36">
        <w:tab/>
        <w:t>(3)</w:t>
      </w:r>
      <w:r w:rsidRPr="00A90C36">
        <w:tab/>
        <w:t xml:space="preserve">The certificate mentioned in </w:t>
      </w:r>
      <w:r w:rsidR="00A90C36" w:rsidRPr="00A90C36">
        <w:t>paragraph (</w:t>
      </w:r>
      <w:r w:rsidRPr="00A90C36">
        <w:t>1)(d) or (2)(d) must:</w:t>
      </w:r>
    </w:p>
    <w:p w:rsidR="00A13C59" w:rsidRPr="00A90C36" w:rsidRDefault="00A13C59" w:rsidP="00A90C36">
      <w:pPr>
        <w:pStyle w:val="paragraph"/>
      </w:pPr>
      <w:r w:rsidRPr="00A90C36">
        <w:tab/>
        <w:t>(a)</w:t>
      </w:r>
      <w:r w:rsidRPr="00A90C36">
        <w:tab/>
        <w:t>in the case of a policy of insurance or indemnity from an authorised insurer:</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be issued by the authorised insurer; and</w:t>
      </w:r>
    </w:p>
    <w:p w:rsidR="00A13C59" w:rsidRPr="00A90C36" w:rsidRDefault="00A13C59" w:rsidP="00A90C36">
      <w:pPr>
        <w:pStyle w:val="paragraphsub"/>
      </w:pPr>
      <w:r w:rsidRPr="00A90C36">
        <w:tab/>
        <w:t>(ii)</w:t>
      </w:r>
      <w:r w:rsidRPr="00A90C36">
        <w:tab/>
        <w:t xml:space="preserve">set out such information about the policy as is specified in the </w:t>
      </w:r>
      <w:r w:rsidR="00802456" w:rsidRPr="00A90C36">
        <w:t>legislative rules</w:t>
      </w:r>
      <w:r w:rsidRPr="00A90C36">
        <w:t>; and</w:t>
      </w:r>
    </w:p>
    <w:p w:rsidR="00A13C59" w:rsidRPr="00A90C36" w:rsidRDefault="00A13C59" w:rsidP="00A90C36">
      <w:pPr>
        <w:pStyle w:val="paragraph"/>
      </w:pPr>
      <w:r w:rsidRPr="00A90C36">
        <w:tab/>
        <w:t>(b)</w:t>
      </w:r>
      <w:r w:rsidRPr="00A90C36">
        <w:tab/>
        <w:t>in the case of membership of a protection and indemnity association or an employers’ mutual indemnity association:</w:t>
      </w:r>
    </w:p>
    <w:p w:rsidR="00A13C59" w:rsidRPr="00A90C36" w:rsidRDefault="00A13C59" w:rsidP="00A90C36">
      <w:pPr>
        <w:pStyle w:val="paragraphsub"/>
      </w:pPr>
      <w:r w:rsidRPr="00A90C36">
        <w:tab/>
        <w:t>(</w:t>
      </w:r>
      <w:proofErr w:type="spellStart"/>
      <w:r w:rsidRPr="00A90C36">
        <w:t>i</w:t>
      </w:r>
      <w:proofErr w:type="spellEnd"/>
      <w:r w:rsidRPr="00A90C36">
        <w:t>)</w:t>
      </w:r>
      <w:r w:rsidRPr="00A90C36">
        <w:tab/>
        <w:t>be issued by the association; and</w:t>
      </w:r>
    </w:p>
    <w:p w:rsidR="00A13C59" w:rsidRPr="00A90C36" w:rsidRDefault="00A13C59" w:rsidP="00A90C36">
      <w:pPr>
        <w:pStyle w:val="paragraphsub"/>
      </w:pPr>
      <w:r w:rsidRPr="00A90C36">
        <w:tab/>
        <w:t>(ii)</w:t>
      </w:r>
      <w:r w:rsidRPr="00A90C36">
        <w:tab/>
        <w:t xml:space="preserve">set out such information about the membership as is specified in the </w:t>
      </w:r>
      <w:r w:rsidR="00802456" w:rsidRPr="00A90C36">
        <w:t>legislative rules</w:t>
      </w:r>
      <w:r w:rsidR="000917A9" w:rsidRPr="00A90C36">
        <w:t>.</w:t>
      </w:r>
    </w:p>
    <w:p w:rsidR="00A13C59" w:rsidRPr="00A90C36" w:rsidRDefault="00A13C59" w:rsidP="00A90C36">
      <w:pPr>
        <w:pStyle w:val="SubsectionHead"/>
      </w:pPr>
      <w:r w:rsidRPr="00A90C36">
        <w:t>Information statement</w:t>
      </w:r>
    </w:p>
    <w:p w:rsidR="00A13C59" w:rsidRPr="00A90C36" w:rsidRDefault="00A13C59" w:rsidP="00A90C36">
      <w:pPr>
        <w:pStyle w:val="subsection"/>
      </w:pPr>
      <w:r w:rsidRPr="00A90C36">
        <w:tab/>
        <w:t>(4)</w:t>
      </w:r>
      <w:r w:rsidRPr="00A90C36">
        <w:tab/>
        <w:t xml:space="preserve">The statement mentioned in </w:t>
      </w:r>
      <w:r w:rsidR="00A90C36" w:rsidRPr="00A90C36">
        <w:t>paragraph (</w:t>
      </w:r>
      <w:r w:rsidRPr="00A90C36">
        <w:t>1)(e) or (2)(e) must set out:</w:t>
      </w:r>
    </w:p>
    <w:p w:rsidR="00A13C59" w:rsidRPr="00A90C36" w:rsidRDefault="00A13C59" w:rsidP="00A90C36">
      <w:pPr>
        <w:pStyle w:val="paragraph"/>
      </w:pPr>
      <w:r w:rsidRPr="00A90C36">
        <w:lastRenderedPageBreak/>
        <w:tab/>
        <w:t>(a)</w:t>
      </w:r>
      <w:r w:rsidRPr="00A90C36">
        <w:tab/>
        <w:t xml:space="preserve">such information about the vessel as is specified in the </w:t>
      </w:r>
      <w:r w:rsidR="00802456" w:rsidRPr="00A90C36">
        <w:t>legislative rules</w:t>
      </w:r>
      <w:r w:rsidRPr="00A90C36">
        <w:t>; and</w:t>
      </w:r>
    </w:p>
    <w:p w:rsidR="00A13C59" w:rsidRPr="00A90C36" w:rsidRDefault="00A13C59" w:rsidP="00A90C36">
      <w:pPr>
        <w:pStyle w:val="paragraph"/>
      </w:pPr>
      <w:r w:rsidRPr="00A90C36">
        <w:tab/>
        <w:t>(b)</w:t>
      </w:r>
      <w:r w:rsidRPr="00A90C36">
        <w:tab/>
        <w:t xml:space="preserve">such other information (if any) as is specified in the </w:t>
      </w:r>
      <w:r w:rsidR="00802456" w:rsidRPr="00A90C36">
        <w:t>legislative rules</w:t>
      </w:r>
      <w:r w:rsidR="000917A9" w:rsidRPr="00A90C36">
        <w:t>.</w:t>
      </w:r>
    </w:p>
    <w:p w:rsidR="00A13C59" w:rsidRPr="00A90C36" w:rsidRDefault="00A13C59" w:rsidP="00A90C36">
      <w:pPr>
        <w:pStyle w:val="SubsectionHead"/>
      </w:pPr>
      <w:r w:rsidRPr="00A90C36">
        <w:t>Offence</w:t>
      </w:r>
    </w:p>
    <w:p w:rsidR="00A13C59" w:rsidRPr="00A90C36" w:rsidRDefault="00A13C59" w:rsidP="00A90C36">
      <w:pPr>
        <w:pStyle w:val="subsection"/>
      </w:pPr>
      <w:r w:rsidRPr="00A90C36">
        <w:tab/>
        <w:t>(5)</w:t>
      </w:r>
      <w:r w:rsidRPr="00A90C36">
        <w:tab/>
        <w:t>A person commits an offence if:</w:t>
      </w:r>
    </w:p>
    <w:p w:rsidR="00A13C59" w:rsidRPr="00A90C36" w:rsidRDefault="00A13C59" w:rsidP="00A90C36">
      <w:pPr>
        <w:pStyle w:val="paragraph"/>
      </w:pPr>
      <w:r w:rsidRPr="00A90C36">
        <w:tab/>
        <w:t>(a)</w:t>
      </w:r>
      <w:r w:rsidRPr="00A90C36">
        <w:tab/>
        <w:t xml:space="preserve">the person is subject to a requirement under </w:t>
      </w:r>
      <w:r w:rsidR="00A90C36" w:rsidRPr="00A90C36">
        <w:t>subsection (</w:t>
      </w:r>
      <w:r w:rsidRPr="00A90C36">
        <w:t>1) or (2); and</w:t>
      </w:r>
    </w:p>
    <w:p w:rsidR="00A13C59" w:rsidRPr="00A90C36" w:rsidRDefault="00A13C59" w:rsidP="00A90C36">
      <w:pPr>
        <w:pStyle w:val="paragraph"/>
      </w:pPr>
      <w:r w:rsidRPr="00A90C36">
        <w:tab/>
        <w:t>(b)</w:t>
      </w:r>
      <w:r w:rsidRPr="00A90C36">
        <w:tab/>
        <w:t>the person omits to do an act; and</w:t>
      </w:r>
    </w:p>
    <w:p w:rsidR="00A13C59" w:rsidRPr="00A90C36" w:rsidRDefault="00A13C59" w:rsidP="00A90C36">
      <w:pPr>
        <w:pStyle w:val="paragraph"/>
      </w:pPr>
      <w:r w:rsidRPr="00A90C36">
        <w:tab/>
        <w:t>(c)</w:t>
      </w:r>
      <w:r w:rsidRPr="00A90C36">
        <w:tab/>
        <w:t>the omission breaches the requirement</w:t>
      </w:r>
      <w:r w:rsidR="000917A9" w:rsidRPr="00A90C36">
        <w:t>.</w:t>
      </w:r>
    </w:p>
    <w:p w:rsidR="00A13C59" w:rsidRPr="00A90C36" w:rsidRDefault="00A13C59" w:rsidP="00A90C36">
      <w:pPr>
        <w:pStyle w:val="Penalty"/>
      </w:pPr>
      <w:r w:rsidRPr="00A90C36">
        <w:t>Penalty:</w:t>
      </w:r>
      <w:r w:rsidRPr="00A90C36">
        <w:tab/>
        <w:t>20 penalty units</w:t>
      </w:r>
      <w:r w:rsidR="000917A9" w:rsidRPr="00A90C36">
        <w:t>.</w:t>
      </w:r>
    </w:p>
    <w:p w:rsidR="00A13C59" w:rsidRPr="00A90C36" w:rsidRDefault="00A13C59" w:rsidP="00A90C36">
      <w:pPr>
        <w:pStyle w:val="subsection"/>
      </w:pPr>
      <w:r w:rsidRPr="00A90C36">
        <w:tab/>
        <w:t>(6)</w:t>
      </w:r>
      <w:r w:rsidRPr="00A90C36">
        <w:tab/>
      </w:r>
      <w:r w:rsidR="00A90C36" w:rsidRPr="00A90C36">
        <w:t>Subsection (</w:t>
      </w:r>
      <w:r w:rsidRPr="00A90C36">
        <w:t>5) is an offence of strict liability</w:t>
      </w:r>
      <w:r w:rsidR="000917A9" w:rsidRPr="00A90C36">
        <w:t>.</w:t>
      </w:r>
    </w:p>
    <w:p w:rsidR="00A13C59" w:rsidRPr="00A90C36" w:rsidRDefault="00A13C59" w:rsidP="00A90C36">
      <w:pPr>
        <w:pStyle w:val="notetext"/>
      </w:pPr>
      <w:r w:rsidRPr="00A90C36">
        <w:t>Note:</w:t>
      </w:r>
      <w:r w:rsidRPr="00A90C36">
        <w:tab/>
        <w:t>For strict liability, see section</w:t>
      </w:r>
      <w:r w:rsidR="00A90C36" w:rsidRPr="00A90C36">
        <w:t> </w:t>
      </w:r>
      <w:r w:rsidRPr="00A90C36">
        <w:t>6</w:t>
      </w:r>
      <w:r w:rsidR="000917A9" w:rsidRPr="00A90C36">
        <w:t>.</w:t>
      </w:r>
      <w:r w:rsidRPr="00A90C36">
        <w:t xml:space="preserve">1 of the </w:t>
      </w:r>
      <w:r w:rsidRPr="00A90C36">
        <w:rPr>
          <w:i/>
        </w:rPr>
        <w:t>Criminal Code</w:t>
      </w:r>
      <w:r w:rsidR="000917A9" w:rsidRPr="00A90C36">
        <w:t>.</w:t>
      </w:r>
    </w:p>
    <w:p w:rsidR="00214AEC" w:rsidRPr="00A90C36" w:rsidRDefault="00214AEC" w:rsidP="00A90C36">
      <w:pPr>
        <w:pStyle w:val="SubsectionHead"/>
      </w:pPr>
      <w:r w:rsidRPr="00A90C36">
        <w:t>Definitions</w:t>
      </w:r>
    </w:p>
    <w:p w:rsidR="00214AEC" w:rsidRPr="00A90C36" w:rsidRDefault="00214AEC" w:rsidP="00A90C36">
      <w:pPr>
        <w:pStyle w:val="subsection"/>
      </w:pPr>
      <w:r w:rsidRPr="00A90C36">
        <w:tab/>
        <w:t>(7)</w:t>
      </w:r>
      <w:r w:rsidRPr="00A90C36">
        <w:tab/>
        <w:t>In this section:</w:t>
      </w:r>
    </w:p>
    <w:p w:rsidR="00214AEC" w:rsidRPr="00A90C36" w:rsidRDefault="00214AEC" w:rsidP="00A90C36">
      <w:pPr>
        <w:pStyle w:val="Definition"/>
      </w:pPr>
      <w:r w:rsidRPr="00A90C36">
        <w:rPr>
          <w:b/>
          <w:i/>
        </w:rPr>
        <w:t>operator</w:t>
      </w:r>
      <w:r w:rsidRPr="00A90C36">
        <w:t xml:space="preserve"> of a vessel means:</w:t>
      </w:r>
    </w:p>
    <w:p w:rsidR="00214AEC" w:rsidRPr="00A90C36" w:rsidRDefault="00214AEC" w:rsidP="00A90C36">
      <w:pPr>
        <w:pStyle w:val="paragraph"/>
      </w:pPr>
      <w:r w:rsidRPr="00A90C36">
        <w:tab/>
        <w:t>(a)</w:t>
      </w:r>
      <w:r w:rsidRPr="00A90C36">
        <w:tab/>
        <w:t>a person with overall general control and management of the vessel; or</w:t>
      </w:r>
    </w:p>
    <w:p w:rsidR="00214AEC" w:rsidRPr="00A90C36" w:rsidRDefault="00214AEC" w:rsidP="00A90C36">
      <w:pPr>
        <w:pStyle w:val="paragraph"/>
      </w:pPr>
      <w:r w:rsidRPr="00A90C36">
        <w:tab/>
        <w:t>(b)</w:t>
      </w:r>
      <w:r w:rsidRPr="00A90C36">
        <w:tab/>
        <w:t>a person who has assumed responsibility for the vessel from:</w:t>
      </w:r>
    </w:p>
    <w:p w:rsidR="00214AEC" w:rsidRPr="00A90C36" w:rsidRDefault="00214AEC" w:rsidP="00A90C36">
      <w:pPr>
        <w:pStyle w:val="paragraphsub"/>
      </w:pPr>
      <w:r w:rsidRPr="00A90C36">
        <w:tab/>
        <w:t>(</w:t>
      </w:r>
      <w:proofErr w:type="spellStart"/>
      <w:r w:rsidRPr="00A90C36">
        <w:t>i</w:t>
      </w:r>
      <w:proofErr w:type="spellEnd"/>
      <w:r w:rsidRPr="00A90C36">
        <w:t>)</w:t>
      </w:r>
      <w:r w:rsidRPr="00A90C36">
        <w:tab/>
        <w:t xml:space="preserve">a person referred to in </w:t>
      </w:r>
      <w:r w:rsidR="00A90C36" w:rsidRPr="00A90C36">
        <w:t>paragraph (</w:t>
      </w:r>
      <w:r w:rsidRPr="00A90C36">
        <w:t>a); or</w:t>
      </w:r>
    </w:p>
    <w:p w:rsidR="00214AEC" w:rsidRPr="00A90C36" w:rsidRDefault="00214AEC" w:rsidP="00A90C36">
      <w:pPr>
        <w:pStyle w:val="paragraphsub"/>
      </w:pPr>
      <w:r w:rsidRPr="00A90C36">
        <w:tab/>
        <w:t>(ii)</w:t>
      </w:r>
      <w:r w:rsidRPr="00A90C36">
        <w:tab/>
        <w:t>a person who has a legal or beneficial interest in the vessel</w:t>
      </w:r>
      <w:r w:rsidR="000917A9" w:rsidRPr="00A90C36">
        <w:t>.</w:t>
      </w:r>
    </w:p>
    <w:p w:rsidR="005614AE" w:rsidRPr="00A90C36" w:rsidRDefault="005614AE" w:rsidP="00A90C36">
      <w:pPr>
        <w:pStyle w:val="Definition"/>
      </w:pPr>
      <w:r w:rsidRPr="00A90C36">
        <w:rPr>
          <w:b/>
          <w:i/>
        </w:rPr>
        <w:t>vessel</w:t>
      </w:r>
      <w:r w:rsidRPr="00A90C36">
        <w:t xml:space="preserve"> means a ship</w:t>
      </w:r>
      <w:r w:rsidR="000917A9" w:rsidRPr="00A90C36">
        <w:t>.</w:t>
      </w:r>
    </w:p>
    <w:p w:rsidR="00770256" w:rsidRPr="00A90C36" w:rsidRDefault="00770256" w:rsidP="00A90C36">
      <w:pPr>
        <w:pStyle w:val="ActHead7"/>
        <w:pageBreakBefore/>
      </w:pPr>
      <w:bookmarkStart w:id="23" w:name="_Toc461178126"/>
      <w:r w:rsidRPr="00A90C36">
        <w:rPr>
          <w:rStyle w:val="CharAmPartNo"/>
        </w:rPr>
        <w:lastRenderedPageBreak/>
        <w:t>Part</w:t>
      </w:r>
      <w:r w:rsidR="00A90C36" w:rsidRPr="00A90C36">
        <w:rPr>
          <w:rStyle w:val="CharAmPartNo"/>
        </w:rPr>
        <w:t> </w:t>
      </w:r>
      <w:r w:rsidR="006E0261" w:rsidRPr="00A90C36">
        <w:rPr>
          <w:rStyle w:val="CharAmPartNo"/>
        </w:rPr>
        <w:t>3</w:t>
      </w:r>
      <w:r w:rsidRPr="00A90C36">
        <w:t>—</w:t>
      </w:r>
      <w:r w:rsidR="009679AB" w:rsidRPr="00A90C36">
        <w:rPr>
          <w:rStyle w:val="CharAmPartText"/>
        </w:rPr>
        <w:t>Other amendments relating to seafarers</w:t>
      </w:r>
      <w:bookmarkEnd w:id="23"/>
    </w:p>
    <w:p w:rsidR="005C74B9" w:rsidRPr="00A90C36" w:rsidRDefault="005C74B9" w:rsidP="00A90C36">
      <w:pPr>
        <w:pStyle w:val="ActHead9"/>
        <w:rPr>
          <w:i w:val="0"/>
        </w:rPr>
      </w:pPr>
      <w:bookmarkStart w:id="24" w:name="_Toc461178127"/>
      <w:r w:rsidRPr="00A90C36">
        <w:t>Offshore Petroleum and Greenhouse Gas Storage Act 2006</w:t>
      </w:r>
      <w:bookmarkEnd w:id="24"/>
    </w:p>
    <w:p w:rsidR="005C74B9" w:rsidRPr="00A90C36" w:rsidRDefault="00AC22A0" w:rsidP="00A90C36">
      <w:pPr>
        <w:pStyle w:val="ItemHead"/>
      </w:pPr>
      <w:r w:rsidRPr="00A90C36">
        <w:t>10</w:t>
      </w:r>
      <w:r w:rsidR="005C74B9" w:rsidRPr="00A90C36">
        <w:t xml:space="preserve">  </w:t>
      </w:r>
      <w:r w:rsidR="00761CA7" w:rsidRPr="00A90C36">
        <w:t>Subsection</w:t>
      </w:r>
      <w:r w:rsidR="00A90C36" w:rsidRPr="00A90C36">
        <w:t> </w:t>
      </w:r>
      <w:r w:rsidR="00761CA7" w:rsidRPr="00A90C36">
        <w:t>640(3) (</w:t>
      </w:r>
      <w:r w:rsidR="00A90C36" w:rsidRPr="00A90C36">
        <w:t>paragraph (</w:t>
      </w:r>
      <w:r w:rsidR="00761CA7" w:rsidRPr="00A90C36">
        <w:t xml:space="preserve">b) of the definition of </w:t>
      </w:r>
      <w:r w:rsidR="00761CA7" w:rsidRPr="00A90C36">
        <w:rPr>
          <w:i/>
        </w:rPr>
        <w:t>Commonwealth maritime legislation</w:t>
      </w:r>
      <w:r w:rsidR="00761CA7" w:rsidRPr="00A90C36">
        <w:t>)</w:t>
      </w:r>
    </w:p>
    <w:p w:rsidR="00A224CF" w:rsidRPr="00A90C36" w:rsidRDefault="00761CA7" w:rsidP="00A90C36">
      <w:pPr>
        <w:pStyle w:val="Item"/>
      </w:pPr>
      <w:r w:rsidRPr="00A90C36">
        <w:t>Repeal the paragraph</w:t>
      </w:r>
      <w:r w:rsidR="00A224CF" w:rsidRPr="00A90C36">
        <w:t>, substitute:</w:t>
      </w:r>
    </w:p>
    <w:p w:rsidR="00761CA7" w:rsidRPr="00A90C36" w:rsidRDefault="00A224CF" w:rsidP="00A90C36">
      <w:pPr>
        <w:pStyle w:val="paragraph"/>
      </w:pPr>
      <w:r w:rsidRPr="00A90C36">
        <w:tab/>
        <w:t>(b)</w:t>
      </w:r>
      <w:r w:rsidRPr="00A90C36">
        <w:tab/>
        <w:t xml:space="preserve">the </w:t>
      </w:r>
      <w:r w:rsidRPr="00A90C36">
        <w:rPr>
          <w:i/>
        </w:rPr>
        <w:t>Work Health and Safety Act 2011</w:t>
      </w:r>
      <w:r w:rsidRPr="00A90C36">
        <w:t xml:space="preserve">, so far as </w:t>
      </w:r>
      <w:r w:rsidR="00792895" w:rsidRPr="00A90C36">
        <w:t xml:space="preserve">that Act </w:t>
      </w:r>
      <w:r w:rsidRPr="00A90C36">
        <w:t xml:space="preserve">applies because of </w:t>
      </w:r>
      <w:r w:rsidR="009248C5" w:rsidRPr="00A90C36">
        <w:t>subsection</w:t>
      </w:r>
      <w:r w:rsidR="00A90C36" w:rsidRPr="00A90C36">
        <w:t> </w:t>
      </w:r>
      <w:r w:rsidR="009248C5" w:rsidRPr="00A90C36">
        <w:t>12(8A)</w:t>
      </w:r>
      <w:r w:rsidR="0071547A" w:rsidRPr="00A90C36">
        <w:t xml:space="preserve"> </w:t>
      </w:r>
      <w:r w:rsidRPr="00A90C36">
        <w:t>of that Act; and</w:t>
      </w:r>
    </w:p>
    <w:p w:rsidR="006E4C9C" w:rsidRPr="00A90C36" w:rsidRDefault="006E4C9C" w:rsidP="00A90C36">
      <w:pPr>
        <w:pStyle w:val="ActHead9"/>
        <w:rPr>
          <w:i w:val="0"/>
        </w:rPr>
      </w:pPr>
      <w:bookmarkStart w:id="25" w:name="_Toc461178128"/>
      <w:r w:rsidRPr="00A90C36">
        <w:t>Safety, Rehabilitation and Compensation Act 1988</w:t>
      </w:r>
      <w:bookmarkEnd w:id="25"/>
    </w:p>
    <w:p w:rsidR="004738C6" w:rsidRPr="00A90C36" w:rsidRDefault="00AC22A0" w:rsidP="00A90C36">
      <w:pPr>
        <w:pStyle w:val="ItemHead"/>
      </w:pPr>
      <w:r w:rsidRPr="00A90C36">
        <w:t>11</w:t>
      </w:r>
      <w:r w:rsidR="004738C6" w:rsidRPr="00A90C36">
        <w:t xml:space="preserve">  Subsection</w:t>
      </w:r>
      <w:r w:rsidR="00A90C36" w:rsidRPr="00A90C36">
        <w:t> </w:t>
      </w:r>
      <w:r w:rsidR="004738C6" w:rsidRPr="00A90C36">
        <w:t>4(1)</w:t>
      </w:r>
    </w:p>
    <w:p w:rsidR="004738C6" w:rsidRPr="00A90C36" w:rsidRDefault="004738C6" w:rsidP="00A90C36">
      <w:pPr>
        <w:pStyle w:val="Item"/>
      </w:pPr>
      <w:r w:rsidRPr="00A90C36">
        <w:t>Insert:</w:t>
      </w:r>
    </w:p>
    <w:p w:rsidR="00583EFD" w:rsidRPr="00A90C36" w:rsidRDefault="00583EFD" w:rsidP="00A90C36">
      <w:pPr>
        <w:pStyle w:val="Definition"/>
      </w:pPr>
      <w:r w:rsidRPr="00A90C36">
        <w:rPr>
          <w:b/>
          <w:i/>
        </w:rPr>
        <w:t>designated actuary</w:t>
      </w:r>
      <w:r w:rsidRPr="00A90C36">
        <w:t xml:space="preserve"> has the same meaning as in the </w:t>
      </w:r>
      <w:r w:rsidRPr="00A90C36">
        <w:rPr>
          <w:i/>
        </w:rPr>
        <w:t>Seafarers Safety and Compensation Levies Act 2016</w:t>
      </w:r>
      <w:r w:rsidR="000917A9" w:rsidRPr="00A90C36">
        <w:t>.</w:t>
      </w:r>
    </w:p>
    <w:p w:rsidR="004738C6" w:rsidRPr="00A90C36" w:rsidRDefault="004738C6" w:rsidP="00A90C36">
      <w:pPr>
        <w:pStyle w:val="Definition"/>
      </w:pPr>
      <w:r w:rsidRPr="00A90C36">
        <w:rPr>
          <w:b/>
          <w:i/>
        </w:rPr>
        <w:t>Seacare Advisory Group</w:t>
      </w:r>
      <w:r w:rsidRPr="00A90C36">
        <w:t xml:space="preserve"> means the Seacare Advisory Group constituted under section</w:t>
      </w:r>
      <w:r w:rsidR="00A90C36" w:rsidRPr="00A90C36">
        <w:t> </w:t>
      </w:r>
      <w:r w:rsidRPr="00A90C36">
        <w:t>89RA</w:t>
      </w:r>
      <w:r w:rsidR="000917A9" w:rsidRPr="00A90C36">
        <w:t>.</w:t>
      </w:r>
    </w:p>
    <w:p w:rsidR="008D2D6B" w:rsidRPr="00A90C36" w:rsidRDefault="00AC22A0" w:rsidP="00A90C36">
      <w:pPr>
        <w:pStyle w:val="ItemHead"/>
      </w:pPr>
      <w:r w:rsidRPr="00A90C36">
        <w:t>12</w:t>
      </w:r>
      <w:r w:rsidR="008D2D6B" w:rsidRPr="00A90C36">
        <w:t xml:space="preserve">  Section</w:t>
      </w:r>
      <w:r w:rsidR="00A90C36" w:rsidRPr="00A90C36">
        <w:t> </w:t>
      </w:r>
      <w:r w:rsidR="008D2D6B" w:rsidRPr="00A90C36">
        <w:t>69 (note)</w:t>
      </w:r>
    </w:p>
    <w:p w:rsidR="008D2D6B" w:rsidRPr="00A90C36" w:rsidRDefault="00F525D7" w:rsidP="00A90C36">
      <w:pPr>
        <w:pStyle w:val="Item"/>
      </w:pPr>
      <w:r w:rsidRPr="00A90C36">
        <w:t xml:space="preserve">After </w:t>
      </w:r>
      <w:r w:rsidR="009714F4" w:rsidRPr="00A90C36">
        <w:t>“</w:t>
      </w:r>
      <w:r w:rsidRPr="00A90C36">
        <w:rPr>
          <w:i/>
        </w:rPr>
        <w:t>2005</w:t>
      </w:r>
      <w:r w:rsidR="009714F4" w:rsidRPr="00A90C36">
        <w:t>”</w:t>
      </w:r>
      <w:r w:rsidRPr="00A90C36">
        <w:t xml:space="preserve">, insert </w:t>
      </w:r>
      <w:r w:rsidR="009714F4" w:rsidRPr="00A90C36">
        <w:t>“</w:t>
      </w:r>
      <w:r w:rsidRPr="00A90C36">
        <w:t xml:space="preserve">, the </w:t>
      </w:r>
      <w:r w:rsidRPr="00A90C36">
        <w:rPr>
          <w:i/>
        </w:rPr>
        <w:t xml:space="preserve">Seafarers Rehabilitation and Compensation </w:t>
      </w:r>
      <w:r w:rsidR="00B45533" w:rsidRPr="00A90C36">
        <w:rPr>
          <w:i/>
        </w:rPr>
        <w:t>Act 1992</w:t>
      </w:r>
      <w:r w:rsidR="009714F4" w:rsidRPr="00A90C36">
        <w:t>”</w:t>
      </w:r>
      <w:r w:rsidR="000917A9" w:rsidRPr="00A90C36">
        <w:t>.</w:t>
      </w:r>
    </w:p>
    <w:p w:rsidR="006E4C9C" w:rsidRPr="00A90C36" w:rsidRDefault="00AC22A0" w:rsidP="00A90C36">
      <w:pPr>
        <w:pStyle w:val="ItemHead"/>
      </w:pPr>
      <w:r w:rsidRPr="00A90C36">
        <w:t>13</w:t>
      </w:r>
      <w:r w:rsidR="006E4C9C" w:rsidRPr="00A90C36">
        <w:t xml:space="preserve">  Section</w:t>
      </w:r>
      <w:r w:rsidR="00A90C36" w:rsidRPr="00A90C36">
        <w:t> </w:t>
      </w:r>
      <w:r w:rsidR="006E4C9C" w:rsidRPr="00A90C36">
        <w:t>72A (heading)</w:t>
      </w:r>
    </w:p>
    <w:p w:rsidR="006E4C9C" w:rsidRPr="00A90C36" w:rsidRDefault="006E4C9C" w:rsidP="00A90C36">
      <w:pPr>
        <w:pStyle w:val="Item"/>
      </w:pPr>
      <w:r w:rsidRPr="00A90C36">
        <w:t>Repeal the heading, substitute:</w:t>
      </w:r>
    </w:p>
    <w:p w:rsidR="006E4C9C" w:rsidRPr="00A90C36" w:rsidRDefault="006E4C9C" w:rsidP="00A90C36">
      <w:pPr>
        <w:pStyle w:val="ActHead5"/>
      </w:pPr>
      <w:bookmarkStart w:id="26" w:name="_Toc461178129"/>
      <w:r w:rsidRPr="00A90C36">
        <w:rPr>
          <w:rStyle w:val="CharSectno"/>
        </w:rPr>
        <w:t>72A</w:t>
      </w:r>
      <w:r w:rsidRPr="00A90C36">
        <w:t xml:space="preserve">  Duty to assist the Commission</w:t>
      </w:r>
      <w:bookmarkEnd w:id="26"/>
    </w:p>
    <w:p w:rsidR="006E4C9C" w:rsidRPr="00A90C36" w:rsidRDefault="00AC22A0" w:rsidP="00A90C36">
      <w:pPr>
        <w:pStyle w:val="ItemHead"/>
      </w:pPr>
      <w:r w:rsidRPr="00A90C36">
        <w:t>14</w:t>
      </w:r>
      <w:r w:rsidR="006E4C9C" w:rsidRPr="00A90C36">
        <w:t xml:space="preserve">  Subsection</w:t>
      </w:r>
      <w:r w:rsidR="00A90C36" w:rsidRPr="00A90C36">
        <w:t> </w:t>
      </w:r>
      <w:r w:rsidR="006E4C9C" w:rsidRPr="00A90C36">
        <w:t>72A(1)</w:t>
      </w:r>
    </w:p>
    <w:p w:rsidR="006E4C9C" w:rsidRPr="00A90C36" w:rsidRDefault="006E4C9C" w:rsidP="00A90C36">
      <w:pPr>
        <w:pStyle w:val="Item"/>
      </w:pPr>
      <w:r w:rsidRPr="00A90C36">
        <w:t xml:space="preserve">Omit </w:t>
      </w:r>
      <w:r w:rsidR="009714F4" w:rsidRPr="00A90C36">
        <w:t>“</w:t>
      </w:r>
      <w:r w:rsidRPr="00A90C36">
        <w:t>(1)</w:t>
      </w:r>
      <w:r w:rsidR="009714F4" w:rsidRPr="00A90C36">
        <w:t>”</w:t>
      </w:r>
      <w:r w:rsidR="000917A9" w:rsidRPr="00A90C36">
        <w:t>.</w:t>
      </w:r>
    </w:p>
    <w:p w:rsidR="006E4C9C" w:rsidRPr="00A90C36" w:rsidRDefault="00AC22A0" w:rsidP="00A90C36">
      <w:pPr>
        <w:pStyle w:val="ItemHead"/>
      </w:pPr>
      <w:r w:rsidRPr="00A90C36">
        <w:t>15</w:t>
      </w:r>
      <w:r w:rsidR="006E4C9C" w:rsidRPr="00A90C36">
        <w:t xml:space="preserve">  Subsection</w:t>
      </w:r>
      <w:r w:rsidR="00A90C36" w:rsidRPr="00A90C36">
        <w:t> </w:t>
      </w:r>
      <w:r w:rsidR="006E4C9C" w:rsidRPr="00A90C36">
        <w:t>72A(2)</w:t>
      </w:r>
    </w:p>
    <w:p w:rsidR="006E4C9C" w:rsidRPr="00A90C36" w:rsidRDefault="006E4C9C" w:rsidP="00A90C36">
      <w:pPr>
        <w:pStyle w:val="Item"/>
      </w:pPr>
      <w:r w:rsidRPr="00A90C36">
        <w:t>Repeal the subsection</w:t>
      </w:r>
      <w:r w:rsidR="000917A9" w:rsidRPr="00A90C36">
        <w:t>.</w:t>
      </w:r>
    </w:p>
    <w:p w:rsidR="008D2D6B" w:rsidRPr="00A90C36" w:rsidRDefault="00AC22A0" w:rsidP="00A90C36">
      <w:pPr>
        <w:pStyle w:val="ItemHead"/>
      </w:pPr>
      <w:r w:rsidRPr="00A90C36">
        <w:lastRenderedPageBreak/>
        <w:t>16</w:t>
      </w:r>
      <w:r w:rsidR="008D2D6B" w:rsidRPr="00A90C36">
        <w:t xml:space="preserve">  Section</w:t>
      </w:r>
      <w:r w:rsidR="00A90C36" w:rsidRPr="00A90C36">
        <w:t> </w:t>
      </w:r>
      <w:r w:rsidR="008D2D6B" w:rsidRPr="00A90C36">
        <w:t>89B (note)</w:t>
      </w:r>
    </w:p>
    <w:p w:rsidR="008D2D6B" w:rsidRPr="00A90C36" w:rsidRDefault="00F525D7" w:rsidP="00A90C36">
      <w:pPr>
        <w:pStyle w:val="Item"/>
      </w:pPr>
      <w:r w:rsidRPr="00A90C36">
        <w:t xml:space="preserve">After </w:t>
      </w:r>
      <w:r w:rsidR="009714F4" w:rsidRPr="00A90C36">
        <w:t>“</w:t>
      </w:r>
      <w:r w:rsidRPr="00A90C36">
        <w:t>by</w:t>
      </w:r>
      <w:r w:rsidR="009714F4" w:rsidRPr="00A90C36">
        <w:t>”</w:t>
      </w:r>
      <w:r w:rsidRPr="00A90C36">
        <w:t xml:space="preserve">, insert </w:t>
      </w:r>
      <w:r w:rsidR="009714F4" w:rsidRPr="00A90C36">
        <w:t>“</w:t>
      </w:r>
      <w:r w:rsidRPr="00A90C36">
        <w:t xml:space="preserve">the </w:t>
      </w:r>
      <w:r w:rsidRPr="00A90C36">
        <w:rPr>
          <w:i/>
        </w:rPr>
        <w:t xml:space="preserve">Seafarers Rehabilitation and Compensation Act </w:t>
      </w:r>
      <w:r w:rsidR="00AA52B9" w:rsidRPr="00A90C36">
        <w:rPr>
          <w:i/>
        </w:rPr>
        <w:t>1992</w:t>
      </w:r>
      <w:r w:rsidR="009234E8" w:rsidRPr="00A90C36">
        <w:t>,</w:t>
      </w:r>
      <w:r w:rsidR="002F25D8" w:rsidRPr="00A90C36">
        <w:t xml:space="preserve"> </w:t>
      </w:r>
      <w:r w:rsidR="009234E8" w:rsidRPr="00A90C36">
        <w:t xml:space="preserve">the </w:t>
      </w:r>
      <w:r w:rsidR="009234E8" w:rsidRPr="00A90C36">
        <w:rPr>
          <w:i/>
        </w:rPr>
        <w:t xml:space="preserve">Seafarers </w:t>
      </w:r>
      <w:r w:rsidR="00AA52B9" w:rsidRPr="00A90C36">
        <w:rPr>
          <w:i/>
        </w:rPr>
        <w:t xml:space="preserve">and Other </w:t>
      </w:r>
      <w:r w:rsidR="009234E8" w:rsidRPr="00A90C36">
        <w:rPr>
          <w:i/>
        </w:rPr>
        <w:t xml:space="preserve">Legislation Amendment </w:t>
      </w:r>
      <w:r w:rsidR="0008546F" w:rsidRPr="00A90C36">
        <w:rPr>
          <w:i/>
        </w:rPr>
        <w:t>Act 2016</w:t>
      </w:r>
      <w:r w:rsidR="009234E8" w:rsidRPr="00A90C36">
        <w:t xml:space="preserve"> </w:t>
      </w:r>
      <w:r w:rsidRPr="00A90C36">
        <w:t>and</w:t>
      </w:r>
      <w:r w:rsidR="009714F4" w:rsidRPr="00A90C36">
        <w:t>”</w:t>
      </w:r>
      <w:r w:rsidR="000917A9" w:rsidRPr="00A90C36">
        <w:t>.</w:t>
      </w:r>
    </w:p>
    <w:p w:rsidR="00316E38" w:rsidRPr="00A90C36" w:rsidRDefault="00AC22A0" w:rsidP="00A90C36">
      <w:pPr>
        <w:pStyle w:val="ItemHead"/>
      </w:pPr>
      <w:r w:rsidRPr="00A90C36">
        <w:t>17</w:t>
      </w:r>
      <w:r w:rsidR="00316E38" w:rsidRPr="00A90C36">
        <w:t xml:space="preserve">  After section</w:t>
      </w:r>
      <w:r w:rsidR="00A90C36" w:rsidRPr="00A90C36">
        <w:t> </w:t>
      </w:r>
      <w:r w:rsidR="00316E38" w:rsidRPr="00A90C36">
        <w:t>89R</w:t>
      </w:r>
    </w:p>
    <w:p w:rsidR="00316E38" w:rsidRPr="00A90C36" w:rsidRDefault="00316E38" w:rsidP="00A90C36">
      <w:pPr>
        <w:pStyle w:val="Item"/>
      </w:pPr>
      <w:r w:rsidRPr="00A90C36">
        <w:t>Insert:</w:t>
      </w:r>
    </w:p>
    <w:p w:rsidR="00316E38" w:rsidRPr="00A90C36" w:rsidRDefault="00316E38" w:rsidP="00A90C36">
      <w:pPr>
        <w:pStyle w:val="ActHead5"/>
      </w:pPr>
      <w:bookmarkStart w:id="27" w:name="_Toc461178130"/>
      <w:r w:rsidRPr="00A90C36">
        <w:rPr>
          <w:rStyle w:val="CharSectno"/>
        </w:rPr>
        <w:t>89RA</w:t>
      </w:r>
      <w:r w:rsidRPr="00A90C36">
        <w:t xml:space="preserve">  Seacare Advisory Group</w:t>
      </w:r>
      <w:bookmarkEnd w:id="27"/>
    </w:p>
    <w:p w:rsidR="00001E1B" w:rsidRPr="00A90C36" w:rsidRDefault="00BE1B68" w:rsidP="00A90C36">
      <w:pPr>
        <w:pStyle w:val="subsection"/>
      </w:pPr>
      <w:r w:rsidRPr="00A90C36">
        <w:tab/>
        <w:t>(1)</w:t>
      </w:r>
      <w:r w:rsidRPr="00A90C36">
        <w:tab/>
      </w:r>
      <w:r w:rsidR="00316E38" w:rsidRPr="00A90C36">
        <w:t>The Chairperson</w:t>
      </w:r>
      <w:r w:rsidR="005D78C7" w:rsidRPr="00A90C36">
        <w:t xml:space="preserve"> may </w:t>
      </w:r>
      <w:r w:rsidR="00316E38" w:rsidRPr="00A90C36">
        <w:t>constitute a committee, to be known as the Seacare Advisory Group</w:t>
      </w:r>
      <w:r w:rsidR="000917A9" w:rsidRPr="00A90C36">
        <w:t>.</w:t>
      </w:r>
    </w:p>
    <w:p w:rsidR="00001E1B" w:rsidRPr="00A90C36" w:rsidRDefault="00BE1B68" w:rsidP="00A90C36">
      <w:pPr>
        <w:pStyle w:val="subsection"/>
      </w:pPr>
      <w:r w:rsidRPr="00A90C36">
        <w:tab/>
        <w:t>(2)</w:t>
      </w:r>
      <w:r w:rsidRPr="00A90C36">
        <w:tab/>
      </w:r>
      <w:r w:rsidR="00001E1B" w:rsidRPr="00A90C36">
        <w:t>The Seacare Advisory Group has the following functions:</w:t>
      </w:r>
    </w:p>
    <w:p w:rsidR="00316E38" w:rsidRPr="00A90C36" w:rsidRDefault="006B3AE9" w:rsidP="00A90C36">
      <w:pPr>
        <w:pStyle w:val="paragraph"/>
      </w:pPr>
      <w:r w:rsidRPr="00A90C36">
        <w:tab/>
        <w:t>(a)</w:t>
      </w:r>
      <w:r w:rsidRPr="00A90C36">
        <w:tab/>
      </w:r>
      <w:r w:rsidR="00001E1B" w:rsidRPr="00A90C36">
        <w:t>to</w:t>
      </w:r>
      <w:r w:rsidR="00316E38" w:rsidRPr="00A90C36">
        <w:t xml:space="preserve"> assist the Commission in the performance of </w:t>
      </w:r>
      <w:r w:rsidR="00001E1B" w:rsidRPr="00A90C36">
        <w:t xml:space="preserve">the Commission’s </w:t>
      </w:r>
      <w:r w:rsidR="00316E38" w:rsidRPr="00A90C36">
        <w:t>functions, and the exercis</w:t>
      </w:r>
      <w:r w:rsidR="005D78C7" w:rsidRPr="00A90C36">
        <w:t xml:space="preserve">e of </w:t>
      </w:r>
      <w:r w:rsidR="00001E1B" w:rsidRPr="00A90C36">
        <w:t xml:space="preserve">the Commission’s </w:t>
      </w:r>
      <w:r w:rsidR="005D78C7" w:rsidRPr="00A90C36">
        <w:t>powers</w:t>
      </w:r>
      <w:r w:rsidR="004738C6" w:rsidRPr="00A90C36">
        <w:t>,</w:t>
      </w:r>
      <w:r w:rsidR="005D78C7" w:rsidRPr="00A90C36">
        <w:t xml:space="preserve"> under </w:t>
      </w:r>
      <w:r w:rsidR="00316E38" w:rsidRPr="00A90C36">
        <w:t>the following</w:t>
      </w:r>
      <w:r w:rsidR="005D78C7" w:rsidRPr="00A90C36">
        <w:t xml:space="preserve"> provisions</w:t>
      </w:r>
      <w:r w:rsidR="00316E38" w:rsidRPr="00A90C36">
        <w:t>:</w:t>
      </w:r>
    </w:p>
    <w:p w:rsidR="003B21AA" w:rsidRPr="00A90C36" w:rsidRDefault="003B21AA" w:rsidP="00A90C36">
      <w:pPr>
        <w:pStyle w:val="paragraphsub"/>
      </w:pPr>
      <w:r w:rsidRPr="00A90C36">
        <w:tab/>
        <w:t>(</w:t>
      </w:r>
      <w:proofErr w:type="spellStart"/>
      <w:r w:rsidR="00001E1B" w:rsidRPr="00A90C36">
        <w:t>i</w:t>
      </w:r>
      <w:proofErr w:type="spellEnd"/>
      <w:r w:rsidRPr="00A90C36">
        <w:t>)</w:t>
      </w:r>
      <w:r w:rsidRPr="00A90C36">
        <w:tab/>
        <w:t>Division</w:t>
      </w:r>
      <w:r w:rsidR="005D78C7" w:rsidRPr="00A90C36">
        <w:t>s</w:t>
      </w:r>
      <w:r w:rsidR="00A90C36" w:rsidRPr="00A90C36">
        <w:t> </w:t>
      </w:r>
      <w:r w:rsidRPr="00A90C36">
        <w:t>3</w:t>
      </w:r>
      <w:r w:rsidR="005D78C7" w:rsidRPr="00A90C36">
        <w:t xml:space="preserve"> and 4</w:t>
      </w:r>
      <w:r w:rsidRPr="00A90C36">
        <w:t xml:space="preserve"> of Part</w:t>
      </w:r>
      <w:r w:rsidR="00A90C36" w:rsidRPr="00A90C36">
        <w:t> </w:t>
      </w:r>
      <w:r w:rsidRPr="00A90C36">
        <w:t xml:space="preserve">1A of the </w:t>
      </w:r>
      <w:r w:rsidRPr="00A90C36">
        <w:rPr>
          <w:i/>
        </w:rPr>
        <w:t xml:space="preserve">Seafarers Rehabilitation and Compensation Act </w:t>
      </w:r>
      <w:r w:rsidR="00AA52B9" w:rsidRPr="00A90C36">
        <w:rPr>
          <w:i/>
        </w:rPr>
        <w:t>1992</w:t>
      </w:r>
      <w:r w:rsidRPr="00A90C36">
        <w:t>;</w:t>
      </w:r>
    </w:p>
    <w:p w:rsidR="004C3F0B" w:rsidRPr="00A90C36" w:rsidRDefault="004C3F0B" w:rsidP="00A90C36">
      <w:pPr>
        <w:pStyle w:val="paragraphsub"/>
      </w:pPr>
      <w:r w:rsidRPr="00A90C36">
        <w:tab/>
      </w:r>
      <w:r w:rsidR="00E365D9" w:rsidRPr="00A90C36">
        <w:t>(</w:t>
      </w:r>
      <w:r w:rsidR="00001E1B" w:rsidRPr="00A90C36">
        <w:t>ii</w:t>
      </w:r>
      <w:r w:rsidRPr="00A90C36">
        <w:t>)</w:t>
      </w:r>
      <w:r w:rsidRPr="00A90C36">
        <w:tab/>
      </w:r>
      <w:r w:rsidR="005D78C7" w:rsidRPr="00A90C36">
        <w:t>sub</w:t>
      </w:r>
      <w:r w:rsidRPr="00A90C36">
        <w:t>section</w:t>
      </w:r>
      <w:r w:rsidR="00A90C36" w:rsidRPr="00A90C36">
        <w:t> </w:t>
      </w:r>
      <w:r w:rsidRPr="00A90C36">
        <w:t>274</w:t>
      </w:r>
      <w:r w:rsidR="005D78C7" w:rsidRPr="00A90C36">
        <w:t>(2B)</w:t>
      </w:r>
      <w:r w:rsidRPr="00A90C36">
        <w:t xml:space="preserve"> of the </w:t>
      </w:r>
      <w:r w:rsidRPr="00A90C36">
        <w:rPr>
          <w:i/>
        </w:rPr>
        <w:t>Work Health and Safety Act 2011</w:t>
      </w:r>
      <w:r w:rsidR="00001E1B" w:rsidRPr="00A90C36">
        <w:t>;</w:t>
      </w:r>
    </w:p>
    <w:p w:rsidR="00583EFD" w:rsidRPr="00A90C36" w:rsidRDefault="006B3AE9" w:rsidP="00A90C36">
      <w:pPr>
        <w:pStyle w:val="paragraph"/>
      </w:pPr>
      <w:r w:rsidRPr="00A90C36">
        <w:tab/>
        <w:t>(b)</w:t>
      </w:r>
      <w:r w:rsidRPr="00A90C36">
        <w:tab/>
      </w:r>
      <w:r w:rsidR="00015240" w:rsidRPr="00A90C36">
        <w:t>to give advice or information to the Commission about a matter that relates to</w:t>
      </w:r>
      <w:r w:rsidR="00583EFD" w:rsidRPr="00A90C36">
        <w:t>:</w:t>
      </w:r>
    </w:p>
    <w:p w:rsidR="00583EFD" w:rsidRPr="00A90C36" w:rsidRDefault="00583EFD" w:rsidP="00A90C36">
      <w:pPr>
        <w:pStyle w:val="paragraphsub"/>
      </w:pPr>
      <w:r w:rsidRPr="00A90C36">
        <w:tab/>
        <w:t>(</w:t>
      </w:r>
      <w:proofErr w:type="spellStart"/>
      <w:r w:rsidRPr="00A90C36">
        <w:t>i</w:t>
      </w:r>
      <w:proofErr w:type="spellEnd"/>
      <w:r w:rsidRPr="00A90C36">
        <w:t>)</w:t>
      </w:r>
      <w:r w:rsidRPr="00A90C36">
        <w:tab/>
      </w:r>
      <w:r w:rsidR="00AB04F8" w:rsidRPr="00A90C36">
        <w:t xml:space="preserve">the </w:t>
      </w:r>
      <w:r w:rsidR="00AB04F8" w:rsidRPr="00A90C36">
        <w:rPr>
          <w:i/>
        </w:rPr>
        <w:t>Seafarers Rehabilitation and Compensation Act 1992</w:t>
      </w:r>
      <w:r w:rsidRPr="00A90C36">
        <w:t>; or</w:t>
      </w:r>
    </w:p>
    <w:p w:rsidR="00583EFD" w:rsidRPr="00A90C36" w:rsidRDefault="00583EFD" w:rsidP="00A90C36">
      <w:pPr>
        <w:pStyle w:val="paragraphsub"/>
      </w:pPr>
      <w:r w:rsidRPr="00A90C36">
        <w:tab/>
        <w:t>(ii)</w:t>
      </w:r>
      <w:r w:rsidRPr="00A90C36">
        <w:tab/>
        <w:t xml:space="preserve">the </w:t>
      </w:r>
      <w:r w:rsidRPr="00A90C36">
        <w:rPr>
          <w:i/>
        </w:rPr>
        <w:t>Seafarers Safety and Compensation Levies Act 2016</w:t>
      </w:r>
      <w:r w:rsidRPr="00A90C36">
        <w:t>; or</w:t>
      </w:r>
    </w:p>
    <w:p w:rsidR="00583EFD" w:rsidRPr="00A90C36" w:rsidRDefault="00583EFD" w:rsidP="00A90C36">
      <w:pPr>
        <w:pStyle w:val="paragraphsub"/>
      </w:pPr>
      <w:r w:rsidRPr="00A90C36">
        <w:tab/>
        <w:t>(iii)</w:t>
      </w:r>
      <w:r w:rsidRPr="00A90C36">
        <w:tab/>
        <w:t xml:space="preserve">the </w:t>
      </w:r>
      <w:r w:rsidRPr="00A90C36">
        <w:rPr>
          <w:i/>
        </w:rPr>
        <w:t>Seafarers Safety and Compensation Levies Collection Act 2016</w:t>
      </w:r>
      <w:r w:rsidRPr="00A90C36">
        <w:t>;</w:t>
      </w:r>
    </w:p>
    <w:p w:rsidR="00AB04F8" w:rsidRPr="00A90C36" w:rsidRDefault="00583EFD" w:rsidP="00A90C36">
      <w:pPr>
        <w:pStyle w:val="paragraph"/>
      </w:pPr>
      <w:r w:rsidRPr="00A90C36">
        <w:tab/>
      </w:r>
      <w:r w:rsidRPr="00A90C36">
        <w:tab/>
      </w:r>
      <w:r w:rsidR="00015240" w:rsidRPr="00A90C36">
        <w:t>if</w:t>
      </w:r>
      <w:r w:rsidR="00AB04F8" w:rsidRPr="00A90C36">
        <w:t xml:space="preserve"> </w:t>
      </w:r>
      <w:r w:rsidRPr="00A90C36">
        <w:t xml:space="preserve">the Seacare Advisory Group is </w:t>
      </w:r>
      <w:r w:rsidR="00AB04F8" w:rsidRPr="00A90C36">
        <w:t>requested</w:t>
      </w:r>
      <w:r w:rsidR="008636B2" w:rsidRPr="00A90C36">
        <w:t xml:space="preserve"> to do so by the Commission;</w:t>
      </w:r>
    </w:p>
    <w:p w:rsidR="00583EFD" w:rsidRPr="00A90C36" w:rsidRDefault="006B3AE9" w:rsidP="00A90C36">
      <w:pPr>
        <w:pStyle w:val="paragraph"/>
      </w:pPr>
      <w:r w:rsidRPr="00A90C36">
        <w:tab/>
        <w:t>(c)</w:t>
      </w:r>
      <w:r w:rsidRPr="00A90C36">
        <w:tab/>
      </w:r>
      <w:r w:rsidR="00583EFD" w:rsidRPr="00A90C36">
        <w:t>to give advice or information to Comcare about a matter that relates to compliance with section</w:t>
      </w:r>
      <w:r w:rsidR="00A90C36" w:rsidRPr="00A90C36">
        <w:t> </w:t>
      </w:r>
      <w:r w:rsidR="00583EFD" w:rsidRPr="00A90C36">
        <w:t xml:space="preserve">93 of the </w:t>
      </w:r>
      <w:r w:rsidR="00583EFD" w:rsidRPr="00A90C36">
        <w:rPr>
          <w:i/>
        </w:rPr>
        <w:t>Seafarers Rehabilitation and Compensation Act 1992</w:t>
      </w:r>
      <w:r w:rsidR="00583EFD" w:rsidRPr="00A90C36">
        <w:t>;</w:t>
      </w:r>
    </w:p>
    <w:p w:rsidR="00AB04F8" w:rsidRPr="00A90C36" w:rsidRDefault="006B3AE9" w:rsidP="00A90C36">
      <w:pPr>
        <w:pStyle w:val="paragraph"/>
      </w:pPr>
      <w:r w:rsidRPr="00A90C36">
        <w:tab/>
        <w:t>(d)</w:t>
      </w:r>
      <w:r w:rsidRPr="00A90C36">
        <w:tab/>
      </w:r>
      <w:r w:rsidR="00AB04F8" w:rsidRPr="00A90C36">
        <w:t>to give advice or information to Comcare about a</w:t>
      </w:r>
      <w:r w:rsidR="00BE1B68" w:rsidRPr="00A90C36">
        <w:t>ny other</w:t>
      </w:r>
      <w:r w:rsidR="00AB04F8" w:rsidRPr="00A90C36">
        <w:t xml:space="preserve"> matter that relates to the </w:t>
      </w:r>
      <w:r w:rsidR="00AB04F8" w:rsidRPr="00A90C36">
        <w:rPr>
          <w:i/>
        </w:rPr>
        <w:t>Seafarers Rehabilitation and Compensation Act 1992</w:t>
      </w:r>
      <w:r w:rsidR="00AB04F8" w:rsidRPr="00A90C36">
        <w:t>, if:</w:t>
      </w:r>
    </w:p>
    <w:p w:rsidR="00AB04F8" w:rsidRPr="00A90C36" w:rsidRDefault="00AB04F8" w:rsidP="00A90C36">
      <w:pPr>
        <w:pStyle w:val="paragraphsub"/>
      </w:pPr>
      <w:r w:rsidRPr="00A90C36">
        <w:tab/>
        <w:t>(</w:t>
      </w:r>
      <w:proofErr w:type="spellStart"/>
      <w:r w:rsidRPr="00A90C36">
        <w:t>i</w:t>
      </w:r>
      <w:proofErr w:type="spellEnd"/>
      <w:r w:rsidRPr="00A90C36">
        <w:t>)</w:t>
      </w:r>
      <w:r w:rsidRPr="00A90C36">
        <w:tab/>
        <w:t>the Seacare Advisory Group is requested to do so by Comcare; or</w:t>
      </w:r>
    </w:p>
    <w:p w:rsidR="00AB04F8" w:rsidRPr="00A90C36" w:rsidRDefault="00AB04F8" w:rsidP="00A90C36">
      <w:pPr>
        <w:pStyle w:val="paragraphsub"/>
      </w:pPr>
      <w:r w:rsidRPr="00A90C36">
        <w:lastRenderedPageBreak/>
        <w:tab/>
        <w:t>(ii)</w:t>
      </w:r>
      <w:r w:rsidRPr="00A90C36">
        <w:tab/>
        <w:t xml:space="preserve">the Seacare Advisory Group considers that </w:t>
      </w:r>
      <w:r w:rsidR="009277D3" w:rsidRPr="00A90C36">
        <w:t xml:space="preserve">doing so on its own initiative </w:t>
      </w:r>
      <w:r w:rsidRPr="00A90C36">
        <w:t>is likely to assist Comcare</w:t>
      </w:r>
      <w:r w:rsidR="008636B2" w:rsidRPr="00A90C36">
        <w:t xml:space="preserve"> in the performance of </w:t>
      </w:r>
      <w:proofErr w:type="spellStart"/>
      <w:r w:rsidR="008636B2" w:rsidRPr="00A90C36">
        <w:t>Comcare’s</w:t>
      </w:r>
      <w:proofErr w:type="spellEnd"/>
      <w:r w:rsidR="008636B2" w:rsidRPr="00A90C36">
        <w:t xml:space="preserve"> functions, or the exercise of </w:t>
      </w:r>
      <w:proofErr w:type="spellStart"/>
      <w:r w:rsidR="008636B2" w:rsidRPr="00A90C36">
        <w:t>Comcare’s</w:t>
      </w:r>
      <w:proofErr w:type="spellEnd"/>
      <w:r w:rsidR="008636B2" w:rsidRPr="00A90C36">
        <w:t xml:space="preserve"> powers, under that Act</w:t>
      </w:r>
      <w:r w:rsidR="009277D3" w:rsidRPr="00A90C36">
        <w:t>;</w:t>
      </w:r>
    </w:p>
    <w:p w:rsidR="009277D3" w:rsidRPr="00A90C36" w:rsidRDefault="006B3AE9" w:rsidP="00A90C36">
      <w:pPr>
        <w:pStyle w:val="paragraph"/>
      </w:pPr>
      <w:r w:rsidRPr="00A90C36">
        <w:tab/>
        <w:t>(e)</w:t>
      </w:r>
      <w:r w:rsidRPr="00A90C36">
        <w:tab/>
      </w:r>
      <w:r w:rsidR="009277D3" w:rsidRPr="00A90C36">
        <w:t xml:space="preserve">to give advice or information to the designated </w:t>
      </w:r>
      <w:r w:rsidR="00BE1B68" w:rsidRPr="00A90C36">
        <w:t xml:space="preserve">actuary </w:t>
      </w:r>
      <w:r w:rsidR="009277D3" w:rsidRPr="00A90C36">
        <w:t xml:space="preserve">about a matter that relates to the exercise of the designated actuary’s powers under </w:t>
      </w:r>
      <w:r w:rsidRPr="00A90C36">
        <w:t xml:space="preserve">the </w:t>
      </w:r>
      <w:r w:rsidRPr="00A90C36">
        <w:rPr>
          <w:i/>
        </w:rPr>
        <w:t>Seafarers Safety and Compensation Levies Act 2016</w:t>
      </w:r>
      <w:r w:rsidR="009277D3" w:rsidRPr="00A90C36">
        <w:t>, if the Seacare Advisory Group is requested to do s</w:t>
      </w:r>
      <w:r w:rsidR="008636B2" w:rsidRPr="00A90C36">
        <w:t>o by the designated actuary;</w:t>
      </w:r>
    </w:p>
    <w:p w:rsidR="00635745" w:rsidRPr="00A90C36" w:rsidRDefault="006B3AE9" w:rsidP="00A90C36">
      <w:pPr>
        <w:pStyle w:val="paragraph"/>
      </w:pPr>
      <w:r w:rsidRPr="00A90C36">
        <w:tab/>
        <w:t>(f)</w:t>
      </w:r>
      <w:r w:rsidRPr="00A90C36">
        <w:tab/>
      </w:r>
      <w:r w:rsidR="00635745" w:rsidRPr="00A90C36">
        <w:t xml:space="preserve">such other functions as are conferred on the Seacare Advisory Group by </w:t>
      </w:r>
      <w:r w:rsidR="00583EFD" w:rsidRPr="00A90C36">
        <w:t>a</w:t>
      </w:r>
      <w:r w:rsidR="00635745" w:rsidRPr="00A90C36">
        <w:t xml:space="preserve"> law</w:t>
      </w:r>
      <w:r w:rsidR="006C2BC1" w:rsidRPr="00A90C36">
        <w:t xml:space="preserve"> of the Commonwealth</w:t>
      </w:r>
      <w:r w:rsidR="00583EFD" w:rsidRPr="00A90C36">
        <w:t xml:space="preserve"> other </w:t>
      </w:r>
      <w:r w:rsidR="000B5E68" w:rsidRPr="00A90C36">
        <w:t xml:space="preserve">than </w:t>
      </w:r>
      <w:r w:rsidR="00583EFD" w:rsidRPr="00A90C36">
        <w:t>this Act</w:t>
      </w:r>
      <w:r w:rsidR="00635745" w:rsidRPr="00A90C36">
        <w:t>; and</w:t>
      </w:r>
    </w:p>
    <w:p w:rsidR="00001E1B" w:rsidRPr="00A90C36" w:rsidRDefault="006B3AE9" w:rsidP="00A90C36">
      <w:pPr>
        <w:pStyle w:val="paragraph"/>
      </w:pPr>
      <w:r w:rsidRPr="00A90C36">
        <w:tab/>
        <w:t>(g)</w:t>
      </w:r>
      <w:r w:rsidRPr="00A90C36">
        <w:tab/>
      </w:r>
      <w:r w:rsidR="00001E1B" w:rsidRPr="00A90C36">
        <w:t>to do anything incidental to or conducive to the performance of any of the above functions</w:t>
      </w:r>
      <w:r w:rsidR="000917A9" w:rsidRPr="00A90C36">
        <w:t>.</w:t>
      </w:r>
    </w:p>
    <w:p w:rsidR="00BE1B68" w:rsidRPr="00A90C36" w:rsidRDefault="00BE1B68" w:rsidP="00A90C36">
      <w:pPr>
        <w:pStyle w:val="subsection"/>
      </w:pPr>
      <w:r w:rsidRPr="00A90C36">
        <w:tab/>
        <w:t>(3)</w:t>
      </w:r>
      <w:r w:rsidRPr="00A90C36">
        <w:tab/>
      </w:r>
      <w:r w:rsidR="00ED5B17" w:rsidRPr="00A90C36">
        <w:t>In performing its functions, or exercising its powers</w:t>
      </w:r>
      <w:r w:rsidRPr="00A90C36">
        <w:t xml:space="preserve"> under:</w:t>
      </w:r>
    </w:p>
    <w:p w:rsidR="00BE1B68" w:rsidRPr="00A90C36" w:rsidRDefault="00BE1B68" w:rsidP="00A90C36">
      <w:pPr>
        <w:pStyle w:val="paragraph"/>
      </w:pPr>
      <w:r w:rsidRPr="00A90C36">
        <w:tab/>
        <w:t>(a)</w:t>
      </w:r>
      <w:r w:rsidRPr="00A90C36">
        <w:tab/>
        <w:t xml:space="preserve">the </w:t>
      </w:r>
      <w:r w:rsidRPr="00A90C36">
        <w:rPr>
          <w:i/>
        </w:rPr>
        <w:t>Seafarers Rehabilitation and Compensation Act 1992</w:t>
      </w:r>
      <w:r w:rsidRPr="00A90C36">
        <w:t>; or</w:t>
      </w:r>
    </w:p>
    <w:p w:rsidR="00BE1B68" w:rsidRPr="00A90C36" w:rsidRDefault="00BE1B68" w:rsidP="00A90C36">
      <w:pPr>
        <w:pStyle w:val="paragraph"/>
      </w:pPr>
      <w:r w:rsidRPr="00A90C36">
        <w:tab/>
        <w:t>(b)</w:t>
      </w:r>
      <w:r w:rsidRPr="00A90C36">
        <w:tab/>
        <w:t xml:space="preserve">the </w:t>
      </w:r>
      <w:r w:rsidRPr="00A90C36">
        <w:rPr>
          <w:i/>
        </w:rPr>
        <w:t>Seafarers Safety and Compensation Levies Act 2016</w:t>
      </w:r>
      <w:r w:rsidRPr="00A90C36">
        <w:t>; or</w:t>
      </w:r>
    </w:p>
    <w:p w:rsidR="00BE1B68" w:rsidRPr="00A90C36" w:rsidRDefault="00BE1B68" w:rsidP="00A90C36">
      <w:pPr>
        <w:pStyle w:val="paragraph"/>
      </w:pPr>
      <w:r w:rsidRPr="00A90C36">
        <w:tab/>
        <w:t>(c)</w:t>
      </w:r>
      <w:r w:rsidRPr="00A90C36">
        <w:tab/>
        <w:t xml:space="preserve">the </w:t>
      </w:r>
      <w:r w:rsidRPr="00A90C36">
        <w:rPr>
          <w:i/>
        </w:rPr>
        <w:t>Seafarers Safety and Compensation Levies Collection Act 2016</w:t>
      </w:r>
      <w:r w:rsidRPr="00A90C36">
        <w:t>;</w:t>
      </w:r>
    </w:p>
    <w:p w:rsidR="00ED5B17" w:rsidRPr="00A90C36" w:rsidRDefault="00ED5B17" w:rsidP="00A90C36">
      <w:pPr>
        <w:pStyle w:val="subsection2"/>
      </w:pPr>
      <w:r w:rsidRPr="00A90C36">
        <w:t>the Commission must have regard to any relevant</w:t>
      </w:r>
      <w:r w:rsidR="002669B4" w:rsidRPr="00A90C36">
        <w:t xml:space="preserve"> advice </w:t>
      </w:r>
      <w:r w:rsidR="00583EFD" w:rsidRPr="00A90C36">
        <w:t xml:space="preserve">or information </w:t>
      </w:r>
      <w:r w:rsidR="002669B4" w:rsidRPr="00A90C36">
        <w:t>given</w:t>
      </w:r>
      <w:r w:rsidR="00583EFD" w:rsidRPr="00A90C36">
        <w:t xml:space="preserve"> to it </w:t>
      </w:r>
      <w:r w:rsidRPr="00A90C36">
        <w:t>by the Seacare Advisory Group</w:t>
      </w:r>
      <w:r w:rsidR="000917A9" w:rsidRPr="00A90C36">
        <w:t>.</w:t>
      </w:r>
    </w:p>
    <w:p w:rsidR="00ED5B17" w:rsidRPr="00A90C36" w:rsidRDefault="00BE1B68" w:rsidP="00A90C36">
      <w:pPr>
        <w:pStyle w:val="subsection"/>
      </w:pPr>
      <w:r w:rsidRPr="00A90C36">
        <w:tab/>
        <w:t>(4)</w:t>
      </w:r>
      <w:r w:rsidRPr="00A90C36">
        <w:tab/>
      </w:r>
      <w:r w:rsidR="00A90C36" w:rsidRPr="00A90C36">
        <w:t>Subsection (</w:t>
      </w:r>
      <w:r w:rsidRPr="00A90C36">
        <w:t>3</w:t>
      </w:r>
      <w:r w:rsidR="00ED5B17" w:rsidRPr="00A90C36">
        <w:t>) does not, by implication, limit the matters to which the Commission may have regard</w:t>
      </w:r>
      <w:r w:rsidR="000917A9" w:rsidRPr="00A90C36">
        <w:t>.</w:t>
      </w:r>
    </w:p>
    <w:p w:rsidR="006B3AE9" w:rsidRPr="00A90C36" w:rsidRDefault="00BE1B68" w:rsidP="00A90C36">
      <w:pPr>
        <w:pStyle w:val="subsection"/>
      </w:pPr>
      <w:r w:rsidRPr="00A90C36">
        <w:tab/>
        <w:t>(5)</w:t>
      </w:r>
      <w:r w:rsidRPr="00A90C36">
        <w:tab/>
      </w:r>
      <w:r w:rsidR="006B3AE9" w:rsidRPr="00A90C36">
        <w:t>In performing its functions, or exercising its powers</w:t>
      </w:r>
      <w:r w:rsidRPr="00A90C36">
        <w:t xml:space="preserve"> under</w:t>
      </w:r>
      <w:r w:rsidR="00062BE8" w:rsidRPr="00A90C36">
        <w:t xml:space="preserve"> </w:t>
      </w:r>
      <w:r w:rsidRPr="00A90C36">
        <w:t xml:space="preserve">the </w:t>
      </w:r>
      <w:r w:rsidRPr="00A90C36">
        <w:rPr>
          <w:i/>
        </w:rPr>
        <w:t>Seafarers Rehabilitation and Compensation Act 1992</w:t>
      </w:r>
      <w:r w:rsidRPr="00A90C36">
        <w:t xml:space="preserve">, </w:t>
      </w:r>
      <w:r w:rsidR="006B3AE9" w:rsidRPr="00A90C36">
        <w:t>Comcare must have regard to any relevant advice or information given to it by the Seacare Advisory Group</w:t>
      </w:r>
      <w:r w:rsidR="000917A9" w:rsidRPr="00A90C36">
        <w:t>.</w:t>
      </w:r>
    </w:p>
    <w:p w:rsidR="006B3AE9" w:rsidRPr="00A90C36" w:rsidRDefault="00BE1B68" w:rsidP="00A90C36">
      <w:pPr>
        <w:pStyle w:val="subsection"/>
      </w:pPr>
      <w:r w:rsidRPr="00A90C36">
        <w:tab/>
        <w:t>(6)</w:t>
      </w:r>
      <w:r w:rsidRPr="00A90C36">
        <w:tab/>
      </w:r>
      <w:r w:rsidR="00A90C36" w:rsidRPr="00A90C36">
        <w:t>Subsection (</w:t>
      </w:r>
      <w:r w:rsidRPr="00A90C36">
        <w:t>5</w:t>
      </w:r>
      <w:r w:rsidR="006B3AE9" w:rsidRPr="00A90C36">
        <w:t>) does not, by implication, limit the matters to which Comcare may have regard</w:t>
      </w:r>
      <w:r w:rsidR="000917A9" w:rsidRPr="00A90C36">
        <w:t>.</w:t>
      </w:r>
    </w:p>
    <w:p w:rsidR="006B3AE9" w:rsidRPr="00A90C36" w:rsidRDefault="00BE1B68" w:rsidP="00A90C36">
      <w:pPr>
        <w:pStyle w:val="subsection"/>
      </w:pPr>
      <w:r w:rsidRPr="00A90C36">
        <w:tab/>
        <w:t>(7)</w:t>
      </w:r>
      <w:r w:rsidRPr="00A90C36">
        <w:tab/>
      </w:r>
      <w:r w:rsidR="006B3AE9" w:rsidRPr="00A90C36">
        <w:t>In exercising his or her powers</w:t>
      </w:r>
      <w:r w:rsidRPr="00A90C36">
        <w:t xml:space="preserve"> under the </w:t>
      </w:r>
      <w:r w:rsidRPr="00A90C36">
        <w:rPr>
          <w:i/>
        </w:rPr>
        <w:t>Seafarers Safety and Compensation Levies Act 2016</w:t>
      </w:r>
      <w:r w:rsidRPr="00A90C36">
        <w:t>,</w:t>
      </w:r>
      <w:r w:rsidR="006B3AE9" w:rsidRPr="00A90C36">
        <w:t xml:space="preserve"> the designated actuary must have regard to any relevant advice or information given to the designated actuary by the Seacare Advisory Group</w:t>
      </w:r>
      <w:r w:rsidR="000917A9" w:rsidRPr="00A90C36">
        <w:t>.</w:t>
      </w:r>
    </w:p>
    <w:p w:rsidR="006B3AE9" w:rsidRPr="00A90C36" w:rsidRDefault="00BE1B68" w:rsidP="00A90C36">
      <w:pPr>
        <w:pStyle w:val="subsection"/>
      </w:pPr>
      <w:r w:rsidRPr="00A90C36">
        <w:tab/>
        <w:t>(8)</w:t>
      </w:r>
      <w:r w:rsidRPr="00A90C36">
        <w:tab/>
      </w:r>
      <w:r w:rsidR="00A90C36" w:rsidRPr="00A90C36">
        <w:t>Subsection (</w:t>
      </w:r>
      <w:r w:rsidRPr="00A90C36">
        <w:t>7</w:t>
      </w:r>
      <w:r w:rsidR="006B3AE9" w:rsidRPr="00A90C36">
        <w:t>) does not, by implicati</w:t>
      </w:r>
      <w:r w:rsidR="002B54DB" w:rsidRPr="00A90C36">
        <w:t xml:space="preserve">on, limit the matters to which </w:t>
      </w:r>
      <w:r w:rsidR="006B3AE9" w:rsidRPr="00A90C36">
        <w:t>the designated actuary may have regard</w:t>
      </w:r>
      <w:r w:rsidR="000917A9" w:rsidRPr="00A90C36">
        <w:t>.</w:t>
      </w:r>
    </w:p>
    <w:p w:rsidR="00015240" w:rsidRPr="00A90C36" w:rsidRDefault="00BE1B68" w:rsidP="00A90C36">
      <w:pPr>
        <w:pStyle w:val="subsection"/>
      </w:pPr>
      <w:r w:rsidRPr="00A90C36">
        <w:lastRenderedPageBreak/>
        <w:tab/>
        <w:t>(9)</w:t>
      </w:r>
      <w:r w:rsidRPr="00A90C36">
        <w:tab/>
      </w:r>
      <w:r w:rsidR="00015240" w:rsidRPr="00A90C36">
        <w:t>The Seacare Advisory Group has the power to do all things that are necessary or convenient to be done for or in connection with the performance of its functions</w:t>
      </w:r>
      <w:r w:rsidR="000917A9" w:rsidRPr="00A90C36">
        <w:t>.</w:t>
      </w:r>
    </w:p>
    <w:p w:rsidR="00ED5B17" w:rsidRPr="00A90C36" w:rsidRDefault="00ED5B17" w:rsidP="00A90C36">
      <w:pPr>
        <w:pStyle w:val="SubsectionHead"/>
      </w:pPr>
      <w:r w:rsidRPr="00A90C36">
        <w:t>Members</w:t>
      </w:r>
    </w:p>
    <w:p w:rsidR="004C3F0B" w:rsidRPr="00A90C36" w:rsidRDefault="00BE1B68" w:rsidP="00A90C36">
      <w:pPr>
        <w:pStyle w:val="subsection"/>
      </w:pPr>
      <w:r w:rsidRPr="00A90C36">
        <w:tab/>
        <w:t>(10)</w:t>
      </w:r>
      <w:r w:rsidRPr="00A90C36">
        <w:tab/>
      </w:r>
      <w:r w:rsidR="004C3F0B" w:rsidRPr="00A90C36">
        <w:t xml:space="preserve">The </w:t>
      </w:r>
      <w:r w:rsidR="005D78C7" w:rsidRPr="00A90C36">
        <w:t>Seacare Advisory Group</w:t>
      </w:r>
      <w:r w:rsidR="004C3F0B" w:rsidRPr="00A90C36">
        <w:t xml:space="preserve"> is to be constituted</w:t>
      </w:r>
      <w:r w:rsidR="00ED5B17" w:rsidRPr="00A90C36">
        <w:t xml:space="preserve"> by</w:t>
      </w:r>
      <w:r w:rsidR="00D52ED6" w:rsidRPr="00A90C36">
        <w:t xml:space="preserve"> such persons as the Chairperson appoints</w:t>
      </w:r>
      <w:r w:rsidR="000917A9" w:rsidRPr="00A90C36">
        <w:t>.</w:t>
      </w:r>
    </w:p>
    <w:p w:rsidR="00D52ED6" w:rsidRPr="00A90C36" w:rsidRDefault="00BE1B68" w:rsidP="00A90C36">
      <w:pPr>
        <w:pStyle w:val="subsection"/>
      </w:pPr>
      <w:r w:rsidRPr="00A90C36">
        <w:tab/>
        <w:t>(11)</w:t>
      </w:r>
      <w:r w:rsidRPr="00A90C36">
        <w:tab/>
      </w:r>
      <w:r w:rsidR="00ED5B17" w:rsidRPr="00A90C36">
        <w:t xml:space="preserve">At least one member of the Seacare Advisory Group must be </w:t>
      </w:r>
      <w:r w:rsidR="00D52ED6" w:rsidRPr="00A90C36">
        <w:t>a person appointed on the nomination of an organisation</w:t>
      </w:r>
      <w:r w:rsidR="00ED5B17" w:rsidRPr="00A90C36">
        <w:t xml:space="preserve"> or organisations</w:t>
      </w:r>
      <w:r w:rsidR="00D52ED6" w:rsidRPr="00A90C36">
        <w:t xml:space="preserve"> that the Chairperson is satisfied represents the interests of employers</w:t>
      </w:r>
      <w:r w:rsidR="00ED5B17" w:rsidRPr="00A90C36">
        <w:t xml:space="preserve"> of employees</w:t>
      </w:r>
      <w:r w:rsidR="00D52ED6" w:rsidRPr="00A90C36">
        <w:t xml:space="preserve"> </w:t>
      </w:r>
      <w:r w:rsidR="00ED5B17" w:rsidRPr="00A90C36">
        <w:t>(</w:t>
      </w:r>
      <w:r w:rsidR="00D52ED6" w:rsidRPr="00A90C36">
        <w:t xml:space="preserve">within the meaning of the </w:t>
      </w:r>
      <w:r w:rsidR="00D52ED6" w:rsidRPr="00A90C36">
        <w:rPr>
          <w:i/>
        </w:rPr>
        <w:t xml:space="preserve">Seafarers Rehabilitation and Compensation </w:t>
      </w:r>
      <w:r w:rsidR="00B45533" w:rsidRPr="00A90C36">
        <w:rPr>
          <w:i/>
        </w:rPr>
        <w:t>Act 1992</w:t>
      </w:r>
      <w:r w:rsidR="00ED5B17" w:rsidRPr="00A90C36">
        <w:t>)</w:t>
      </w:r>
      <w:r w:rsidR="000917A9" w:rsidRPr="00A90C36">
        <w:t>.</w:t>
      </w:r>
    </w:p>
    <w:p w:rsidR="00D52ED6" w:rsidRPr="00A90C36" w:rsidRDefault="00BE1B68" w:rsidP="00A90C36">
      <w:pPr>
        <w:pStyle w:val="subsection"/>
      </w:pPr>
      <w:r w:rsidRPr="00A90C36">
        <w:tab/>
        <w:t>(12)</w:t>
      </w:r>
      <w:r w:rsidRPr="00A90C36">
        <w:tab/>
      </w:r>
      <w:r w:rsidR="00ED5B17" w:rsidRPr="00A90C36">
        <w:t xml:space="preserve">At least one member of the Seacare Advisory Group must be a </w:t>
      </w:r>
      <w:r w:rsidR="00D52ED6" w:rsidRPr="00A90C36">
        <w:t>person appointed on the nomination of an organisation</w:t>
      </w:r>
      <w:r w:rsidR="00ED5B17" w:rsidRPr="00A90C36">
        <w:t xml:space="preserve"> or organisations</w:t>
      </w:r>
      <w:r w:rsidR="00D52ED6" w:rsidRPr="00A90C36">
        <w:t xml:space="preserve"> that the Chairperson is satisfied represents the interests of employees </w:t>
      </w:r>
      <w:r w:rsidR="00ED5B17" w:rsidRPr="00A90C36">
        <w:t xml:space="preserve">(within the meaning of the </w:t>
      </w:r>
      <w:r w:rsidR="00ED5B17" w:rsidRPr="00A90C36">
        <w:rPr>
          <w:i/>
        </w:rPr>
        <w:t xml:space="preserve">Seafarers Rehabilitation and Compensation </w:t>
      </w:r>
      <w:r w:rsidR="00B45533" w:rsidRPr="00A90C36">
        <w:rPr>
          <w:i/>
        </w:rPr>
        <w:t>Act 1992</w:t>
      </w:r>
      <w:r w:rsidR="00ED5B17" w:rsidRPr="00A90C36">
        <w:t>)</w:t>
      </w:r>
      <w:r w:rsidR="000917A9" w:rsidRPr="00A90C36">
        <w:t>.</w:t>
      </w:r>
    </w:p>
    <w:p w:rsidR="00746926" w:rsidRPr="00A90C36" w:rsidRDefault="00BE1B68" w:rsidP="00A90C36">
      <w:pPr>
        <w:pStyle w:val="subsection"/>
      </w:pPr>
      <w:r w:rsidRPr="00A90C36">
        <w:tab/>
        <w:t>(13)</w:t>
      </w:r>
      <w:r w:rsidRPr="00A90C36">
        <w:tab/>
      </w:r>
      <w:r w:rsidR="00746926" w:rsidRPr="00A90C36">
        <w:t xml:space="preserve">A member of the </w:t>
      </w:r>
      <w:r w:rsidR="00ED5B17" w:rsidRPr="00A90C36">
        <w:t>Seacare Advisory Group</w:t>
      </w:r>
      <w:r w:rsidR="00746926" w:rsidRPr="00A90C36">
        <w:t xml:space="preserve"> must not be paid remunerati</w:t>
      </w:r>
      <w:r w:rsidR="00ED5B17" w:rsidRPr="00A90C36">
        <w:t>on or allowances</w:t>
      </w:r>
      <w:r w:rsidR="000917A9" w:rsidRPr="00A90C36">
        <w:t>.</w:t>
      </w:r>
    </w:p>
    <w:p w:rsidR="00746926" w:rsidRPr="00A90C36" w:rsidRDefault="00BE1B68" w:rsidP="00A90C36">
      <w:pPr>
        <w:pStyle w:val="subsection"/>
      </w:pPr>
      <w:r w:rsidRPr="00A90C36">
        <w:tab/>
        <w:t>(14)</w:t>
      </w:r>
      <w:r w:rsidRPr="00A90C36">
        <w:tab/>
      </w:r>
      <w:r w:rsidR="00746926" w:rsidRPr="00A90C36">
        <w:t>However, the Chairp</w:t>
      </w:r>
      <w:r w:rsidR="002669B4" w:rsidRPr="00A90C36">
        <w:t>erson may determine</w:t>
      </w:r>
      <w:r w:rsidR="00746926" w:rsidRPr="00A90C36">
        <w:t xml:space="preserve"> that a member of the </w:t>
      </w:r>
      <w:r w:rsidR="00ED5B17" w:rsidRPr="00A90C36">
        <w:t>Seacare Advisory Group</w:t>
      </w:r>
      <w:r w:rsidR="00746926" w:rsidRPr="00A90C36">
        <w:t xml:space="preserve"> is to be reimbursed the expenses that the member reasonably incurs in </w:t>
      </w:r>
      <w:r w:rsidR="00ED5B17" w:rsidRPr="00A90C36">
        <w:t>performing duties as a member</w:t>
      </w:r>
      <w:r w:rsidR="000917A9" w:rsidRPr="00A90C36">
        <w:t>.</w:t>
      </w:r>
    </w:p>
    <w:p w:rsidR="00D52ED6" w:rsidRPr="00A90C36" w:rsidRDefault="00BE1B68" w:rsidP="00A90C36">
      <w:pPr>
        <w:pStyle w:val="subsection"/>
      </w:pPr>
      <w:r w:rsidRPr="00A90C36">
        <w:tab/>
        <w:t>(15)</w:t>
      </w:r>
      <w:r w:rsidRPr="00A90C36">
        <w:tab/>
      </w:r>
      <w:r w:rsidR="00D52ED6" w:rsidRPr="00A90C36">
        <w:t xml:space="preserve">A member of the </w:t>
      </w:r>
      <w:r w:rsidR="00ED5B17" w:rsidRPr="00A90C36">
        <w:t>Seacare Advisory Group</w:t>
      </w:r>
      <w:r w:rsidR="00D52ED6" w:rsidRPr="00A90C36">
        <w:t xml:space="preserve"> may resign his or her appointment by giving the Chairperson a written resignation</w:t>
      </w:r>
      <w:r w:rsidR="000917A9" w:rsidRPr="00A90C36">
        <w:t>.</w:t>
      </w:r>
    </w:p>
    <w:p w:rsidR="00D52ED6" w:rsidRPr="00A90C36" w:rsidRDefault="00BE1B68" w:rsidP="00A90C36">
      <w:pPr>
        <w:pStyle w:val="subsection"/>
      </w:pPr>
      <w:r w:rsidRPr="00A90C36">
        <w:tab/>
        <w:t>(16)</w:t>
      </w:r>
      <w:r w:rsidRPr="00A90C36">
        <w:tab/>
      </w:r>
      <w:r w:rsidR="00D52ED6" w:rsidRPr="00A90C36">
        <w:t>The resignation takes effect on the day it is received by the Chairperson or, if a later day is specified in the resignation, on that later day</w:t>
      </w:r>
      <w:r w:rsidR="000917A9" w:rsidRPr="00A90C36">
        <w:t>.</w:t>
      </w:r>
    </w:p>
    <w:p w:rsidR="00D52ED6" w:rsidRPr="00A90C36" w:rsidRDefault="00BE1B68" w:rsidP="00A90C36">
      <w:pPr>
        <w:pStyle w:val="subsection"/>
      </w:pPr>
      <w:r w:rsidRPr="00A90C36">
        <w:tab/>
        <w:t>(17)</w:t>
      </w:r>
      <w:r w:rsidRPr="00A90C36">
        <w:tab/>
      </w:r>
      <w:r w:rsidR="00D52ED6" w:rsidRPr="00A90C36">
        <w:t xml:space="preserve">The Chairperson may terminate the appointment of a member of the </w:t>
      </w:r>
      <w:r w:rsidR="00ED5B17" w:rsidRPr="00A90C36">
        <w:t>Seacare Advisory Group</w:t>
      </w:r>
      <w:r w:rsidR="000917A9" w:rsidRPr="00A90C36">
        <w:t>.</w:t>
      </w:r>
    </w:p>
    <w:p w:rsidR="00ED5B17" w:rsidRPr="00A90C36" w:rsidRDefault="00BE1B68" w:rsidP="00A90C36">
      <w:pPr>
        <w:pStyle w:val="subsection"/>
      </w:pPr>
      <w:r w:rsidRPr="00A90C36">
        <w:tab/>
        <w:t>(18)</w:t>
      </w:r>
      <w:r w:rsidRPr="00A90C36">
        <w:tab/>
      </w:r>
      <w:r w:rsidR="00ED5B17" w:rsidRPr="00A90C36">
        <w:t>A member of the Seacare Advisory Group holds office on the terms and conditions (if any) in relation to matters not covered by this Act that are determined by the Chairperson</w:t>
      </w:r>
      <w:r w:rsidR="000917A9" w:rsidRPr="00A90C36">
        <w:t>.</w:t>
      </w:r>
    </w:p>
    <w:p w:rsidR="008341C5" w:rsidRPr="00A90C36" w:rsidRDefault="008341C5" w:rsidP="00A90C36">
      <w:pPr>
        <w:pStyle w:val="SubsectionHead"/>
      </w:pPr>
      <w:r w:rsidRPr="00A90C36">
        <w:lastRenderedPageBreak/>
        <w:t>Procedures</w:t>
      </w:r>
    </w:p>
    <w:p w:rsidR="00E1782A" w:rsidRPr="00A90C36" w:rsidRDefault="00BE1B68" w:rsidP="00A90C36">
      <w:pPr>
        <w:pStyle w:val="subsection"/>
      </w:pPr>
      <w:r w:rsidRPr="00A90C36">
        <w:tab/>
        <w:t>(19)</w:t>
      </w:r>
      <w:r w:rsidRPr="00A90C36">
        <w:tab/>
      </w:r>
      <w:r w:rsidR="00E1782A" w:rsidRPr="00A90C36">
        <w:t xml:space="preserve">The procedures under which the </w:t>
      </w:r>
      <w:r w:rsidR="00ED5B17" w:rsidRPr="00A90C36">
        <w:t>Seacare Advisory Group</w:t>
      </w:r>
      <w:r w:rsidR="00E1782A" w:rsidRPr="00A90C36">
        <w:t xml:space="preserve"> is to operate are to be as determined by the Chairperson</w:t>
      </w:r>
      <w:r w:rsidR="000917A9" w:rsidRPr="00A90C36">
        <w:t>.</w:t>
      </w:r>
    </w:p>
    <w:p w:rsidR="008341C5" w:rsidRPr="00A90C36" w:rsidRDefault="008341C5" w:rsidP="00A90C36">
      <w:pPr>
        <w:pStyle w:val="SubsectionHead"/>
      </w:pPr>
      <w:r w:rsidRPr="00A90C36">
        <w:t>Reports, documents and information</w:t>
      </w:r>
    </w:p>
    <w:p w:rsidR="00E1782A" w:rsidRPr="00A90C36" w:rsidRDefault="00BE1B68" w:rsidP="00A90C36">
      <w:pPr>
        <w:pStyle w:val="subsection"/>
      </w:pPr>
      <w:r w:rsidRPr="00A90C36">
        <w:tab/>
        <w:t>(20)</w:t>
      </w:r>
      <w:r w:rsidRPr="00A90C36">
        <w:tab/>
      </w:r>
      <w:r w:rsidR="00E1782A" w:rsidRPr="00A90C36">
        <w:t xml:space="preserve">The </w:t>
      </w:r>
      <w:r w:rsidR="00ED5B17" w:rsidRPr="00A90C36">
        <w:t>Seacare Advisory Group</w:t>
      </w:r>
      <w:r w:rsidR="00E1782A" w:rsidRPr="00A90C36">
        <w:t xml:space="preserve"> must give </w:t>
      </w:r>
      <w:r w:rsidR="008E6306" w:rsidRPr="00A90C36">
        <w:t>the Commission</w:t>
      </w:r>
      <w:r w:rsidR="00E1782A" w:rsidRPr="00A90C36">
        <w:t xml:space="preserve"> such reports, documents and information in relation to the </w:t>
      </w:r>
      <w:r w:rsidR="00ED5B17" w:rsidRPr="00A90C36">
        <w:t>Seacare Advisory Group</w:t>
      </w:r>
      <w:r w:rsidR="00E1782A" w:rsidRPr="00A90C36">
        <w:t xml:space="preserve">’s functions as </w:t>
      </w:r>
      <w:r w:rsidR="00C971FE" w:rsidRPr="00A90C36">
        <w:t>the Commission</w:t>
      </w:r>
      <w:r w:rsidR="00E1782A" w:rsidRPr="00A90C36">
        <w:t xml:space="preserve"> requests</w:t>
      </w:r>
      <w:r w:rsidR="000917A9" w:rsidRPr="00A90C36">
        <w:t>.</w:t>
      </w:r>
    </w:p>
    <w:p w:rsidR="008341C5" w:rsidRPr="00A90C36" w:rsidRDefault="00AC22A0" w:rsidP="00A90C36">
      <w:pPr>
        <w:pStyle w:val="ItemHead"/>
      </w:pPr>
      <w:r w:rsidRPr="00A90C36">
        <w:t>18</w:t>
      </w:r>
      <w:r w:rsidR="008341C5" w:rsidRPr="00A90C36">
        <w:t xml:space="preserve">  At the end of section</w:t>
      </w:r>
      <w:r w:rsidR="00A90C36" w:rsidRPr="00A90C36">
        <w:t> </w:t>
      </w:r>
      <w:r w:rsidR="008341C5" w:rsidRPr="00A90C36">
        <w:t>89S</w:t>
      </w:r>
    </w:p>
    <w:p w:rsidR="008341C5" w:rsidRPr="00A90C36" w:rsidRDefault="008341C5" w:rsidP="00A90C36">
      <w:pPr>
        <w:pStyle w:val="Item"/>
      </w:pPr>
      <w:r w:rsidRPr="00A90C36">
        <w:t>Add:</w:t>
      </w:r>
    </w:p>
    <w:p w:rsidR="008341C5" w:rsidRPr="00A90C36" w:rsidRDefault="008341C5" w:rsidP="00A90C36">
      <w:pPr>
        <w:pStyle w:val="subsection"/>
      </w:pPr>
      <w:r w:rsidRPr="00A90C36">
        <w:tab/>
        <w:t>(3)</w:t>
      </w:r>
      <w:r w:rsidRPr="00A90C36">
        <w:tab/>
      </w:r>
      <w:r w:rsidR="00BE1B68" w:rsidRPr="00A90C36">
        <w:t xml:space="preserve">If the Seacare Advisory Group </w:t>
      </w:r>
      <w:r w:rsidR="004F3A10" w:rsidRPr="00A90C36">
        <w:t>was</w:t>
      </w:r>
      <w:r w:rsidR="00BE1B68" w:rsidRPr="00A90C36">
        <w:t xml:space="preserve"> constituted under section</w:t>
      </w:r>
      <w:r w:rsidR="00A90C36" w:rsidRPr="00A90C36">
        <w:t> </w:t>
      </w:r>
      <w:r w:rsidR="00BE1B68" w:rsidRPr="00A90C36">
        <w:t xml:space="preserve">89RA </w:t>
      </w:r>
      <w:r w:rsidR="004F3A10" w:rsidRPr="00A90C36">
        <w:t>during the whole or a part of a financial year</w:t>
      </w:r>
      <w:r w:rsidR="00BE1B68" w:rsidRPr="00A90C36">
        <w:t xml:space="preserve">, </w:t>
      </w:r>
      <w:r w:rsidR="004F3A10" w:rsidRPr="00A90C36">
        <w:t>a</w:t>
      </w:r>
      <w:r w:rsidRPr="00A90C36">
        <w:t xml:space="preserve"> report under this section for </w:t>
      </w:r>
      <w:r w:rsidR="004F3A10" w:rsidRPr="00A90C36">
        <w:t>the</w:t>
      </w:r>
      <w:r w:rsidRPr="00A90C36">
        <w:t xml:space="preserve"> financial year must include a statement that:</w:t>
      </w:r>
    </w:p>
    <w:p w:rsidR="008341C5" w:rsidRPr="00A90C36" w:rsidRDefault="008341C5" w:rsidP="00A90C36">
      <w:pPr>
        <w:pStyle w:val="paragraph"/>
      </w:pPr>
      <w:r w:rsidRPr="00A90C36">
        <w:tab/>
        <w:t>(a)</w:t>
      </w:r>
      <w:r w:rsidRPr="00A90C36">
        <w:tab/>
        <w:t>outlines the membership of the Seacare Advisory Group during the financial year; and</w:t>
      </w:r>
    </w:p>
    <w:p w:rsidR="00813943" w:rsidRPr="00A90C36" w:rsidRDefault="00062BE8" w:rsidP="00A90C36">
      <w:pPr>
        <w:pStyle w:val="paragraph"/>
      </w:pPr>
      <w:r w:rsidRPr="00A90C36">
        <w:tab/>
        <w:t>(b)</w:t>
      </w:r>
      <w:r w:rsidRPr="00A90C36">
        <w:tab/>
        <w:t xml:space="preserve">outlines the </w:t>
      </w:r>
      <w:r w:rsidR="008341C5" w:rsidRPr="00A90C36">
        <w:t>activities of the Seacare Advisory Group during the financial year</w:t>
      </w:r>
      <w:r w:rsidR="00813943" w:rsidRPr="00A90C36">
        <w:t xml:space="preserve"> in relation to:</w:t>
      </w:r>
    </w:p>
    <w:p w:rsidR="008341C5" w:rsidRPr="00A90C36" w:rsidRDefault="00813943" w:rsidP="00A90C36">
      <w:pPr>
        <w:pStyle w:val="paragraphsub"/>
      </w:pPr>
      <w:r w:rsidRPr="00A90C36">
        <w:tab/>
        <w:t>(</w:t>
      </w:r>
      <w:proofErr w:type="spellStart"/>
      <w:r w:rsidRPr="00A90C36">
        <w:t>i</w:t>
      </w:r>
      <w:proofErr w:type="spellEnd"/>
      <w:r w:rsidRPr="00A90C36">
        <w:t>)</w:t>
      </w:r>
      <w:r w:rsidRPr="00A90C36">
        <w:tab/>
        <w:t>the function set out in paragraph</w:t>
      </w:r>
      <w:r w:rsidR="00A90C36" w:rsidRPr="00A90C36">
        <w:t> </w:t>
      </w:r>
      <w:r w:rsidRPr="00A90C36">
        <w:t>89RA(2)(a)</w:t>
      </w:r>
      <w:r w:rsidR="008341C5" w:rsidRPr="00A90C36">
        <w:t>; and</w:t>
      </w:r>
    </w:p>
    <w:p w:rsidR="00813943" w:rsidRPr="00A90C36" w:rsidRDefault="00813943" w:rsidP="00A90C36">
      <w:pPr>
        <w:pStyle w:val="paragraphsub"/>
      </w:pPr>
      <w:r w:rsidRPr="00A90C36">
        <w:tab/>
        <w:t>(ii)</w:t>
      </w:r>
      <w:r w:rsidRPr="00A90C36">
        <w:tab/>
        <w:t>the consultation requirements set out in subsection</w:t>
      </w:r>
      <w:r w:rsidR="00A90C36" w:rsidRPr="00A90C36">
        <w:t> </w:t>
      </w:r>
      <w:r w:rsidR="00050A7C" w:rsidRPr="00A90C36">
        <w:t>4A</w:t>
      </w:r>
      <w:r w:rsidRPr="00A90C36">
        <w:t xml:space="preserve">(4) of the </w:t>
      </w:r>
      <w:r w:rsidRPr="00A90C36">
        <w:rPr>
          <w:i/>
        </w:rPr>
        <w:t>Seafarers Rehabilitation and Compensation Act 1992</w:t>
      </w:r>
      <w:r w:rsidRPr="00A90C36">
        <w:t>; and</w:t>
      </w:r>
    </w:p>
    <w:p w:rsidR="00813943" w:rsidRPr="00A90C36" w:rsidRDefault="00813943" w:rsidP="00A90C36">
      <w:pPr>
        <w:pStyle w:val="paragraphsub"/>
      </w:pPr>
      <w:r w:rsidRPr="00A90C36">
        <w:tab/>
        <w:t>(ii</w:t>
      </w:r>
      <w:r w:rsidR="00F80C9F" w:rsidRPr="00A90C36">
        <w:t>i</w:t>
      </w:r>
      <w:r w:rsidRPr="00A90C36">
        <w:t>)</w:t>
      </w:r>
      <w:r w:rsidRPr="00A90C36">
        <w:tab/>
        <w:t>the consultation requirements set out in subsection</w:t>
      </w:r>
      <w:r w:rsidR="00A90C36" w:rsidRPr="00A90C36">
        <w:t> </w:t>
      </w:r>
      <w:r w:rsidR="00EE26D7" w:rsidRPr="00A90C36">
        <w:t>10</w:t>
      </w:r>
      <w:r w:rsidRPr="00A90C36">
        <w:t>(</w:t>
      </w:r>
      <w:r w:rsidR="00F80C9F" w:rsidRPr="00A90C36">
        <w:t>5</w:t>
      </w:r>
      <w:r w:rsidRPr="00A90C36">
        <w:t xml:space="preserve">) of </w:t>
      </w:r>
      <w:r w:rsidR="00F80C9F" w:rsidRPr="00A90C36">
        <w:t xml:space="preserve">the </w:t>
      </w:r>
      <w:r w:rsidR="00F80C9F" w:rsidRPr="00A90C36">
        <w:rPr>
          <w:i/>
        </w:rPr>
        <w:t>Seafarers Safety and Compensation Levies Act 2016</w:t>
      </w:r>
      <w:r w:rsidRPr="00A90C36">
        <w:t>; and</w:t>
      </w:r>
    </w:p>
    <w:p w:rsidR="00F80C9F" w:rsidRPr="00A90C36" w:rsidRDefault="004439E8" w:rsidP="00A90C36">
      <w:pPr>
        <w:pStyle w:val="paragraphsub"/>
      </w:pPr>
      <w:r w:rsidRPr="00A90C36">
        <w:tab/>
        <w:t>(iv</w:t>
      </w:r>
      <w:r w:rsidR="00F80C9F" w:rsidRPr="00A90C36">
        <w:t>)</w:t>
      </w:r>
      <w:r w:rsidR="00F80C9F" w:rsidRPr="00A90C36">
        <w:tab/>
        <w:t>the consultation requirements set out in subsection</w:t>
      </w:r>
      <w:r w:rsidR="00A90C36" w:rsidRPr="00A90C36">
        <w:t> </w:t>
      </w:r>
      <w:r w:rsidR="00EE26D7" w:rsidRPr="00A90C36">
        <w:t>14</w:t>
      </w:r>
      <w:r w:rsidR="00F80C9F" w:rsidRPr="00A90C36">
        <w:t xml:space="preserve">(6) of the </w:t>
      </w:r>
      <w:r w:rsidR="00F80C9F" w:rsidRPr="00A90C36">
        <w:rPr>
          <w:i/>
        </w:rPr>
        <w:t>Seafarers Safety and Compensation Levies Act 2016</w:t>
      </w:r>
      <w:r w:rsidR="00F80C9F" w:rsidRPr="00A90C36">
        <w:t>; and</w:t>
      </w:r>
    </w:p>
    <w:p w:rsidR="008341C5" w:rsidRPr="00A90C36" w:rsidRDefault="008341C5" w:rsidP="00A90C36">
      <w:pPr>
        <w:pStyle w:val="paragraph"/>
      </w:pPr>
      <w:r w:rsidRPr="00A90C36">
        <w:tab/>
        <w:t>(c)</w:t>
      </w:r>
      <w:r w:rsidRPr="00A90C36">
        <w:tab/>
        <w:t>lists the significant matters on which the Seacare Advisory Group gave advice to the Commission during the financial year</w:t>
      </w:r>
      <w:r w:rsidR="000917A9" w:rsidRPr="00A90C36">
        <w:t>.</w:t>
      </w:r>
    </w:p>
    <w:p w:rsidR="004439E8" w:rsidRPr="00A90C36" w:rsidRDefault="004439E8" w:rsidP="00A90C36">
      <w:pPr>
        <w:pStyle w:val="subsection"/>
      </w:pPr>
      <w:r w:rsidRPr="00A90C36">
        <w:tab/>
        <w:t>(4)</w:t>
      </w:r>
      <w:r w:rsidRPr="00A90C36">
        <w:tab/>
        <w:t>If the Seacare Advisory Group was not constituted under section</w:t>
      </w:r>
      <w:r w:rsidR="00A90C36" w:rsidRPr="00A90C36">
        <w:t> </w:t>
      </w:r>
      <w:r w:rsidRPr="00A90C36">
        <w:t>89RA during the whole or a part of a financial year, a report under this section for the financial year must include a statement that sets out the reasons why the Seacare Advisory Group was not so constituted</w:t>
      </w:r>
      <w:r w:rsidR="000917A9" w:rsidRPr="00A90C36">
        <w:t>.</w:t>
      </w:r>
    </w:p>
    <w:p w:rsidR="004439E8" w:rsidRPr="00A90C36" w:rsidRDefault="004439E8" w:rsidP="00A90C36">
      <w:pPr>
        <w:pStyle w:val="subsection"/>
      </w:pPr>
      <w:r w:rsidRPr="00A90C36">
        <w:lastRenderedPageBreak/>
        <w:tab/>
        <w:t>(5)</w:t>
      </w:r>
      <w:r w:rsidRPr="00A90C36">
        <w:tab/>
      </w:r>
      <w:r w:rsidR="00A90C36" w:rsidRPr="00A90C36">
        <w:t>Subsection (</w:t>
      </w:r>
      <w:r w:rsidR="00EA39BA" w:rsidRPr="00A90C36">
        <w:t>4</w:t>
      </w:r>
      <w:r w:rsidRPr="00A90C36">
        <w:t>) does not apply to a financial year that ended before the commencement of that subsection</w:t>
      </w:r>
      <w:r w:rsidR="000917A9" w:rsidRPr="00A90C36">
        <w:t>.</w:t>
      </w:r>
    </w:p>
    <w:p w:rsidR="001B3189" w:rsidRPr="00A90C36" w:rsidRDefault="001B3189" w:rsidP="00A90C36">
      <w:pPr>
        <w:pStyle w:val="ActHead9"/>
        <w:rPr>
          <w:i w:val="0"/>
        </w:rPr>
      </w:pPr>
      <w:bookmarkStart w:id="28" w:name="_Toc461178131"/>
      <w:r w:rsidRPr="00A90C36">
        <w:t>Seafarers Rehabilitation and Compensation Act 1992</w:t>
      </w:r>
      <w:bookmarkEnd w:id="28"/>
    </w:p>
    <w:p w:rsidR="00961364" w:rsidRPr="00A90C36" w:rsidRDefault="00AC22A0" w:rsidP="00A90C36">
      <w:pPr>
        <w:pStyle w:val="ItemHead"/>
      </w:pPr>
      <w:r w:rsidRPr="00A90C36">
        <w:t>19</w:t>
      </w:r>
      <w:r w:rsidR="00961364" w:rsidRPr="00A90C36">
        <w:t xml:space="preserve">  Section</w:t>
      </w:r>
      <w:r w:rsidR="00A90C36" w:rsidRPr="00A90C36">
        <w:t> </w:t>
      </w:r>
      <w:r w:rsidR="00961364" w:rsidRPr="00A90C36">
        <w:t>3</w:t>
      </w:r>
    </w:p>
    <w:p w:rsidR="00961364" w:rsidRPr="00A90C36" w:rsidRDefault="00961364" w:rsidP="00A90C36">
      <w:pPr>
        <w:pStyle w:val="Item"/>
      </w:pPr>
      <w:r w:rsidRPr="00A90C36">
        <w:t>Insert:</w:t>
      </w:r>
    </w:p>
    <w:p w:rsidR="00961364" w:rsidRPr="00A90C36" w:rsidRDefault="00961364" w:rsidP="00A90C36">
      <w:pPr>
        <w:pStyle w:val="Definition"/>
      </w:pPr>
      <w:r w:rsidRPr="00A90C36">
        <w:rPr>
          <w:b/>
          <w:i/>
        </w:rPr>
        <w:t>action for non</w:t>
      </w:r>
      <w:r w:rsidR="00A90C36">
        <w:rPr>
          <w:b/>
          <w:i/>
        </w:rPr>
        <w:noBreakHyphen/>
      </w:r>
      <w:r w:rsidRPr="00A90C36">
        <w:rPr>
          <w:b/>
          <w:i/>
        </w:rPr>
        <w:t>economic loss</w:t>
      </w:r>
      <w:r w:rsidRPr="00A90C36">
        <w:t xml:space="preserve"> means any action (whether or not it involves the formal institution of a proceeding):</w:t>
      </w:r>
    </w:p>
    <w:p w:rsidR="00961364" w:rsidRPr="00A90C36" w:rsidRDefault="00961364" w:rsidP="00A90C36">
      <w:pPr>
        <w:pStyle w:val="paragraph"/>
      </w:pPr>
      <w:r w:rsidRPr="00A90C36">
        <w:tab/>
        <w:t>(a)</w:t>
      </w:r>
      <w:r w:rsidRPr="00A90C36">
        <w:tab/>
        <w:t>to recover an amount for damages for non</w:t>
      </w:r>
      <w:r w:rsidR="00A90C36">
        <w:noBreakHyphen/>
      </w:r>
      <w:r w:rsidRPr="00A90C36">
        <w:t>economic loss sustained by an employee as a result of an injury suffered by that employee; and</w:t>
      </w:r>
    </w:p>
    <w:p w:rsidR="00961364" w:rsidRPr="00A90C36" w:rsidRDefault="00961364" w:rsidP="00A90C36">
      <w:pPr>
        <w:pStyle w:val="paragraph"/>
      </w:pPr>
      <w:r w:rsidRPr="00A90C36">
        <w:tab/>
        <w:t>(b)</w:t>
      </w:r>
      <w:r w:rsidRPr="00A90C36">
        <w:tab/>
        <w:t>that is taken by the employee against the employer or another employee; and</w:t>
      </w:r>
    </w:p>
    <w:p w:rsidR="00961364" w:rsidRPr="00A90C36" w:rsidRDefault="00961364" w:rsidP="00A90C36">
      <w:pPr>
        <w:pStyle w:val="paragraph"/>
      </w:pPr>
      <w:r w:rsidRPr="00A90C36">
        <w:tab/>
        <w:t>(c)</w:t>
      </w:r>
      <w:r w:rsidRPr="00A90C36">
        <w:tab/>
        <w:t>that follows an election made by the first</w:t>
      </w:r>
      <w:r w:rsidR="00A90C36">
        <w:noBreakHyphen/>
      </w:r>
      <w:r w:rsidRPr="00A90C36">
        <w:t>mentioned employee under subsection</w:t>
      </w:r>
      <w:r w:rsidR="00A90C36" w:rsidRPr="00A90C36">
        <w:t> </w:t>
      </w:r>
      <w:r w:rsidRPr="00A90C36">
        <w:t>55(1)</w:t>
      </w:r>
      <w:r w:rsidR="000917A9" w:rsidRPr="00A90C36">
        <w:t>.</w:t>
      </w:r>
    </w:p>
    <w:p w:rsidR="00D51206" w:rsidRPr="00A90C36" w:rsidRDefault="00AC22A0" w:rsidP="00A90C36">
      <w:pPr>
        <w:pStyle w:val="ItemHead"/>
      </w:pPr>
      <w:r w:rsidRPr="00A90C36">
        <w:t>20</w:t>
      </w:r>
      <w:r w:rsidR="00D51206" w:rsidRPr="00A90C36">
        <w:t xml:space="preserve">  Section</w:t>
      </w:r>
      <w:r w:rsidR="00A90C36" w:rsidRPr="00A90C36">
        <w:t> </w:t>
      </w:r>
      <w:r w:rsidR="00D51206" w:rsidRPr="00A90C36">
        <w:t>3 (</w:t>
      </w:r>
      <w:r w:rsidR="00A90C36" w:rsidRPr="00A90C36">
        <w:t>paragraph (</w:t>
      </w:r>
      <w:r w:rsidR="00D51206" w:rsidRPr="00A90C36">
        <w:t xml:space="preserve">a) of the definition of </w:t>
      </w:r>
      <w:r w:rsidR="00D51206" w:rsidRPr="00A90C36">
        <w:rPr>
          <w:i/>
        </w:rPr>
        <w:t>approved Guide</w:t>
      </w:r>
      <w:r w:rsidR="00D51206" w:rsidRPr="00A90C36">
        <w:t>)</w:t>
      </w:r>
    </w:p>
    <w:p w:rsidR="00D51206" w:rsidRPr="00A90C36" w:rsidRDefault="00D51206" w:rsidP="00A90C36">
      <w:pPr>
        <w:pStyle w:val="Item"/>
      </w:pPr>
      <w:r w:rsidRPr="00A90C36">
        <w:t>Omit “the Authority”, substitute “Comcare”</w:t>
      </w:r>
      <w:r w:rsidR="000917A9" w:rsidRPr="00A90C36">
        <w:t>.</w:t>
      </w:r>
    </w:p>
    <w:p w:rsidR="00D51206" w:rsidRPr="00A90C36" w:rsidRDefault="00AC22A0" w:rsidP="00A90C36">
      <w:pPr>
        <w:pStyle w:val="ItemHead"/>
      </w:pPr>
      <w:r w:rsidRPr="00A90C36">
        <w:t>21</w:t>
      </w:r>
      <w:r w:rsidR="00D51206" w:rsidRPr="00A90C36">
        <w:t xml:space="preserve">  Section</w:t>
      </w:r>
      <w:r w:rsidR="00A90C36" w:rsidRPr="00A90C36">
        <w:t> </w:t>
      </w:r>
      <w:r w:rsidR="00D51206" w:rsidRPr="00A90C36">
        <w:t xml:space="preserve">3 (definition of </w:t>
      </w:r>
      <w:r w:rsidR="00D51206" w:rsidRPr="00A90C36">
        <w:rPr>
          <w:i/>
        </w:rPr>
        <w:t>approved industry training course</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22</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Australia</w:t>
      </w:r>
      <w:r w:rsidRPr="00A90C36">
        <w:t>, when used in a geographical sense, includes the external Territories</w:t>
      </w:r>
      <w:r w:rsidR="000917A9" w:rsidRPr="00A90C36">
        <w:t>.</w:t>
      </w:r>
    </w:p>
    <w:p w:rsidR="00D51206" w:rsidRPr="00A90C36" w:rsidRDefault="00D51206" w:rsidP="00A90C36">
      <w:pPr>
        <w:pStyle w:val="Definition"/>
      </w:pPr>
      <w:r w:rsidRPr="00A90C36">
        <w:rPr>
          <w:b/>
          <w:i/>
        </w:rPr>
        <w:t>Australian coastal sea</w:t>
      </w:r>
      <w:r w:rsidRPr="00A90C36">
        <w:t xml:space="preserve"> means the area comprising:</w:t>
      </w:r>
    </w:p>
    <w:p w:rsidR="00D51206" w:rsidRPr="00A90C36" w:rsidRDefault="00D51206" w:rsidP="00A90C36">
      <w:pPr>
        <w:pStyle w:val="paragraph"/>
      </w:pPr>
      <w:r w:rsidRPr="00A90C36">
        <w:tab/>
        <w:t>(a)</w:t>
      </w:r>
      <w:r w:rsidRPr="00A90C36">
        <w:tab/>
        <w:t>the territorial sea of Australia; and</w:t>
      </w:r>
    </w:p>
    <w:p w:rsidR="00D51206" w:rsidRPr="00A90C36" w:rsidRDefault="00D51206" w:rsidP="00A90C36">
      <w:pPr>
        <w:pStyle w:val="paragraph"/>
      </w:pPr>
      <w:r w:rsidRPr="00A90C36">
        <w:tab/>
        <w:t>(b)</w:t>
      </w:r>
      <w:r w:rsidRPr="00A90C36">
        <w:tab/>
        <w:t>the sea on the landward side of the territorial sea of Australia and not within the limits of a State or Territory</w:t>
      </w:r>
      <w:r w:rsidR="000917A9" w:rsidRPr="00A90C36">
        <w:t>.</w:t>
      </w:r>
    </w:p>
    <w:p w:rsidR="00D51206" w:rsidRPr="00A90C36" w:rsidRDefault="00AC22A0" w:rsidP="00A90C36">
      <w:pPr>
        <w:pStyle w:val="ItemHead"/>
      </w:pPr>
      <w:r w:rsidRPr="00A90C36">
        <w:t>23</w:t>
      </w:r>
      <w:r w:rsidR="00D51206" w:rsidRPr="00A90C36">
        <w:t xml:space="preserve">  Section</w:t>
      </w:r>
      <w:r w:rsidR="00A90C36" w:rsidRPr="00A90C36">
        <w:t> </w:t>
      </w:r>
      <w:r w:rsidR="00D51206" w:rsidRPr="00A90C36">
        <w:t xml:space="preserve">3 (definition of </w:t>
      </w:r>
      <w:r w:rsidR="00D51206" w:rsidRPr="00A90C36">
        <w:rPr>
          <w:i/>
        </w:rPr>
        <w:t>Australian General Shipping Register</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lastRenderedPageBreak/>
        <w:t>24</w:t>
      </w:r>
      <w:r w:rsidR="00D51206" w:rsidRPr="00A90C36">
        <w:t xml:space="preserve">  Section</w:t>
      </w:r>
      <w:r w:rsidR="00A90C36" w:rsidRPr="00A90C36">
        <w:t> </w:t>
      </w:r>
      <w:r w:rsidR="00D51206" w:rsidRPr="00A90C36">
        <w:t xml:space="preserve">3 (definition of </w:t>
      </w:r>
      <w:r w:rsidR="00D51206" w:rsidRPr="00A90C36">
        <w:rPr>
          <w:i/>
        </w:rPr>
        <w:t>Australian International Shipping Register</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25</w:t>
      </w:r>
      <w:r w:rsidR="00D51206" w:rsidRPr="00A90C36">
        <w:t xml:space="preserve">  Section</w:t>
      </w:r>
      <w:r w:rsidR="00A90C36" w:rsidRPr="00A90C36">
        <w:t> </w:t>
      </w:r>
      <w:r w:rsidR="00D51206" w:rsidRPr="00A90C36">
        <w:t xml:space="preserve">3 (definition of </w:t>
      </w:r>
      <w:r w:rsidR="00D51206" w:rsidRPr="00A90C36">
        <w:rPr>
          <w:i/>
        </w:rPr>
        <w:t>Australian Maritime Safety Authority</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26</w:t>
      </w:r>
      <w:r w:rsidR="00D51206" w:rsidRPr="00A90C36">
        <w:t xml:space="preserve">  Section</w:t>
      </w:r>
      <w:r w:rsidR="00A90C36" w:rsidRPr="00A90C36">
        <w:t> </w:t>
      </w:r>
      <w:r w:rsidR="00D51206" w:rsidRPr="00A90C36">
        <w:t xml:space="preserve">3 (definition of </w:t>
      </w:r>
      <w:r w:rsidR="00D51206" w:rsidRPr="00A90C36">
        <w:rPr>
          <w:i/>
        </w:rPr>
        <w:t>Authority</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27</w:t>
      </w:r>
      <w:r w:rsidR="00D51206" w:rsidRPr="00A90C36">
        <w:t xml:space="preserve">  Section</w:t>
      </w:r>
      <w:r w:rsidR="00A90C36" w:rsidRPr="00A90C36">
        <w:t> </w:t>
      </w:r>
      <w:r w:rsidR="00D51206" w:rsidRPr="00A90C36">
        <w:t xml:space="preserve">3 (definition of </w:t>
      </w:r>
      <w:r w:rsidR="00D51206" w:rsidRPr="00A90C36">
        <w:rPr>
          <w:i/>
        </w:rPr>
        <w:t>Chairperson</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28</w:t>
      </w:r>
      <w:r w:rsidR="00D51206" w:rsidRPr="00A90C36">
        <w:t xml:space="preserve">  Section</w:t>
      </w:r>
      <w:r w:rsidR="00A90C36" w:rsidRPr="00A90C36">
        <w:t> </w:t>
      </w:r>
      <w:r w:rsidR="00D51206" w:rsidRPr="00A90C36">
        <w:t xml:space="preserve">3 (definition of </w:t>
      </w:r>
      <w:r w:rsidR="00D51206" w:rsidRPr="00A90C36">
        <w:rPr>
          <w:i/>
        </w:rPr>
        <w:t>coastal trading</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29</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Commission</w:t>
      </w:r>
      <w:r w:rsidRPr="00A90C36">
        <w:t xml:space="preserve"> means the Safety, Rehabilitation and Compensation Commission</w:t>
      </w:r>
      <w:r w:rsidR="000917A9" w:rsidRPr="00A90C36">
        <w:t>.</w:t>
      </w:r>
    </w:p>
    <w:p w:rsidR="00D51206" w:rsidRPr="00A90C36" w:rsidRDefault="00D51206" w:rsidP="00A90C36">
      <w:pPr>
        <w:pStyle w:val="notetext"/>
      </w:pPr>
      <w:r w:rsidRPr="00A90C36">
        <w:t>Note:</w:t>
      </w:r>
      <w:r w:rsidRPr="00A90C36">
        <w:tab/>
        <w:t>The Commission is established by section</w:t>
      </w:r>
      <w:r w:rsidR="00A90C36" w:rsidRPr="00A90C36">
        <w:t> </w:t>
      </w:r>
      <w:r w:rsidRPr="00A90C36">
        <w:t xml:space="preserve">89A of the </w:t>
      </w:r>
      <w:r w:rsidRPr="00A90C36">
        <w:rPr>
          <w:i/>
        </w:rPr>
        <w:t>Safety, Rehabilitation and Compensation Act 1988</w:t>
      </w:r>
      <w:r w:rsidR="000917A9" w:rsidRPr="00A90C36">
        <w:t>.</w:t>
      </w:r>
    </w:p>
    <w:p w:rsidR="00D51206" w:rsidRPr="00A90C36" w:rsidRDefault="00AC22A0" w:rsidP="00A90C36">
      <w:pPr>
        <w:pStyle w:val="ItemHead"/>
      </w:pPr>
      <w:r w:rsidRPr="00A90C36">
        <w:t>30</w:t>
      </w:r>
      <w:r w:rsidR="00D51206" w:rsidRPr="00A90C36">
        <w:t xml:space="preserve">  Section</w:t>
      </w:r>
      <w:r w:rsidR="00A90C36" w:rsidRPr="00A90C36">
        <w:t> </w:t>
      </w:r>
      <w:r w:rsidR="00D51206" w:rsidRPr="00A90C36">
        <w:t xml:space="preserve">3 (definition of </w:t>
      </w:r>
      <w:r w:rsidR="00D51206" w:rsidRPr="00A90C36">
        <w:rPr>
          <w:i/>
        </w:rPr>
        <w:t>company trainee</w:t>
      </w:r>
      <w:r w:rsidR="00D51206" w:rsidRPr="00A90C36">
        <w:t>)</w:t>
      </w:r>
    </w:p>
    <w:p w:rsidR="00D51206" w:rsidRPr="00A90C36" w:rsidRDefault="00D51206" w:rsidP="00A90C36">
      <w:pPr>
        <w:pStyle w:val="Item"/>
      </w:pPr>
      <w:r w:rsidRPr="00A90C36">
        <w:t>Repeal the definition</w:t>
      </w:r>
      <w:r w:rsidR="000917A9" w:rsidRPr="00A90C36">
        <w:t>.</w:t>
      </w:r>
    </w:p>
    <w:p w:rsidR="009016D8" w:rsidRPr="00A90C36" w:rsidRDefault="00AC22A0" w:rsidP="00A90C36">
      <w:pPr>
        <w:pStyle w:val="ItemHead"/>
      </w:pPr>
      <w:r w:rsidRPr="00A90C36">
        <w:t>31</w:t>
      </w:r>
      <w:r w:rsidR="00961364" w:rsidRPr="00A90C36">
        <w:t xml:space="preserve">  </w:t>
      </w:r>
      <w:r w:rsidR="009016D8" w:rsidRPr="00A90C36">
        <w:t>Section</w:t>
      </w:r>
      <w:r w:rsidR="00A90C36" w:rsidRPr="00A90C36">
        <w:t> </w:t>
      </w:r>
      <w:r w:rsidR="009016D8" w:rsidRPr="00A90C36">
        <w:t>3</w:t>
      </w:r>
    </w:p>
    <w:p w:rsidR="009016D8" w:rsidRPr="00A90C36" w:rsidRDefault="009016D8" w:rsidP="00A90C36">
      <w:pPr>
        <w:pStyle w:val="Item"/>
      </w:pPr>
      <w:r w:rsidRPr="00A90C36">
        <w:t>Insert:</w:t>
      </w:r>
    </w:p>
    <w:p w:rsidR="00D51206" w:rsidRPr="00A90C36" w:rsidRDefault="00D51206" w:rsidP="00A90C36">
      <w:pPr>
        <w:pStyle w:val="Definition"/>
      </w:pPr>
      <w:r w:rsidRPr="00A90C36">
        <w:rPr>
          <w:b/>
          <w:i/>
        </w:rPr>
        <w:t>constitutional corporation</w:t>
      </w:r>
      <w:r w:rsidRPr="00A90C36">
        <w:t xml:space="preserve"> means a corporation to which paragraph</w:t>
      </w:r>
      <w:r w:rsidR="00A90C36" w:rsidRPr="00A90C36">
        <w:t> </w:t>
      </w:r>
      <w:r w:rsidRPr="00A90C36">
        <w:t>51(xx) of the Constitution applies</w:t>
      </w:r>
      <w:r w:rsidR="000917A9" w:rsidRPr="00A90C36">
        <w:t>.</w:t>
      </w:r>
    </w:p>
    <w:p w:rsidR="00823670" w:rsidRPr="00A90C36" w:rsidRDefault="00AC22A0" w:rsidP="00A90C36">
      <w:pPr>
        <w:pStyle w:val="ItemHead"/>
      </w:pPr>
      <w:r w:rsidRPr="00A90C36">
        <w:t>32</w:t>
      </w:r>
      <w:r w:rsidR="00823670" w:rsidRPr="00A90C36">
        <w:t xml:space="preserve">  Section</w:t>
      </w:r>
      <w:r w:rsidR="00A90C36" w:rsidRPr="00A90C36">
        <w:t> </w:t>
      </w:r>
      <w:r w:rsidR="00823670" w:rsidRPr="00A90C36">
        <w:t xml:space="preserve">3 (definition of </w:t>
      </w:r>
      <w:r w:rsidR="00823670" w:rsidRPr="00A90C36">
        <w:rPr>
          <w:i/>
        </w:rPr>
        <w:t>default event</w:t>
      </w:r>
      <w:r w:rsidR="00823670" w:rsidRPr="00A90C36">
        <w:t>)</w:t>
      </w:r>
    </w:p>
    <w:p w:rsidR="00823670" w:rsidRPr="00A90C36" w:rsidRDefault="00823670" w:rsidP="00A90C36">
      <w:pPr>
        <w:pStyle w:val="Item"/>
      </w:pPr>
      <w:r w:rsidRPr="00A90C36">
        <w:t>Repeal the definition, substitute:</w:t>
      </w:r>
    </w:p>
    <w:p w:rsidR="00001E1B" w:rsidRPr="00A90C36" w:rsidRDefault="00001E1B" w:rsidP="00A90C36">
      <w:pPr>
        <w:pStyle w:val="Definition"/>
      </w:pPr>
      <w:r w:rsidRPr="00A90C36">
        <w:rPr>
          <w:b/>
          <w:i/>
        </w:rPr>
        <w:t xml:space="preserve">default event </w:t>
      </w:r>
      <w:r w:rsidRPr="00A90C36">
        <w:t>has the meaning given by section</w:t>
      </w:r>
      <w:r w:rsidR="00A90C36" w:rsidRPr="00A90C36">
        <w:t> </w:t>
      </w:r>
      <w:r w:rsidR="00050A7C" w:rsidRPr="00A90C36">
        <w:t>4A</w:t>
      </w:r>
      <w:r w:rsidR="000917A9" w:rsidRPr="00A90C36">
        <w:t>.</w:t>
      </w:r>
    </w:p>
    <w:p w:rsidR="00823670" w:rsidRPr="00A90C36" w:rsidRDefault="00AC22A0" w:rsidP="00A90C36">
      <w:pPr>
        <w:pStyle w:val="ItemHead"/>
      </w:pPr>
      <w:r w:rsidRPr="00A90C36">
        <w:lastRenderedPageBreak/>
        <w:t>33</w:t>
      </w:r>
      <w:r w:rsidR="00823670" w:rsidRPr="00A90C36">
        <w:t xml:space="preserve">  Section</w:t>
      </w:r>
      <w:r w:rsidR="00A90C36" w:rsidRPr="00A90C36">
        <w:t> </w:t>
      </w:r>
      <w:r w:rsidR="00823670" w:rsidRPr="00A90C36">
        <w:t>3</w:t>
      </w:r>
    </w:p>
    <w:p w:rsidR="00823670" w:rsidRPr="00A90C36" w:rsidRDefault="00823670" w:rsidP="00A90C36">
      <w:pPr>
        <w:pStyle w:val="Item"/>
      </w:pPr>
      <w:r w:rsidRPr="00A90C36">
        <w:t>Insert:</w:t>
      </w:r>
    </w:p>
    <w:p w:rsidR="00B74A6F" w:rsidRPr="00A90C36" w:rsidRDefault="00B74A6F" w:rsidP="00A90C36">
      <w:pPr>
        <w:pStyle w:val="Definition"/>
      </w:pPr>
      <w:r w:rsidRPr="00A90C36">
        <w:rPr>
          <w:b/>
          <w:i/>
        </w:rPr>
        <w:t>designated waters</w:t>
      </w:r>
      <w:r w:rsidRPr="00A90C36">
        <w:t>:</w:t>
      </w:r>
    </w:p>
    <w:p w:rsidR="00B74A6F" w:rsidRPr="00A90C36" w:rsidRDefault="00B74A6F" w:rsidP="00A90C36">
      <w:pPr>
        <w:pStyle w:val="paragraph"/>
      </w:pPr>
      <w:r w:rsidRPr="00A90C36">
        <w:tab/>
        <w:t>(a)</w:t>
      </w:r>
      <w:r w:rsidRPr="00A90C36">
        <w:tab/>
        <w:t>in relation to a State—means:</w:t>
      </w:r>
    </w:p>
    <w:p w:rsidR="00B74A6F" w:rsidRPr="00A90C36" w:rsidRDefault="00B74A6F" w:rsidP="00A90C36">
      <w:pPr>
        <w:pStyle w:val="paragraphsub"/>
      </w:pPr>
      <w:r w:rsidRPr="00A90C36">
        <w:tab/>
        <w:t>(</w:t>
      </w:r>
      <w:proofErr w:type="spellStart"/>
      <w:r w:rsidRPr="00A90C36">
        <w:t>i</w:t>
      </w:r>
      <w:proofErr w:type="spellEnd"/>
      <w:r w:rsidRPr="00A90C36">
        <w:t>)</w:t>
      </w:r>
      <w:r w:rsidRPr="00A90C36">
        <w:tab/>
        <w:t>the territorial sea of Australia that is adjacent to the State; and</w:t>
      </w:r>
    </w:p>
    <w:p w:rsidR="00B74A6F" w:rsidRPr="00A90C36" w:rsidRDefault="00BA48BE" w:rsidP="00A90C36">
      <w:pPr>
        <w:pStyle w:val="paragraphsub"/>
      </w:pPr>
      <w:r w:rsidRPr="00A90C36">
        <w:tab/>
        <w:t>(ii)</w:t>
      </w:r>
      <w:r w:rsidRPr="00A90C36">
        <w:tab/>
        <w:t xml:space="preserve">the sea that is </w:t>
      </w:r>
      <w:r w:rsidR="00B74A6F" w:rsidRPr="00A90C36">
        <w:t xml:space="preserve">on the landward side of the territorial sea mentioned in </w:t>
      </w:r>
      <w:r w:rsidR="00A90C36" w:rsidRPr="00A90C36">
        <w:t>subparagraph (</w:t>
      </w:r>
      <w:proofErr w:type="spellStart"/>
      <w:r w:rsidR="00B74A6F" w:rsidRPr="00A90C36">
        <w:t>i</w:t>
      </w:r>
      <w:proofErr w:type="spellEnd"/>
      <w:r w:rsidR="00B74A6F" w:rsidRPr="00A90C36">
        <w:t>) and not within the limits of the State; and</w:t>
      </w:r>
    </w:p>
    <w:p w:rsidR="00B74A6F" w:rsidRPr="00A90C36" w:rsidRDefault="00B74A6F" w:rsidP="00A90C36">
      <w:pPr>
        <w:pStyle w:val="paragraphsub"/>
      </w:pPr>
      <w:r w:rsidRPr="00A90C36">
        <w:tab/>
        <w:t>(iii)</w:t>
      </w:r>
      <w:r w:rsidRPr="00A90C36">
        <w:tab/>
        <w:t>waters within the limits of the State; or</w:t>
      </w:r>
    </w:p>
    <w:p w:rsidR="00B74A6F" w:rsidRPr="00A90C36" w:rsidRDefault="00B74A6F" w:rsidP="00A90C36">
      <w:pPr>
        <w:pStyle w:val="paragraph"/>
      </w:pPr>
      <w:r w:rsidRPr="00A90C36">
        <w:tab/>
        <w:t>(b)</w:t>
      </w:r>
      <w:r w:rsidRPr="00A90C36">
        <w:tab/>
        <w:t>in relation to the Northern Territory—means:</w:t>
      </w:r>
    </w:p>
    <w:p w:rsidR="00B74A6F" w:rsidRPr="00A90C36" w:rsidRDefault="00B74A6F" w:rsidP="00A90C36">
      <w:pPr>
        <w:pStyle w:val="paragraphsub"/>
      </w:pPr>
      <w:r w:rsidRPr="00A90C36">
        <w:tab/>
        <w:t>(</w:t>
      </w:r>
      <w:proofErr w:type="spellStart"/>
      <w:r w:rsidRPr="00A90C36">
        <w:t>i</w:t>
      </w:r>
      <w:proofErr w:type="spellEnd"/>
      <w:r w:rsidRPr="00A90C36">
        <w:t>)</w:t>
      </w:r>
      <w:r w:rsidRPr="00A90C36">
        <w:tab/>
        <w:t>the territorial sea of Australia that is adjacent to the Northern Territory; and</w:t>
      </w:r>
    </w:p>
    <w:p w:rsidR="00B74A6F" w:rsidRPr="00A90C36" w:rsidRDefault="00BA48BE" w:rsidP="00A90C36">
      <w:pPr>
        <w:pStyle w:val="paragraphsub"/>
      </w:pPr>
      <w:r w:rsidRPr="00A90C36">
        <w:tab/>
        <w:t>(ii)</w:t>
      </w:r>
      <w:r w:rsidRPr="00A90C36">
        <w:tab/>
        <w:t xml:space="preserve">the sea that is </w:t>
      </w:r>
      <w:r w:rsidR="00B74A6F" w:rsidRPr="00A90C36">
        <w:t xml:space="preserve">on the landward side of the territorial sea mentioned in </w:t>
      </w:r>
      <w:r w:rsidR="00A90C36" w:rsidRPr="00A90C36">
        <w:t>subparagraph (</w:t>
      </w:r>
      <w:proofErr w:type="spellStart"/>
      <w:r w:rsidR="00B74A6F" w:rsidRPr="00A90C36">
        <w:t>i</w:t>
      </w:r>
      <w:proofErr w:type="spellEnd"/>
      <w:r w:rsidR="00B74A6F" w:rsidRPr="00A90C36">
        <w:t>) and not within the limits of the Northern Territory; and</w:t>
      </w:r>
    </w:p>
    <w:p w:rsidR="00B74A6F" w:rsidRPr="00A90C36" w:rsidRDefault="00B74A6F" w:rsidP="00A90C36">
      <w:pPr>
        <w:pStyle w:val="paragraphsub"/>
      </w:pPr>
      <w:r w:rsidRPr="00A90C36">
        <w:tab/>
        <w:t>(iii)</w:t>
      </w:r>
      <w:r w:rsidRPr="00A90C36">
        <w:tab/>
        <w:t>waters within the limits of the Northern Territory</w:t>
      </w:r>
      <w:r w:rsidR="000917A9" w:rsidRPr="00A90C36">
        <w:t>.</w:t>
      </w:r>
    </w:p>
    <w:p w:rsidR="002F37E5" w:rsidRPr="00A90C36" w:rsidRDefault="00AC22A0" w:rsidP="00A90C36">
      <w:pPr>
        <w:pStyle w:val="ItemHead"/>
      </w:pPr>
      <w:r w:rsidRPr="00A90C36">
        <w:t>34</w:t>
      </w:r>
      <w:r w:rsidR="002F37E5" w:rsidRPr="00A90C36">
        <w:t xml:space="preserve">  Section</w:t>
      </w:r>
      <w:r w:rsidR="00A90C36" w:rsidRPr="00A90C36">
        <w:t> </w:t>
      </w:r>
      <w:r w:rsidR="002F37E5" w:rsidRPr="00A90C36">
        <w:t xml:space="preserve">3 (definition of </w:t>
      </w:r>
      <w:r w:rsidR="002F37E5" w:rsidRPr="00A90C36">
        <w:rPr>
          <w:i/>
        </w:rPr>
        <w:t>disease</w:t>
      </w:r>
      <w:r w:rsidR="002F37E5" w:rsidRPr="00A90C36">
        <w:t>)</w:t>
      </w:r>
    </w:p>
    <w:p w:rsidR="002F37E5" w:rsidRPr="00A90C36" w:rsidRDefault="002F37E5" w:rsidP="00A90C36">
      <w:pPr>
        <w:pStyle w:val="Item"/>
      </w:pPr>
      <w:r w:rsidRPr="00A90C36">
        <w:t>Repeal the definition, substitute:</w:t>
      </w:r>
    </w:p>
    <w:p w:rsidR="002F37E5" w:rsidRPr="00A90C36" w:rsidRDefault="002F37E5" w:rsidP="00A90C36">
      <w:pPr>
        <w:pStyle w:val="Definition"/>
      </w:pPr>
      <w:r w:rsidRPr="00A90C36">
        <w:rPr>
          <w:b/>
          <w:i/>
        </w:rPr>
        <w:t>disease</w:t>
      </w:r>
      <w:r w:rsidRPr="00A90C36">
        <w:t xml:space="preserve"> has the meaning given by section</w:t>
      </w:r>
      <w:r w:rsidR="00A90C36" w:rsidRPr="00A90C36">
        <w:t> </w:t>
      </w:r>
      <w:r w:rsidRPr="00A90C36">
        <w:t>5B</w:t>
      </w:r>
      <w:r w:rsidR="000917A9" w:rsidRPr="00A90C36">
        <w:t>.</w:t>
      </w:r>
    </w:p>
    <w:p w:rsidR="00D51206" w:rsidRPr="00A90C36" w:rsidRDefault="00AC22A0" w:rsidP="00A90C36">
      <w:pPr>
        <w:pStyle w:val="ItemHead"/>
      </w:pPr>
      <w:r w:rsidRPr="00A90C36">
        <w:t>35</w:t>
      </w:r>
      <w:r w:rsidR="00D51206" w:rsidRPr="00A90C36">
        <w:t xml:space="preserve">  Section</w:t>
      </w:r>
      <w:r w:rsidR="00A90C36" w:rsidRPr="00A90C36">
        <w:t> </w:t>
      </w:r>
      <w:r w:rsidR="00D51206" w:rsidRPr="00A90C36">
        <w:t xml:space="preserve">3 (definition of </w:t>
      </w:r>
      <w:r w:rsidR="00D51206" w:rsidRPr="00A90C36">
        <w:rPr>
          <w:i/>
        </w:rPr>
        <w:t>emergency licence</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36</w:t>
      </w:r>
      <w:r w:rsidR="00D51206" w:rsidRPr="00A90C36">
        <w:t xml:space="preserve">  Section</w:t>
      </w:r>
      <w:r w:rsidR="00A90C36" w:rsidRPr="00A90C36">
        <w:t> </w:t>
      </w:r>
      <w:r w:rsidR="00D51206" w:rsidRPr="00A90C36">
        <w:t xml:space="preserve">3 (definition of </w:t>
      </w:r>
      <w:r w:rsidR="00D51206" w:rsidRPr="00A90C36">
        <w:rPr>
          <w:i/>
        </w:rPr>
        <w:t>financial corporation</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37</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fish</w:t>
      </w:r>
      <w:r w:rsidRPr="00A90C36">
        <w:t xml:space="preserve"> includes turtles, dugong, </w:t>
      </w:r>
      <w:proofErr w:type="spellStart"/>
      <w:r w:rsidRPr="00A90C36">
        <w:t>crustacea</w:t>
      </w:r>
      <w:proofErr w:type="spellEnd"/>
      <w:r w:rsidRPr="00A90C36">
        <w:t>, molluscs and any other living resources of the sea or of the seabed</w:t>
      </w:r>
      <w:r w:rsidR="000917A9" w:rsidRPr="00A90C36">
        <w:t>.</w:t>
      </w:r>
    </w:p>
    <w:p w:rsidR="00D51206" w:rsidRPr="00A90C36" w:rsidRDefault="00D51206" w:rsidP="00A90C36">
      <w:pPr>
        <w:pStyle w:val="Definition"/>
      </w:pPr>
      <w:r w:rsidRPr="00A90C36">
        <w:rPr>
          <w:b/>
          <w:i/>
        </w:rPr>
        <w:t>fishing fleet support vessel</w:t>
      </w:r>
      <w:r w:rsidRPr="00A90C36">
        <w:t xml:space="preserve"> has the meaning given by section</w:t>
      </w:r>
      <w:r w:rsidR="00A90C36" w:rsidRPr="00A90C36">
        <w:t> </w:t>
      </w:r>
      <w:r w:rsidRPr="00A90C36">
        <w:t>3B</w:t>
      </w:r>
      <w:r w:rsidR="000917A9" w:rsidRPr="00A90C36">
        <w:t>.</w:t>
      </w:r>
    </w:p>
    <w:p w:rsidR="00D51206" w:rsidRPr="00A90C36" w:rsidRDefault="00D51206" w:rsidP="00A90C36">
      <w:pPr>
        <w:pStyle w:val="Definition"/>
      </w:pPr>
      <w:r w:rsidRPr="00A90C36">
        <w:rPr>
          <w:b/>
          <w:i/>
        </w:rPr>
        <w:t>fishing operations</w:t>
      </w:r>
      <w:r w:rsidRPr="00A90C36">
        <w:t xml:space="preserve"> means:</w:t>
      </w:r>
    </w:p>
    <w:p w:rsidR="00D51206" w:rsidRPr="00A90C36" w:rsidRDefault="00D51206" w:rsidP="00A90C36">
      <w:pPr>
        <w:pStyle w:val="paragraph"/>
      </w:pPr>
      <w:r w:rsidRPr="00A90C36">
        <w:lastRenderedPageBreak/>
        <w:tab/>
        <w:t>(a)</w:t>
      </w:r>
      <w:r w:rsidRPr="00A90C36">
        <w:tab/>
        <w:t>the taking, catching or capturing of fish for trading or manufacturing purposes; or</w:t>
      </w:r>
    </w:p>
    <w:p w:rsidR="00D51206" w:rsidRPr="00A90C36" w:rsidRDefault="00D51206" w:rsidP="00A90C36">
      <w:pPr>
        <w:pStyle w:val="paragraph"/>
      </w:pPr>
      <w:r w:rsidRPr="00A90C36">
        <w:tab/>
        <w:t>(b)</w:t>
      </w:r>
      <w:r w:rsidRPr="00A90C36">
        <w:tab/>
        <w:t>the processing or carrying of the fish that are taken, caught or captured</w:t>
      </w:r>
      <w:r w:rsidR="000917A9" w:rsidRPr="00A90C36">
        <w:t>.</w:t>
      </w:r>
    </w:p>
    <w:p w:rsidR="00D51206" w:rsidRPr="00A90C36" w:rsidRDefault="00D51206" w:rsidP="00A90C36">
      <w:pPr>
        <w:pStyle w:val="Definition"/>
      </w:pPr>
      <w:r w:rsidRPr="00A90C36">
        <w:rPr>
          <w:b/>
          <w:i/>
        </w:rPr>
        <w:t>fishing vessel</w:t>
      </w:r>
      <w:r w:rsidRPr="00A90C36">
        <w:t xml:space="preserve"> has the meaning given by section</w:t>
      </w:r>
      <w:r w:rsidR="00A90C36" w:rsidRPr="00A90C36">
        <w:t> </w:t>
      </w:r>
      <w:r w:rsidRPr="00A90C36">
        <w:t>3B</w:t>
      </w:r>
      <w:r w:rsidR="000917A9" w:rsidRPr="00A90C36">
        <w:t>.</w:t>
      </w:r>
    </w:p>
    <w:p w:rsidR="00D51206" w:rsidRPr="00A90C36" w:rsidRDefault="00AC22A0" w:rsidP="00A90C36">
      <w:pPr>
        <w:pStyle w:val="ItemHead"/>
      </w:pPr>
      <w:r w:rsidRPr="00A90C36">
        <w:t>38</w:t>
      </w:r>
      <w:r w:rsidR="00D51206" w:rsidRPr="00A90C36">
        <w:t xml:space="preserve">  Section</w:t>
      </w:r>
      <w:r w:rsidR="00A90C36" w:rsidRPr="00A90C36">
        <w:t> </w:t>
      </w:r>
      <w:r w:rsidR="00D51206" w:rsidRPr="00A90C36">
        <w:t xml:space="preserve">3 (definition of </w:t>
      </w:r>
      <w:r w:rsidR="00D51206" w:rsidRPr="00A90C36">
        <w:rPr>
          <w:i/>
        </w:rPr>
        <w:t>foreign corporation</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39</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foreign vessel</w:t>
      </w:r>
      <w:r w:rsidRPr="00A90C36">
        <w:t xml:space="preserve"> means a ship (within the meaning of the </w:t>
      </w:r>
      <w:r w:rsidRPr="00A90C36">
        <w:rPr>
          <w:i/>
        </w:rPr>
        <w:t>Shipping Registration Act 1981</w:t>
      </w:r>
      <w:r w:rsidRPr="00A90C36">
        <w:t>) that does not have Australian nationality</w:t>
      </w:r>
      <w:r w:rsidR="000917A9" w:rsidRPr="00A90C36">
        <w:t>.</w:t>
      </w:r>
    </w:p>
    <w:p w:rsidR="00D51206" w:rsidRPr="00A90C36" w:rsidRDefault="00D51206" w:rsidP="00A90C36">
      <w:pPr>
        <w:pStyle w:val="notetext"/>
      </w:pPr>
      <w:r w:rsidRPr="00A90C36">
        <w:t>Note:</w:t>
      </w:r>
      <w:r w:rsidRPr="00A90C36">
        <w:tab/>
        <w:t>See section</w:t>
      </w:r>
      <w:r w:rsidR="00A90C36" w:rsidRPr="00A90C36">
        <w:t> </w:t>
      </w:r>
      <w:r w:rsidRPr="00A90C36">
        <w:t xml:space="preserve">29 of the </w:t>
      </w:r>
      <w:r w:rsidRPr="00A90C36">
        <w:rPr>
          <w:i/>
        </w:rPr>
        <w:t>Shipping Registration Act 1981</w:t>
      </w:r>
      <w:r w:rsidR="000917A9" w:rsidRPr="00A90C36">
        <w:t>.</w:t>
      </w:r>
    </w:p>
    <w:p w:rsidR="00D51206" w:rsidRPr="00A90C36" w:rsidRDefault="00AC22A0" w:rsidP="00A90C36">
      <w:pPr>
        <w:pStyle w:val="ItemHead"/>
      </w:pPr>
      <w:r w:rsidRPr="00A90C36">
        <w:t>40</w:t>
      </w:r>
      <w:r w:rsidR="00D51206" w:rsidRPr="00A90C36">
        <w:t xml:space="preserve">  Section</w:t>
      </w:r>
      <w:r w:rsidR="00A90C36" w:rsidRPr="00A90C36">
        <w:t> </w:t>
      </w:r>
      <w:r w:rsidR="00D51206" w:rsidRPr="00A90C36">
        <w:t xml:space="preserve">3 (definition of </w:t>
      </w:r>
      <w:r w:rsidR="00D51206" w:rsidRPr="00A90C36">
        <w:rPr>
          <w:i/>
        </w:rPr>
        <w:t>Fund</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41</w:t>
      </w:r>
      <w:r w:rsidR="00D51206" w:rsidRPr="00A90C36">
        <w:t xml:space="preserve">  Section</w:t>
      </w:r>
      <w:r w:rsidR="00A90C36" w:rsidRPr="00A90C36">
        <w:t> </w:t>
      </w:r>
      <w:r w:rsidR="00D51206" w:rsidRPr="00A90C36">
        <w:t xml:space="preserve">3 (definition of </w:t>
      </w:r>
      <w:r w:rsidR="00D51206" w:rsidRPr="00A90C36">
        <w:rPr>
          <w:i/>
        </w:rPr>
        <w:t>general licence</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42</w:t>
      </w:r>
      <w:r w:rsidR="00D51206" w:rsidRPr="00A90C36">
        <w:t xml:space="preserve">  Section</w:t>
      </w:r>
      <w:r w:rsidR="00A90C36" w:rsidRPr="00A90C36">
        <w:t> </w:t>
      </w:r>
      <w:r w:rsidR="00D51206" w:rsidRPr="00A90C36">
        <w:t xml:space="preserve">3 (definition of </w:t>
      </w:r>
      <w:r w:rsidR="00D51206" w:rsidRPr="00A90C36">
        <w:rPr>
          <w:i/>
        </w:rPr>
        <w:t>Government ship</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43</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government vessel</w:t>
      </w:r>
      <w:r w:rsidRPr="00A90C36">
        <w:t xml:space="preserve"> means a vessel:</w:t>
      </w:r>
    </w:p>
    <w:p w:rsidR="00D51206" w:rsidRPr="00A90C36" w:rsidRDefault="00D51206" w:rsidP="00A90C36">
      <w:pPr>
        <w:pStyle w:val="paragraph"/>
      </w:pPr>
      <w:r w:rsidRPr="00A90C36">
        <w:tab/>
        <w:t>(a)</w:t>
      </w:r>
      <w:r w:rsidRPr="00A90C36">
        <w:tab/>
        <w:t>that belongs to the Commonwealth or a State or Territory; or</w:t>
      </w:r>
    </w:p>
    <w:p w:rsidR="00D51206" w:rsidRPr="00A90C36" w:rsidRDefault="00D51206" w:rsidP="00A90C36">
      <w:pPr>
        <w:pStyle w:val="paragraph"/>
      </w:pPr>
      <w:r w:rsidRPr="00A90C36">
        <w:tab/>
        <w:t>(b)</w:t>
      </w:r>
      <w:r w:rsidRPr="00A90C36">
        <w:tab/>
        <w:t>the beneficial interest in which is vested in the Commonwealth or a State or Territory; or</w:t>
      </w:r>
    </w:p>
    <w:p w:rsidR="00D51206" w:rsidRPr="00A90C36" w:rsidRDefault="00D51206" w:rsidP="00A90C36">
      <w:pPr>
        <w:pStyle w:val="paragraph"/>
      </w:pPr>
      <w:r w:rsidRPr="00A90C36">
        <w:tab/>
        <w:t>(c)</w:t>
      </w:r>
      <w:r w:rsidRPr="00A90C36">
        <w:tab/>
        <w:t>that is for the time being demised or sub</w:t>
      </w:r>
      <w:r w:rsidR="00A90C36">
        <w:noBreakHyphen/>
      </w:r>
      <w:r w:rsidRPr="00A90C36">
        <w:t>demised to, or in the exclusive possession of, the Commonwealth or a State or Territory;</w:t>
      </w:r>
    </w:p>
    <w:p w:rsidR="00D51206" w:rsidRPr="00A90C36" w:rsidRDefault="00D51206" w:rsidP="00A90C36">
      <w:pPr>
        <w:pStyle w:val="subsection2"/>
      </w:pPr>
      <w:r w:rsidRPr="00A90C36">
        <w:t>and includes a vessel that belongs to an arm of the Defence Force, but does not include a vessel:</w:t>
      </w:r>
    </w:p>
    <w:p w:rsidR="00D51206" w:rsidRPr="00A90C36" w:rsidRDefault="00D51206" w:rsidP="00A90C36">
      <w:pPr>
        <w:pStyle w:val="paragraph"/>
      </w:pPr>
      <w:r w:rsidRPr="00A90C36">
        <w:lastRenderedPageBreak/>
        <w:tab/>
        <w:t>(d)</w:t>
      </w:r>
      <w:r w:rsidRPr="00A90C36">
        <w:tab/>
        <w:t>that belongs to a trading corporation that is an authority or agency of the Commonwealth or of a State or a Territory; or</w:t>
      </w:r>
    </w:p>
    <w:p w:rsidR="00D51206" w:rsidRPr="00A90C36" w:rsidRDefault="00D51206" w:rsidP="00A90C36">
      <w:pPr>
        <w:pStyle w:val="paragraph"/>
      </w:pPr>
      <w:r w:rsidRPr="00A90C36">
        <w:tab/>
        <w:t>(e)</w:t>
      </w:r>
      <w:r w:rsidRPr="00A90C36">
        <w:tab/>
        <w:t>the beneficial interest in which is vested in such a trading corporation; or</w:t>
      </w:r>
    </w:p>
    <w:p w:rsidR="00D51206" w:rsidRPr="00A90C36" w:rsidRDefault="00D51206" w:rsidP="00A90C36">
      <w:pPr>
        <w:pStyle w:val="paragraph"/>
      </w:pPr>
      <w:r w:rsidRPr="00A90C36">
        <w:tab/>
        <w:t>(f)</w:t>
      </w:r>
      <w:r w:rsidRPr="00A90C36">
        <w:tab/>
        <w:t>that is for the time being demised or sub</w:t>
      </w:r>
      <w:r w:rsidR="00A90C36">
        <w:noBreakHyphen/>
      </w:r>
      <w:r w:rsidRPr="00A90C36">
        <w:t>demised to, or in the exclusive possession of, such a trading corporation; or</w:t>
      </w:r>
    </w:p>
    <w:p w:rsidR="00D51206" w:rsidRPr="00A90C36" w:rsidRDefault="00D51206" w:rsidP="00A90C36">
      <w:pPr>
        <w:pStyle w:val="paragraph"/>
      </w:pPr>
      <w:r w:rsidRPr="00A90C36">
        <w:tab/>
        <w:t>(g)</w:t>
      </w:r>
      <w:r w:rsidRPr="00A90C36">
        <w:tab/>
        <w:t>that is operated by seafarers supplied (directly or indirectly) by a corporation under a contract with the Commonwealth or a State or Territory</w:t>
      </w:r>
      <w:r w:rsidR="000917A9" w:rsidRPr="00A90C36">
        <w:t>.</w:t>
      </w:r>
    </w:p>
    <w:p w:rsidR="00D51206" w:rsidRPr="00A90C36" w:rsidRDefault="00D51206" w:rsidP="00A90C36">
      <w:pPr>
        <w:pStyle w:val="Definition"/>
        <w:rPr>
          <w:b/>
          <w:i/>
        </w:rPr>
      </w:pPr>
      <w:r w:rsidRPr="00A90C36">
        <w:rPr>
          <w:b/>
          <w:i/>
        </w:rPr>
        <w:t>harbour</w:t>
      </w:r>
      <w:r w:rsidRPr="00A90C36">
        <w:t xml:space="preserve"> means a natural or artificial harbour, and includes:</w:t>
      </w:r>
    </w:p>
    <w:p w:rsidR="00D51206" w:rsidRPr="00A90C36" w:rsidRDefault="00D51206" w:rsidP="00A90C36">
      <w:pPr>
        <w:pStyle w:val="paragraph"/>
      </w:pPr>
      <w:r w:rsidRPr="00A90C36">
        <w:tab/>
        <w:t>(a)</w:t>
      </w:r>
      <w:r w:rsidRPr="00A90C36">
        <w:tab/>
        <w:t>a navigable estuary, river, creek or channel; and</w:t>
      </w:r>
    </w:p>
    <w:p w:rsidR="00D51206" w:rsidRPr="00A90C36" w:rsidRDefault="00D51206" w:rsidP="00A90C36">
      <w:pPr>
        <w:pStyle w:val="paragraph"/>
      </w:pPr>
      <w:r w:rsidRPr="00A90C36">
        <w:tab/>
        <w:t>(b)</w:t>
      </w:r>
      <w:r w:rsidRPr="00A90C36">
        <w:tab/>
        <w:t>a haven, roadstead, dock, pier, jetty or offshore terminal; and</w:t>
      </w:r>
    </w:p>
    <w:p w:rsidR="00D51206" w:rsidRPr="00A90C36" w:rsidRDefault="00D51206" w:rsidP="00A90C36">
      <w:pPr>
        <w:pStyle w:val="paragraph"/>
      </w:pPr>
      <w:r w:rsidRPr="00A90C36">
        <w:tab/>
        <w:t>(c)</w:t>
      </w:r>
      <w:r w:rsidRPr="00A90C36">
        <w:tab/>
        <w:t>any other place in or at which vessels can obtain shelter or load and unload goods or embark and disembark passengers</w:t>
      </w:r>
      <w:r w:rsidR="000917A9" w:rsidRPr="00A90C36">
        <w:t>.</w:t>
      </w:r>
    </w:p>
    <w:p w:rsidR="00D51206" w:rsidRPr="00A90C36" w:rsidRDefault="00AC22A0" w:rsidP="00A90C36">
      <w:pPr>
        <w:pStyle w:val="ItemHead"/>
      </w:pPr>
      <w:r w:rsidRPr="00A90C36">
        <w:t>44</w:t>
      </w:r>
      <w:r w:rsidR="00D51206" w:rsidRPr="00A90C36">
        <w:t xml:space="preserve">  Section</w:t>
      </w:r>
      <w:r w:rsidR="00A90C36" w:rsidRPr="00A90C36">
        <w:t> </w:t>
      </w:r>
      <w:r w:rsidR="00D51206" w:rsidRPr="00A90C36">
        <w:t xml:space="preserve">3 (definition of </w:t>
      </w:r>
      <w:r w:rsidR="00D51206" w:rsidRPr="00A90C36">
        <w:rPr>
          <w:i/>
        </w:rPr>
        <w:t>industry trainee</w:t>
      </w:r>
      <w:r w:rsidR="00D51206" w:rsidRPr="00A90C36">
        <w:t>)</w:t>
      </w:r>
    </w:p>
    <w:p w:rsidR="00D51206" w:rsidRPr="00A90C36" w:rsidRDefault="00D51206" w:rsidP="00A90C36">
      <w:pPr>
        <w:pStyle w:val="Item"/>
      </w:pPr>
      <w:r w:rsidRPr="00A90C36">
        <w:t>Repeal the definition</w:t>
      </w:r>
      <w:r w:rsidR="000917A9" w:rsidRPr="00A90C36">
        <w:t>.</w:t>
      </w:r>
    </w:p>
    <w:p w:rsidR="002F37E5" w:rsidRPr="00A90C36" w:rsidRDefault="00AC22A0" w:rsidP="00A90C36">
      <w:pPr>
        <w:pStyle w:val="ItemHead"/>
      </w:pPr>
      <w:r w:rsidRPr="00A90C36">
        <w:t>45</w:t>
      </w:r>
      <w:r w:rsidR="002F37E5" w:rsidRPr="00A90C36">
        <w:t xml:space="preserve">  Section</w:t>
      </w:r>
      <w:r w:rsidR="00A90C36" w:rsidRPr="00A90C36">
        <w:t> </w:t>
      </w:r>
      <w:r w:rsidR="002F37E5" w:rsidRPr="00A90C36">
        <w:t xml:space="preserve">3 (definition of </w:t>
      </w:r>
      <w:r w:rsidR="002F37E5" w:rsidRPr="00A90C36">
        <w:rPr>
          <w:i/>
        </w:rPr>
        <w:t>injury</w:t>
      </w:r>
      <w:r w:rsidR="002F37E5" w:rsidRPr="00A90C36">
        <w:t>)</w:t>
      </w:r>
    </w:p>
    <w:p w:rsidR="002F37E5" w:rsidRPr="00A90C36" w:rsidRDefault="002F37E5" w:rsidP="00A90C36">
      <w:pPr>
        <w:pStyle w:val="Item"/>
      </w:pPr>
      <w:r w:rsidRPr="00A90C36">
        <w:t>Repeal the definition, substitute:</w:t>
      </w:r>
    </w:p>
    <w:p w:rsidR="002F37E5" w:rsidRPr="00A90C36" w:rsidRDefault="002F37E5" w:rsidP="00A90C36">
      <w:pPr>
        <w:pStyle w:val="Definition"/>
      </w:pPr>
      <w:r w:rsidRPr="00A90C36">
        <w:rPr>
          <w:b/>
          <w:i/>
        </w:rPr>
        <w:t>injury</w:t>
      </w:r>
      <w:r w:rsidRPr="00A90C36">
        <w:t xml:space="preserve"> has the meaning given by section</w:t>
      </w:r>
      <w:r w:rsidR="00A90C36" w:rsidRPr="00A90C36">
        <w:t> </w:t>
      </w:r>
      <w:r w:rsidRPr="00A90C36">
        <w:t>5A</w:t>
      </w:r>
      <w:r w:rsidR="000917A9" w:rsidRPr="00A90C36">
        <w:t>.</w:t>
      </w:r>
    </w:p>
    <w:p w:rsidR="00D51206" w:rsidRPr="00A90C36" w:rsidRDefault="00AC22A0" w:rsidP="00A90C36">
      <w:pPr>
        <w:pStyle w:val="ItemHead"/>
      </w:pPr>
      <w:r w:rsidRPr="00A90C36">
        <w:t>46</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inland waterways vessel</w:t>
      </w:r>
      <w:r w:rsidRPr="00A90C36">
        <w:t xml:space="preserve"> means a vessel that is used wholly in waters other than waters of the sea</w:t>
      </w:r>
      <w:r w:rsidR="000917A9" w:rsidRPr="00A90C36">
        <w:t>.</w:t>
      </w:r>
    </w:p>
    <w:p w:rsidR="00D51206" w:rsidRPr="00A90C36" w:rsidRDefault="00D51206" w:rsidP="00A90C36">
      <w:pPr>
        <w:pStyle w:val="Definition"/>
      </w:pPr>
      <w:r w:rsidRPr="00A90C36">
        <w:rPr>
          <w:b/>
          <w:i/>
        </w:rPr>
        <w:t>local tourism vessel</w:t>
      </w:r>
      <w:r w:rsidRPr="00A90C36">
        <w:t xml:space="preserve"> means a vessel that is wholly or predominantly engaged in tourism, other than tourism that involves a voyage by the vessel:</w:t>
      </w:r>
    </w:p>
    <w:p w:rsidR="00D51206" w:rsidRPr="00A90C36" w:rsidRDefault="00D51206" w:rsidP="00A90C36">
      <w:pPr>
        <w:pStyle w:val="paragraph"/>
      </w:pPr>
      <w:r w:rsidRPr="00A90C36">
        <w:tab/>
        <w:t>(a)</w:t>
      </w:r>
      <w:r w:rsidRPr="00A90C36">
        <w:tab/>
        <w:t>between Australia and a foreign country; or</w:t>
      </w:r>
    </w:p>
    <w:p w:rsidR="00D51206" w:rsidRPr="00A90C36" w:rsidRDefault="00D51206" w:rsidP="00A90C36">
      <w:pPr>
        <w:pStyle w:val="paragraph"/>
      </w:pPr>
      <w:r w:rsidRPr="00A90C36">
        <w:tab/>
        <w:t>(b)</w:t>
      </w:r>
      <w:r w:rsidRPr="00A90C36">
        <w:tab/>
        <w:t>between 2 States; or</w:t>
      </w:r>
    </w:p>
    <w:p w:rsidR="00D51206" w:rsidRPr="00A90C36" w:rsidRDefault="00D51206" w:rsidP="00A90C36">
      <w:pPr>
        <w:pStyle w:val="paragraph"/>
      </w:pPr>
      <w:r w:rsidRPr="00A90C36">
        <w:tab/>
        <w:t>(c)</w:t>
      </w:r>
      <w:r w:rsidRPr="00A90C36">
        <w:tab/>
        <w:t>between 2 Territories, neither of which is the Coral Sea Islands Territory; or</w:t>
      </w:r>
    </w:p>
    <w:p w:rsidR="00D51206" w:rsidRPr="00A90C36" w:rsidRDefault="00D51206" w:rsidP="00A90C36">
      <w:pPr>
        <w:pStyle w:val="paragraph"/>
      </w:pPr>
      <w:r w:rsidRPr="00A90C36">
        <w:tab/>
        <w:t>(d)</w:t>
      </w:r>
      <w:r w:rsidRPr="00A90C36">
        <w:tab/>
        <w:t>between a State and a Territory (other than the Coral Sea Islands Territory)</w:t>
      </w:r>
      <w:r w:rsidR="000917A9" w:rsidRPr="00A90C36">
        <w:t>.</w:t>
      </w:r>
    </w:p>
    <w:p w:rsidR="00961364" w:rsidRPr="00A90C36" w:rsidRDefault="00AC22A0" w:rsidP="00A90C36">
      <w:pPr>
        <w:pStyle w:val="ItemHead"/>
      </w:pPr>
      <w:r w:rsidRPr="00A90C36">
        <w:lastRenderedPageBreak/>
        <w:t>47</w:t>
      </w:r>
      <w:r w:rsidR="00961364" w:rsidRPr="00A90C36">
        <w:t xml:space="preserve">  Section</w:t>
      </w:r>
      <w:r w:rsidR="00A90C36" w:rsidRPr="00A90C36">
        <w:t> </w:t>
      </w:r>
      <w:r w:rsidR="00961364" w:rsidRPr="00A90C36">
        <w:t xml:space="preserve">3 (at the end of the definition of </w:t>
      </w:r>
      <w:r w:rsidR="00961364" w:rsidRPr="00A90C36">
        <w:rPr>
          <w:i/>
        </w:rPr>
        <w:t>medical treatment</w:t>
      </w:r>
      <w:r w:rsidR="00961364" w:rsidRPr="00A90C36">
        <w:t>)</w:t>
      </w:r>
    </w:p>
    <w:p w:rsidR="00961364" w:rsidRPr="00A90C36" w:rsidRDefault="00961364" w:rsidP="00A90C36">
      <w:pPr>
        <w:pStyle w:val="Item"/>
      </w:pPr>
      <w:r w:rsidRPr="00A90C36">
        <w:t>Add:</w:t>
      </w:r>
    </w:p>
    <w:p w:rsidR="00961364" w:rsidRPr="00A90C36" w:rsidRDefault="00961364" w:rsidP="00A90C36">
      <w:pPr>
        <w:pStyle w:val="paragraph"/>
      </w:pPr>
      <w:r w:rsidRPr="00A90C36">
        <w:tab/>
      </w:r>
      <w:r w:rsidR="00D064C3" w:rsidRPr="00A90C36">
        <w:t xml:space="preserve">; or </w:t>
      </w:r>
      <w:r w:rsidRPr="00A90C36">
        <w:t>(</w:t>
      </w:r>
      <w:proofErr w:type="spellStart"/>
      <w:r w:rsidRPr="00A90C36">
        <w:t>i</w:t>
      </w:r>
      <w:proofErr w:type="spellEnd"/>
      <w:r w:rsidRPr="00A90C36">
        <w:t>)</w:t>
      </w:r>
      <w:r w:rsidRPr="00A90C36">
        <w:tab/>
        <w:t xml:space="preserve">anything else that is prescribed by the </w:t>
      </w:r>
      <w:r w:rsidR="00802456" w:rsidRPr="00A90C36">
        <w:t>legislative rules</w:t>
      </w:r>
      <w:r w:rsidRPr="00A90C36">
        <w:t xml:space="preserve"> for the purposes of this definition</w:t>
      </w:r>
      <w:r w:rsidR="000917A9" w:rsidRPr="00A90C36">
        <w:t>.</w:t>
      </w:r>
    </w:p>
    <w:p w:rsidR="00D51206" w:rsidRPr="00A90C36" w:rsidRDefault="00AC22A0" w:rsidP="00A90C36">
      <w:pPr>
        <w:pStyle w:val="ItemHead"/>
      </w:pPr>
      <w:r w:rsidRPr="00A90C36">
        <w:t>48</w:t>
      </w:r>
      <w:r w:rsidR="00D51206" w:rsidRPr="00A90C36">
        <w:t xml:space="preserve">  Section</w:t>
      </w:r>
      <w:r w:rsidR="00A90C36" w:rsidRPr="00A90C36">
        <w:t> </w:t>
      </w:r>
      <w:r w:rsidR="00D51206" w:rsidRPr="00A90C36">
        <w:t xml:space="preserve">3 (definition of </w:t>
      </w:r>
      <w:r w:rsidR="00D51206" w:rsidRPr="00A90C36">
        <w:rPr>
          <w:i/>
        </w:rPr>
        <w:t>member</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49</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rPr>
          <w:b/>
          <w:i/>
        </w:rPr>
      </w:pPr>
      <w:r w:rsidRPr="00A90C36">
        <w:rPr>
          <w:b/>
          <w:i/>
        </w:rPr>
        <w:t xml:space="preserve">offshore floating storage or production unit </w:t>
      </w:r>
      <w:r w:rsidRPr="00A90C36">
        <w:t>has the meaning given by section</w:t>
      </w:r>
      <w:r w:rsidR="00A90C36" w:rsidRPr="00A90C36">
        <w:t> </w:t>
      </w:r>
      <w:r w:rsidRPr="00A90C36">
        <w:t>3D</w:t>
      </w:r>
      <w:r w:rsidR="000917A9" w:rsidRPr="00A90C36">
        <w:t>.</w:t>
      </w:r>
    </w:p>
    <w:p w:rsidR="00D51206" w:rsidRPr="00A90C36" w:rsidRDefault="00D51206" w:rsidP="00A90C36">
      <w:pPr>
        <w:pStyle w:val="Definition"/>
      </w:pPr>
      <w:r w:rsidRPr="00A90C36">
        <w:rPr>
          <w:b/>
          <w:i/>
        </w:rPr>
        <w:t>offshore industry mobile unit</w:t>
      </w:r>
      <w:r w:rsidRPr="00A90C36">
        <w:t xml:space="preserve"> has the meaning given by section</w:t>
      </w:r>
      <w:r w:rsidR="00A90C36" w:rsidRPr="00A90C36">
        <w:t> </w:t>
      </w:r>
      <w:r w:rsidRPr="00A90C36">
        <w:t>3C</w:t>
      </w:r>
      <w:r w:rsidR="000917A9" w:rsidRPr="00A90C36">
        <w:t>.</w:t>
      </w:r>
    </w:p>
    <w:p w:rsidR="00D51206" w:rsidRPr="00A90C36" w:rsidRDefault="00D51206" w:rsidP="00A90C36">
      <w:pPr>
        <w:pStyle w:val="Definition"/>
      </w:pPr>
      <w:r w:rsidRPr="00A90C36">
        <w:rPr>
          <w:b/>
          <w:i/>
        </w:rPr>
        <w:t>operator</w:t>
      </w:r>
      <w:r w:rsidRPr="00A90C36">
        <w:t xml:space="preserve"> of a vessel means:</w:t>
      </w:r>
    </w:p>
    <w:p w:rsidR="00D51206" w:rsidRPr="00A90C36" w:rsidRDefault="00D51206" w:rsidP="00A90C36">
      <w:pPr>
        <w:pStyle w:val="paragraph"/>
      </w:pPr>
      <w:r w:rsidRPr="00A90C36">
        <w:tab/>
        <w:t>(a)</w:t>
      </w:r>
      <w:r w:rsidRPr="00A90C36">
        <w:tab/>
        <w:t>a person with overall general control and management of the vessel; or</w:t>
      </w:r>
    </w:p>
    <w:p w:rsidR="00D51206" w:rsidRPr="00A90C36" w:rsidRDefault="00D51206" w:rsidP="00A90C36">
      <w:pPr>
        <w:pStyle w:val="paragraph"/>
      </w:pPr>
      <w:r w:rsidRPr="00A90C36">
        <w:tab/>
        <w:t>(b)</w:t>
      </w:r>
      <w:r w:rsidRPr="00A90C36">
        <w:tab/>
        <w:t>a person who has assumed responsibility for the vessel from:</w:t>
      </w:r>
    </w:p>
    <w:p w:rsidR="00D51206" w:rsidRPr="00A90C36" w:rsidRDefault="00D51206" w:rsidP="00A90C36">
      <w:pPr>
        <w:pStyle w:val="paragraphsub"/>
      </w:pPr>
      <w:r w:rsidRPr="00A90C36">
        <w:tab/>
        <w:t>(</w:t>
      </w:r>
      <w:proofErr w:type="spellStart"/>
      <w:r w:rsidRPr="00A90C36">
        <w:t>i</w:t>
      </w:r>
      <w:proofErr w:type="spellEnd"/>
      <w:r w:rsidRPr="00A90C36">
        <w:t>)</w:t>
      </w:r>
      <w:r w:rsidRPr="00A90C36">
        <w:tab/>
        <w:t xml:space="preserve">a person referred to in </w:t>
      </w:r>
      <w:r w:rsidR="00A90C36" w:rsidRPr="00A90C36">
        <w:t>paragraph (</w:t>
      </w:r>
      <w:r w:rsidRPr="00A90C36">
        <w:t>a); or</w:t>
      </w:r>
    </w:p>
    <w:p w:rsidR="00D51206" w:rsidRPr="00A90C36" w:rsidRDefault="00D51206" w:rsidP="00A90C36">
      <w:pPr>
        <w:pStyle w:val="paragraphsub"/>
      </w:pPr>
      <w:r w:rsidRPr="00A90C36">
        <w:tab/>
        <w:t>(ii)</w:t>
      </w:r>
      <w:r w:rsidRPr="00A90C36">
        <w:tab/>
        <w:t>a person who has a legal or beneficial interest in the vessel</w:t>
      </w:r>
      <w:r w:rsidR="000917A9" w:rsidRPr="00A90C36">
        <w:t>.</w:t>
      </w:r>
    </w:p>
    <w:p w:rsidR="00D51206" w:rsidRPr="00A90C36" w:rsidRDefault="00D51206" w:rsidP="00A90C36">
      <w:pPr>
        <w:pStyle w:val="Definition"/>
      </w:pPr>
      <w:r w:rsidRPr="00A90C36">
        <w:rPr>
          <w:b/>
          <w:i/>
        </w:rPr>
        <w:t>opt</w:t>
      </w:r>
      <w:r w:rsidR="00A90C36">
        <w:rPr>
          <w:b/>
          <w:i/>
        </w:rPr>
        <w:noBreakHyphen/>
      </w:r>
      <w:r w:rsidRPr="00A90C36">
        <w:rPr>
          <w:b/>
          <w:i/>
        </w:rPr>
        <w:t>in declaration</w:t>
      </w:r>
      <w:r w:rsidRPr="00A90C36">
        <w:t xml:space="preserve"> means a declaration under section</w:t>
      </w:r>
      <w:r w:rsidR="00A90C36" w:rsidRPr="00A90C36">
        <w:t> </w:t>
      </w:r>
      <w:r w:rsidR="000917A9" w:rsidRPr="00A90C36">
        <w:t>25H.</w:t>
      </w:r>
    </w:p>
    <w:p w:rsidR="00EB2EFC" w:rsidRPr="00A90C36" w:rsidRDefault="00EB2EFC" w:rsidP="00A90C36">
      <w:pPr>
        <w:pStyle w:val="Definition"/>
      </w:pPr>
      <w:r w:rsidRPr="00A90C36">
        <w:rPr>
          <w:b/>
          <w:i/>
        </w:rPr>
        <w:t>pension age</w:t>
      </w:r>
      <w:r w:rsidRPr="00A90C36">
        <w:rPr>
          <w:b/>
        </w:rPr>
        <w:t xml:space="preserve"> </w:t>
      </w:r>
      <w:r w:rsidRPr="00A90C36">
        <w:t>has the meaning given by subsection</w:t>
      </w:r>
      <w:r w:rsidR="00A90C36" w:rsidRPr="00A90C36">
        <w:t> </w:t>
      </w:r>
      <w:r w:rsidRPr="00A90C36">
        <w:t xml:space="preserve">23(5A), (5B), (5C) or (5D) of the </w:t>
      </w:r>
      <w:r w:rsidRPr="00A90C36">
        <w:rPr>
          <w:i/>
        </w:rPr>
        <w:t>Social Security Act 1991</w:t>
      </w:r>
      <w:r w:rsidRPr="00A90C36">
        <w:t>.</w:t>
      </w:r>
    </w:p>
    <w:p w:rsidR="00D51206" w:rsidRPr="00A90C36" w:rsidRDefault="00AC22A0" w:rsidP="00A90C36">
      <w:pPr>
        <w:pStyle w:val="ItemHead"/>
      </w:pPr>
      <w:r w:rsidRPr="00A90C36">
        <w:t>50</w:t>
      </w:r>
      <w:r w:rsidR="00D51206" w:rsidRPr="00A90C36">
        <w:t xml:space="preserve">  Section</w:t>
      </w:r>
      <w:r w:rsidR="00A90C36" w:rsidRPr="00A90C36">
        <w:t> </w:t>
      </w:r>
      <w:r w:rsidR="00D51206" w:rsidRPr="00A90C36">
        <w:t>3 (</w:t>
      </w:r>
      <w:r w:rsidR="00A90C36" w:rsidRPr="00A90C36">
        <w:t>paragraph (</w:t>
      </w:r>
      <w:r w:rsidR="00D51206" w:rsidRPr="00A90C36">
        <w:t xml:space="preserve">a) of the definition of </w:t>
      </w:r>
      <w:r w:rsidR="00D51206" w:rsidRPr="00A90C36">
        <w:rPr>
          <w:i/>
        </w:rPr>
        <w:t>place of work</w:t>
      </w:r>
      <w:r w:rsidR="00D51206" w:rsidRPr="00A90C36">
        <w:t>)</w:t>
      </w:r>
    </w:p>
    <w:p w:rsidR="00D51206" w:rsidRPr="00A90C36" w:rsidRDefault="00D51206" w:rsidP="00A90C36">
      <w:pPr>
        <w:pStyle w:val="Item"/>
      </w:pPr>
      <w:r w:rsidRPr="00A90C36">
        <w:t>Omit “ship”, substitute “vessel”</w:t>
      </w:r>
      <w:r w:rsidR="000917A9" w:rsidRPr="00A90C36">
        <w:t>.</w:t>
      </w:r>
    </w:p>
    <w:p w:rsidR="00D51206" w:rsidRPr="00A90C36" w:rsidRDefault="00AC22A0" w:rsidP="00A90C36">
      <w:pPr>
        <w:pStyle w:val="ItemHead"/>
      </w:pPr>
      <w:r w:rsidRPr="00A90C36">
        <w:t>51</w:t>
      </w:r>
      <w:r w:rsidR="00D51206" w:rsidRPr="00A90C36">
        <w:t xml:space="preserve">  Section</w:t>
      </w:r>
      <w:r w:rsidR="00A90C36" w:rsidRPr="00A90C36">
        <w:t> </w:t>
      </w:r>
      <w:r w:rsidR="00D51206" w:rsidRPr="00A90C36">
        <w:t>3 (</w:t>
      </w:r>
      <w:r w:rsidR="00A90C36" w:rsidRPr="00A90C36">
        <w:t>paragraph (</w:t>
      </w:r>
      <w:r w:rsidR="00D51206" w:rsidRPr="00A90C36">
        <w:t xml:space="preserve">b) of the definition of </w:t>
      </w:r>
      <w:r w:rsidR="00D51206" w:rsidRPr="00A90C36">
        <w:rPr>
          <w:i/>
        </w:rPr>
        <w:t>place of work</w:t>
      </w:r>
      <w:r w:rsidR="00D51206" w:rsidRPr="00A90C36">
        <w:t>)</w:t>
      </w:r>
    </w:p>
    <w:p w:rsidR="00D51206" w:rsidRPr="00A90C36" w:rsidRDefault="00AB7674" w:rsidP="00A90C36">
      <w:pPr>
        <w:pStyle w:val="Item"/>
      </w:pPr>
      <w:r w:rsidRPr="00A90C36">
        <w:t>Repeal the paragraph</w:t>
      </w:r>
      <w:r w:rsidR="00D51206" w:rsidRPr="00A90C36">
        <w:t>,</w:t>
      </w:r>
      <w:r w:rsidRPr="00A90C36">
        <w:t xml:space="preserve"> </w:t>
      </w:r>
      <w:r w:rsidR="00D51206" w:rsidRPr="00A90C36">
        <w:t>substitute:</w:t>
      </w:r>
    </w:p>
    <w:p w:rsidR="00D51206" w:rsidRPr="00A90C36" w:rsidRDefault="00D51206" w:rsidP="00A90C36">
      <w:pPr>
        <w:pStyle w:val="paragraph"/>
      </w:pPr>
      <w:r w:rsidRPr="00A90C36">
        <w:tab/>
        <w:t>(b)</w:t>
      </w:r>
      <w:r w:rsidRPr="00A90C36">
        <w:tab/>
        <w:t>if the employee is a trainee—includes the prescribed vessel on which the employee performs the role of a trainee</w:t>
      </w:r>
      <w:r w:rsidR="000917A9" w:rsidRPr="00A90C36">
        <w:t>.</w:t>
      </w:r>
    </w:p>
    <w:p w:rsidR="00D51206" w:rsidRPr="00A90C36" w:rsidRDefault="00AC22A0" w:rsidP="00A90C36">
      <w:pPr>
        <w:pStyle w:val="ItemHead"/>
      </w:pPr>
      <w:r w:rsidRPr="00A90C36">
        <w:lastRenderedPageBreak/>
        <w:t>52</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port</w:t>
      </w:r>
      <w:r w:rsidRPr="00A90C36">
        <w:t xml:space="preserve"> includes a harbour</w:t>
      </w:r>
      <w:r w:rsidR="000917A9" w:rsidRPr="00A90C36">
        <w:t>.</w:t>
      </w:r>
    </w:p>
    <w:p w:rsidR="00D51206" w:rsidRPr="00A90C36" w:rsidRDefault="00AC22A0" w:rsidP="00A90C36">
      <w:pPr>
        <w:pStyle w:val="ItemHead"/>
      </w:pPr>
      <w:r w:rsidRPr="00A90C36">
        <w:t>53</w:t>
      </w:r>
      <w:r w:rsidR="00D51206" w:rsidRPr="00A90C36">
        <w:t xml:space="preserve">  Section</w:t>
      </w:r>
      <w:r w:rsidR="00A90C36" w:rsidRPr="00A90C36">
        <w:t> </w:t>
      </w:r>
      <w:r w:rsidR="00D51206" w:rsidRPr="00A90C36">
        <w:t xml:space="preserve">3 (definition of </w:t>
      </w:r>
      <w:r w:rsidR="00D51206" w:rsidRPr="00A90C36">
        <w:rPr>
          <w:i/>
        </w:rPr>
        <w:t>prescribed ship</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54</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prescribed vessel</w:t>
      </w:r>
      <w:r w:rsidRPr="00A90C36">
        <w:t xml:space="preserve"> has the meaning given by section</w:t>
      </w:r>
      <w:r w:rsidR="00A90C36" w:rsidRPr="00A90C36">
        <w:t> </w:t>
      </w:r>
      <w:r w:rsidRPr="00A90C36">
        <w:t>3A</w:t>
      </w:r>
      <w:r w:rsidR="000917A9" w:rsidRPr="00A90C36">
        <w:t>.</w:t>
      </w:r>
    </w:p>
    <w:p w:rsidR="00D51206" w:rsidRPr="00A90C36" w:rsidRDefault="00D51206" w:rsidP="00A90C36">
      <w:pPr>
        <w:pStyle w:val="Definition"/>
      </w:pPr>
      <w:r w:rsidRPr="00A90C36">
        <w:rPr>
          <w:b/>
          <w:i/>
        </w:rPr>
        <w:t>recreational vessel</w:t>
      </w:r>
      <w:r w:rsidRPr="00A90C36">
        <w:t xml:space="preserve"> has the same meaning as in the </w:t>
      </w:r>
      <w:r w:rsidRPr="00A90C36">
        <w:rPr>
          <w:i/>
        </w:rPr>
        <w:t>Navigation Act 2012</w:t>
      </w:r>
      <w:r w:rsidR="000917A9" w:rsidRPr="00A90C36">
        <w:t>.</w:t>
      </w:r>
    </w:p>
    <w:p w:rsidR="00D51206" w:rsidRPr="00A90C36" w:rsidRDefault="00D51206" w:rsidP="00A90C36">
      <w:pPr>
        <w:pStyle w:val="Definition"/>
      </w:pPr>
      <w:r w:rsidRPr="00A90C36">
        <w:rPr>
          <w:b/>
          <w:i/>
        </w:rPr>
        <w:t>registered organisation</w:t>
      </w:r>
      <w:r w:rsidRPr="00A90C36">
        <w:t xml:space="preserve"> means an organisation registered under the </w:t>
      </w:r>
      <w:r w:rsidRPr="00A90C36">
        <w:rPr>
          <w:i/>
          <w:iCs/>
        </w:rPr>
        <w:t>Fair Work (Registered Organisations) Act 2009</w:t>
      </w:r>
      <w:r w:rsidR="000917A9" w:rsidRPr="00A90C36">
        <w:t>.</w:t>
      </w:r>
    </w:p>
    <w:p w:rsidR="00D51206" w:rsidRPr="00A90C36" w:rsidRDefault="00D51206" w:rsidP="00A90C36">
      <w:pPr>
        <w:pStyle w:val="Definition"/>
        <w:rPr>
          <w:b/>
          <w:i/>
        </w:rPr>
      </w:pPr>
      <w:r w:rsidRPr="00A90C36">
        <w:rPr>
          <w:b/>
          <w:i/>
        </w:rPr>
        <w:t>sea</w:t>
      </w:r>
      <w:r w:rsidRPr="00A90C36">
        <w:t xml:space="preserve"> includes any waters within the ebb and flow of the tide</w:t>
      </w:r>
      <w:r w:rsidR="000917A9" w:rsidRPr="00A90C36">
        <w:t>.</w:t>
      </w:r>
    </w:p>
    <w:p w:rsidR="00D51206" w:rsidRPr="00A90C36" w:rsidRDefault="00AC22A0" w:rsidP="00A90C36">
      <w:pPr>
        <w:pStyle w:val="ItemHead"/>
      </w:pPr>
      <w:r w:rsidRPr="00A90C36">
        <w:t>55</w:t>
      </w:r>
      <w:r w:rsidR="00D51206" w:rsidRPr="00A90C36">
        <w:t xml:space="preserve">  Section</w:t>
      </w:r>
      <w:r w:rsidR="00A90C36" w:rsidRPr="00A90C36">
        <w:t> </w:t>
      </w:r>
      <w:r w:rsidR="00D51206" w:rsidRPr="00A90C36">
        <w:t xml:space="preserve">3 (definition of </w:t>
      </w:r>
      <w:r w:rsidR="00D51206" w:rsidRPr="00A90C36">
        <w:rPr>
          <w:i/>
        </w:rPr>
        <w:t>seafarer</w:t>
      </w:r>
      <w:r w:rsidR="00D51206" w:rsidRPr="00A90C36">
        <w:t>)</w:t>
      </w:r>
    </w:p>
    <w:p w:rsidR="00D51206" w:rsidRPr="00A90C36" w:rsidRDefault="00D51206" w:rsidP="00A90C36">
      <w:pPr>
        <w:pStyle w:val="Item"/>
      </w:pPr>
      <w:r w:rsidRPr="00A90C36">
        <w:t>Repeal the definition, substitute:</w:t>
      </w:r>
    </w:p>
    <w:p w:rsidR="00D51206" w:rsidRPr="00A90C36" w:rsidRDefault="00D51206" w:rsidP="00A90C36">
      <w:pPr>
        <w:pStyle w:val="Definition"/>
      </w:pPr>
      <w:r w:rsidRPr="00A90C36">
        <w:rPr>
          <w:b/>
          <w:i/>
        </w:rPr>
        <w:t>seafarer</w:t>
      </w:r>
      <w:r w:rsidRPr="00A90C36">
        <w:t xml:space="preserve"> means a person who is employed in any capacity (including that of master) on a prescribed vessel, on the business of the vessel, other than the following:</w:t>
      </w:r>
    </w:p>
    <w:p w:rsidR="00D51206" w:rsidRPr="00A90C36" w:rsidRDefault="00D51206" w:rsidP="00A90C36">
      <w:pPr>
        <w:pStyle w:val="paragraph"/>
      </w:pPr>
      <w:r w:rsidRPr="00A90C36">
        <w:tab/>
        <w:t>(a)</w:t>
      </w:r>
      <w:r w:rsidRPr="00A90C36">
        <w:tab/>
        <w:t>a licensed pilot of the vessel (acting as such a pilot);</w:t>
      </w:r>
    </w:p>
    <w:p w:rsidR="00D51206" w:rsidRPr="00A90C36" w:rsidRDefault="00D51206" w:rsidP="00A90C36">
      <w:pPr>
        <w:pStyle w:val="paragraph"/>
      </w:pPr>
      <w:r w:rsidRPr="00A90C36">
        <w:tab/>
        <w:t>(b)</w:t>
      </w:r>
      <w:r w:rsidRPr="00A90C36">
        <w:tab/>
        <w:t>an owner of the vessel or a person (except the master) representing the owner;</w:t>
      </w:r>
    </w:p>
    <w:p w:rsidR="00D51206" w:rsidRPr="00A90C36" w:rsidRDefault="00D51206" w:rsidP="00A90C36">
      <w:pPr>
        <w:pStyle w:val="paragraph"/>
      </w:pPr>
      <w:r w:rsidRPr="00A90C36">
        <w:tab/>
        <w:t>(c)</w:t>
      </w:r>
      <w:r w:rsidRPr="00A90C36">
        <w:tab/>
        <w:t>law enforcement personnel (in their capacity as law enforcement personnel);</w:t>
      </w:r>
    </w:p>
    <w:p w:rsidR="00D51206" w:rsidRPr="00A90C36" w:rsidRDefault="00D51206" w:rsidP="00A90C36">
      <w:pPr>
        <w:pStyle w:val="paragraph"/>
      </w:pPr>
      <w:r w:rsidRPr="00A90C36">
        <w:tab/>
        <w:t>(d)</w:t>
      </w:r>
      <w:r w:rsidRPr="00A90C36">
        <w:tab/>
        <w:t>if the vessel is a special purpose vessel—special personnel in relation to the vessel;</w:t>
      </w:r>
    </w:p>
    <w:p w:rsidR="00D51206" w:rsidRPr="00A90C36" w:rsidRDefault="00D51206" w:rsidP="00A90C36">
      <w:pPr>
        <w:pStyle w:val="paragraph"/>
      </w:pPr>
      <w:r w:rsidRPr="00A90C36">
        <w:tab/>
        <w:t>(e)</w:t>
      </w:r>
      <w:r w:rsidRPr="00A90C36">
        <w:tab/>
        <w:t>a person temporarily employed on the vessel in port;</w:t>
      </w:r>
    </w:p>
    <w:p w:rsidR="00D51206" w:rsidRPr="00A90C36" w:rsidRDefault="00D51206" w:rsidP="00A90C36">
      <w:pPr>
        <w:pStyle w:val="paragraph"/>
      </w:pPr>
      <w:r w:rsidRPr="00A90C36">
        <w:tab/>
        <w:t>(f)</w:t>
      </w:r>
      <w:r w:rsidRPr="00A90C36">
        <w:tab/>
        <w:t xml:space="preserve">a person prescribed by regulations made for the purposes of </w:t>
      </w:r>
      <w:r w:rsidR="00A90C36" w:rsidRPr="00A90C36">
        <w:t>paragraph (</w:t>
      </w:r>
      <w:r w:rsidRPr="00A90C36">
        <w:t xml:space="preserve">f) of the definition of </w:t>
      </w:r>
      <w:r w:rsidRPr="00A90C36">
        <w:rPr>
          <w:b/>
          <w:i/>
        </w:rPr>
        <w:t>seafarer</w:t>
      </w:r>
      <w:r w:rsidRPr="00A90C36">
        <w:t xml:space="preserve"> in section</w:t>
      </w:r>
      <w:r w:rsidR="00A90C36" w:rsidRPr="00A90C36">
        <w:t> </w:t>
      </w:r>
      <w:r w:rsidRPr="00A90C36">
        <w:t xml:space="preserve">14 of the </w:t>
      </w:r>
      <w:r w:rsidRPr="00A90C36">
        <w:rPr>
          <w:i/>
        </w:rPr>
        <w:t>Navigation Act 2012</w:t>
      </w:r>
      <w:r w:rsidR="000917A9" w:rsidRPr="00A90C36">
        <w:t>.</w:t>
      </w:r>
    </w:p>
    <w:p w:rsidR="00D51206" w:rsidRPr="00A90C36" w:rsidRDefault="00D51206" w:rsidP="00A90C36">
      <w:pPr>
        <w:pStyle w:val="subsection2"/>
      </w:pPr>
      <w:r w:rsidRPr="00A90C36">
        <w:t xml:space="preserve">For the purposes of this definition, </w:t>
      </w:r>
      <w:r w:rsidRPr="00A90C36">
        <w:rPr>
          <w:b/>
          <w:i/>
        </w:rPr>
        <w:t>master</w:t>
      </w:r>
      <w:r w:rsidRPr="00A90C36">
        <w:t xml:space="preserve">, </w:t>
      </w:r>
      <w:r w:rsidRPr="00A90C36">
        <w:rPr>
          <w:b/>
          <w:i/>
        </w:rPr>
        <w:t>licensed pilot</w:t>
      </w:r>
      <w:r w:rsidRPr="00A90C36">
        <w:t xml:space="preserve">, </w:t>
      </w:r>
      <w:r w:rsidRPr="00A90C36">
        <w:rPr>
          <w:b/>
          <w:i/>
        </w:rPr>
        <w:t>owner</w:t>
      </w:r>
      <w:r w:rsidRPr="00A90C36">
        <w:t xml:space="preserve">, </w:t>
      </w:r>
      <w:r w:rsidRPr="00A90C36">
        <w:rPr>
          <w:b/>
          <w:i/>
        </w:rPr>
        <w:t>special purpose vessel</w:t>
      </w:r>
      <w:r w:rsidRPr="00A90C36">
        <w:t xml:space="preserve"> and </w:t>
      </w:r>
      <w:r w:rsidRPr="00A90C36">
        <w:rPr>
          <w:b/>
          <w:i/>
        </w:rPr>
        <w:t>special personnel</w:t>
      </w:r>
      <w:r w:rsidRPr="00A90C36">
        <w:t xml:space="preserve"> have the same respective meanings as in the </w:t>
      </w:r>
      <w:r w:rsidRPr="00A90C36">
        <w:rPr>
          <w:i/>
        </w:rPr>
        <w:t>Navigation Act 2012</w:t>
      </w:r>
      <w:r w:rsidR="000917A9" w:rsidRPr="00A90C36">
        <w:t>.</w:t>
      </w:r>
    </w:p>
    <w:p w:rsidR="00D51206" w:rsidRPr="00A90C36" w:rsidRDefault="00AC22A0" w:rsidP="00A90C36">
      <w:pPr>
        <w:pStyle w:val="ItemHead"/>
      </w:pPr>
      <w:r w:rsidRPr="00A90C36">
        <w:lastRenderedPageBreak/>
        <w:t>56</w:t>
      </w:r>
      <w:r w:rsidR="00D51206" w:rsidRPr="00A90C36">
        <w:t xml:space="preserve">  Section</w:t>
      </w:r>
      <w:r w:rsidR="00A90C36" w:rsidRPr="00A90C36">
        <w:t> </w:t>
      </w:r>
      <w:r w:rsidR="00D51206" w:rsidRPr="00A90C36">
        <w:t xml:space="preserve">3 (definition of </w:t>
      </w:r>
      <w:r w:rsidR="00D51206" w:rsidRPr="00A90C36">
        <w:rPr>
          <w:i/>
        </w:rPr>
        <w:t>seafarer berth</w:t>
      </w:r>
      <w:r w:rsidR="00D51206" w:rsidRPr="00A90C36">
        <w:t>)</w:t>
      </w:r>
    </w:p>
    <w:p w:rsidR="00D51206" w:rsidRPr="00A90C36" w:rsidRDefault="00D51206" w:rsidP="00A90C36">
      <w:pPr>
        <w:pStyle w:val="Item"/>
      </w:pPr>
      <w:r w:rsidRPr="00A90C36">
        <w:t>Repeal the definition</w:t>
      </w:r>
      <w:r w:rsidR="000917A9" w:rsidRPr="00A90C36">
        <w:t>.</w:t>
      </w:r>
    </w:p>
    <w:p w:rsidR="00D51206" w:rsidRPr="00A90C36" w:rsidRDefault="00AC22A0" w:rsidP="00A90C36">
      <w:pPr>
        <w:pStyle w:val="ItemHead"/>
      </w:pPr>
      <w:r w:rsidRPr="00A90C36">
        <w:t>57</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t>seafarers</w:t>
      </w:r>
      <w:r w:rsidRPr="00A90C36">
        <w:t xml:space="preserve"> </w:t>
      </w:r>
      <w:r w:rsidRPr="00A90C36">
        <w:rPr>
          <w:b/>
          <w:i/>
        </w:rPr>
        <w:t>insurance levy</w:t>
      </w:r>
      <w:r w:rsidRPr="00A90C36">
        <w:t xml:space="preserve"> has the same meaning as in the </w:t>
      </w:r>
      <w:r w:rsidRPr="00A90C36">
        <w:rPr>
          <w:i/>
        </w:rPr>
        <w:t>Seafarers Safety and Compensation Levies Act 2016</w:t>
      </w:r>
      <w:r w:rsidR="000917A9" w:rsidRPr="00A90C36">
        <w:t>.</w:t>
      </w:r>
    </w:p>
    <w:p w:rsidR="001B3189" w:rsidRPr="00A90C36" w:rsidRDefault="00AC22A0" w:rsidP="00A90C36">
      <w:pPr>
        <w:pStyle w:val="ItemHead"/>
      </w:pPr>
      <w:r w:rsidRPr="00A90C36">
        <w:t>58</w:t>
      </w:r>
      <w:r w:rsidR="001B3189" w:rsidRPr="00A90C36">
        <w:t xml:space="preserve">  Section</w:t>
      </w:r>
      <w:r w:rsidR="00A90C36" w:rsidRPr="00A90C36">
        <w:t> </w:t>
      </w:r>
      <w:r w:rsidR="001B3189" w:rsidRPr="00A90C36">
        <w:t>3</w:t>
      </w:r>
    </w:p>
    <w:p w:rsidR="001B3189" w:rsidRPr="00A90C36" w:rsidRDefault="001B3189" w:rsidP="00A90C36">
      <w:pPr>
        <w:pStyle w:val="Item"/>
      </w:pPr>
      <w:r w:rsidRPr="00A90C36">
        <w:t>Insert:</w:t>
      </w:r>
    </w:p>
    <w:p w:rsidR="002F37E5" w:rsidRPr="00A90C36" w:rsidRDefault="002F37E5" w:rsidP="00A90C36">
      <w:pPr>
        <w:pStyle w:val="Definition"/>
      </w:pPr>
      <w:r w:rsidRPr="00A90C36">
        <w:rPr>
          <w:b/>
          <w:i/>
        </w:rPr>
        <w:t>significant degree</w:t>
      </w:r>
      <w:r w:rsidRPr="00A90C36">
        <w:t xml:space="preserve"> means a degree that is substantially more than material</w:t>
      </w:r>
      <w:r w:rsidR="000917A9" w:rsidRPr="00A90C36">
        <w:t>.</w:t>
      </w:r>
    </w:p>
    <w:p w:rsidR="00D51206" w:rsidRPr="00A90C36" w:rsidRDefault="00AC22A0" w:rsidP="00A90C36">
      <w:pPr>
        <w:pStyle w:val="ItemHead"/>
      </w:pPr>
      <w:r w:rsidRPr="00A90C36">
        <w:t>59</w:t>
      </w:r>
      <w:r w:rsidR="00D51206" w:rsidRPr="00A90C36">
        <w:t xml:space="preserve">  Section</w:t>
      </w:r>
      <w:r w:rsidR="00A90C36" w:rsidRPr="00A90C36">
        <w:t> </w:t>
      </w:r>
      <w:r w:rsidR="00D51206" w:rsidRPr="00A90C36">
        <w:t xml:space="preserve">3 (definition of </w:t>
      </w:r>
      <w:r w:rsidR="00D51206" w:rsidRPr="00A90C36">
        <w:rPr>
          <w:i/>
        </w:rPr>
        <w:t>superannuation scheme</w:t>
      </w:r>
      <w:r w:rsidR="00D51206" w:rsidRPr="00A90C36">
        <w:t>)</w:t>
      </w:r>
    </w:p>
    <w:p w:rsidR="00D51206" w:rsidRPr="00A90C36" w:rsidRDefault="00D51206" w:rsidP="00A90C36">
      <w:pPr>
        <w:pStyle w:val="Item"/>
      </w:pPr>
      <w:r w:rsidRPr="00A90C36">
        <w:t>Repeal the definition, substitute:</w:t>
      </w:r>
    </w:p>
    <w:p w:rsidR="00D51206" w:rsidRPr="00A90C36" w:rsidRDefault="00D51206" w:rsidP="00A90C36">
      <w:pPr>
        <w:pStyle w:val="Definition"/>
      </w:pPr>
      <w:r w:rsidRPr="00A90C36">
        <w:rPr>
          <w:b/>
          <w:i/>
        </w:rPr>
        <w:t>superannuation scheme</w:t>
      </w:r>
      <w:r w:rsidRPr="00A90C36">
        <w:t xml:space="preserve"> means:</w:t>
      </w:r>
    </w:p>
    <w:p w:rsidR="00D51206" w:rsidRPr="00A90C36" w:rsidRDefault="00D51206" w:rsidP="00A90C36">
      <w:pPr>
        <w:pStyle w:val="paragraph"/>
      </w:pPr>
      <w:r w:rsidRPr="00A90C36">
        <w:tab/>
        <w:t>(a)</w:t>
      </w:r>
      <w:r w:rsidRPr="00A90C36">
        <w:tab/>
        <w:t>a superannuation scheme, or superannuation fund, under which an employer makes contributions on behalf of its employees; or</w:t>
      </w:r>
    </w:p>
    <w:p w:rsidR="00D51206" w:rsidRPr="00A90C36" w:rsidRDefault="00D51206" w:rsidP="00A90C36">
      <w:pPr>
        <w:pStyle w:val="paragraph"/>
      </w:pPr>
      <w:r w:rsidRPr="00A90C36">
        <w:tab/>
        <w:t>(b)</w:t>
      </w:r>
      <w:r w:rsidRPr="00A90C36">
        <w:tab/>
        <w:t>a retirement savings account to which an employer makes contributions on behalf of its employees</w:t>
      </w:r>
      <w:r w:rsidR="000917A9" w:rsidRPr="00A90C36">
        <w:t>.</w:t>
      </w:r>
    </w:p>
    <w:p w:rsidR="00D51206" w:rsidRPr="00A90C36" w:rsidRDefault="00D51206" w:rsidP="00A90C36">
      <w:pPr>
        <w:pStyle w:val="subsection2"/>
      </w:pPr>
      <w:r w:rsidRPr="00A90C36">
        <w:t>For the purposes of this definition, disregard sections</w:t>
      </w:r>
      <w:r w:rsidR="00A90C36" w:rsidRPr="00A90C36">
        <w:t> </w:t>
      </w:r>
      <w:r w:rsidR="000917A9" w:rsidRPr="00A90C36">
        <w:t>25B</w:t>
      </w:r>
      <w:r w:rsidRPr="00A90C36">
        <w:t xml:space="preserve">, </w:t>
      </w:r>
      <w:r w:rsidR="000917A9" w:rsidRPr="00A90C36">
        <w:t>25C</w:t>
      </w:r>
      <w:r w:rsidRPr="00A90C36">
        <w:t xml:space="preserve"> and </w:t>
      </w:r>
      <w:r w:rsidR="000917A9" w:rsidRPr="00A90C36">
        <w:t>25D.</w:t>
      </w:r>
    </w:p>
    <w:p w:rsidR="00D51206" w:rsidRPr="00A90C36" w:rsidRDefault="00AC22A0" w:rsidP="00A90C36">
      <w:pPr>
        <w:pStyle w:val="ItemHead"/>
      </w:pPr>
      <w:r w:rsidRPr="00A90C36">
        <w:t>60</w:t>
      </w:r>
      <w:r w:rsidR="00D51206" w:rsidRPr="00A90C36">
        <w:t xml:space="preserve">  Section</w:t>
      </w:r>
      <w:r w:rsidR="00A90C36" w:rsidRPr="00A90C36">
        <w:t> </w:t>
      </w:r>
      <w:r w:rsidR="00D51206" w:rsidRPr="00A90C36">
        <w:t xml:space="preserve">3 (definition of </w:t>
      </w:r>
      <w:r w:rsidR="00D51206" w:rsidRPr="00A90C36">
        <w:rPr>
          <w:i/>
        </w:rPr>
        <w:t>trainee</w:t>
      </w:r>
      <w:r w:rsidR="00D51206" w:rsidRPr="00A90C36">
        <w:t>)</w:t>
      </w:r>
    </w:p>
    <w:p w:rsidR="00D51206" w:rsidRPr="00A90C36" w:rsidRDefault="00D51206" w:rsidP="00A90C36">
      <w:pPr>
        <w:pStyle w:val="Item"/>
      </w:pPr>
      <w:r w:rsidRPr="00A90C36">
        <w:t>Repeal the definition, substitute:</w:t>
      </w:r>
    </w:p>
    <w:p w:rsidR="00D51206" w:rsidRPr="00A90C36" w:rsidRDefault="00D51206" w:rsidP="00A90C36">
      <w:pPr>
        <w:pStyle w:val="Definition"/>
        <w:rPr>
          <w:b/>
          <w:i/>
        </w:rPr>
      </w:pPr>
      <w:r w:rsidRPr="00A90C36">
        <w:rPr>
          <w:b/>
          <w:i/>
        </w:rPr>
        <w:t>trainee</w:t>
      </w:r>
      <w:r w:rsidRPr="00A90C36">
        <w:t xml:space="preserve"> means a person who:</w:t>
      </w:r>
    </w:p>
    <w:p w:rsidR="00D51206" w:rsidRPr="00A90C36" w:rsidRDefault="00D51206" w:rsidP="00A90C36">
      <w:pPr>
        <w:pStyle w:val="paragraph"/>
      </w:pPr>
      <w:r w:rsidRPr="00A90C36">
        <w:tab/>
        <w:t>(a)</w:t>
      </w:r>
      <w:r w:rsidRPr="00A90C36">
        <w:tab/>
        <w:t>is undergoing a training course as required by his or her employer before becoming a seafarer; or</w:t>
      </w:r>
    </w:p>
    <w:p w:rsidR="00D51206" w:rsidRPr="00A90C36" w:rsidRDefault="00D51206" w:rsidP="00A90C36">
      <w:pPr>
        <w:pStyle w:val="paragraph"/>
      </w:pPr>
      <w:r w:rsidRPr="00A90C36">
        <w:tab/>
        <w:t>(b)</w:t>
      </w:r>
      <w:r w:rsidRPr="00A90C36">
        <w:tab/>
        <w:t>is obtaining sea service as required by his or her employer before becoming a seafarer</w:t>
      </w:r>
      <w:r w:rsidR="000917A9" w:rsidRPr="00A90C36">
        <w:t>.</w:t>
      </w:r>
    </w:p>
    <w:p w:rsidR="00D51206" w:rsidRPr="00A90C36" w:rsidRDefault="00AC22A0" w:rsidP="00A90C36">
      <w:pPr>
        <w:pStyle w:val="ItemHead"/>
      </w:pPr>
      <w:r w:rsidRPr="00A90C36">
        <w:t>61</w:t>
      </w:r>
      <w:r w:rsidR="00D51206" w:rsidRPr="00A90C36">
        <w:t xml:space="preserve">  Section</w:t>
      </w:r>
      <w:r w:rsidR="00A90C36" w:rsidRPr="00A90C36">
        <w:t> </w:t>
      </w:r>
      <w:r w:rsidR="00D51206" w:rsidRPr="00A90C36">
        <w:t>3</w:t>
      </w:r>
    </w:p>
    <w:p w:rsidR="00D51206" w:rsidRPr="00A90C36" w:rsidRDefault="00D51206" w:rsidP="00A90C36">
      <w:pPr>
        <w:pStyle w:val="Item"/>
      </w:pPr>
      <w:r w:rsidRPr="00A90C36">
        <w:t>Insert:</w:t>
      </w:r>
    </w:p>
    <w:p w:rsidR="00D51206" w:rsidRPr="00A90C36" w:rsidRDefault="00D51206" w:rsidP="00A90C36">
      <w:pPr>
        <w:pStyle w:val="Definition"/>
      </w:pPr>
      <w:r w:rsidRPr="00A90C36">
        <w:rPr>
          <w:b/>
          <w:i/>
        </w:rPr>
        <w:lastRenderedPageBreak/>
        <w:t>transitional declaration</w:t>
      </w:r>
      <w:r w:rsidRPr="00A90C36">
        <w:t xml:space="preserve"> has the same meaning as in Part</w:t>
      </w:r>
      <w:r w:rsidR="00A90C36" w:rsidRPr="00A90C36">
        <w:t> </w:t>
      </w:r>
      <w:r w:rsidRPr="00A90C36">
        <w:t>8 of Schedule</w:t>
      </w:r>
      <w:r w:rsidR="00A90C36" w:rsidRPr="00A90C36">
        <w:t> </w:t>
      </w:r>
      <w:r w:rsidRPr="00A90C36">
        <w:t xml:space="preserve">3 to the </w:t>
      </w:r>
      <w:r w:rsidRPr="00A90C36">
        <w:rPr>
          <w:i/>
        </w:rPr>
        <w:t>Seafarers and Other Legislation Amendment Act 2016</w:t>
      </w:r>
      <w:r w:rsidR="000917A9" w:rsidRPr="00A90C36">
        <w:t>.</w:t>
      </w:r>
    </w:p>
    <w:p w:rsidR="00D51206" w:rsidRPr="00A90C36" w:rsidRDefault="00D51206" w:rsidP="00A90C36">
      <w:pPr>
        <w:pStyle w:val="Definition"/>
      </w:pPr>
      <w:r w:rsidRPr="00A90C36">
        <w:rPr>
          <w:b/>
          <w:i/>
        </w:rPr>
        <w:t>vessel</w:t>
      </w:r>
      <w:r w:rsidRPr="00A90C36">
        <w:t xml:space="preserve"> means any kind of vessel used in navigation by water, however propelled or moved, and includes:</w:t>
      </w:r>
    </w:p>
    <w:p w:rsidR="00D51206" w:rsidRPr="00A90C36" w:rsidRDefault="00D51206" w:rsidP="00A90C36">
      <w:pPr>
        <w:pStyle w:val="paragraph"/>
      </w:pPr>
      <w:r w:rsidRPr="00A90C36">
        <w:tab/>
        <w:t>(a)</w:t>
      </w:r>
      <w:r w:rsidRPr="00A90C36">
        <w:tab/>
        <w:t>a barge, lighter or other floating vessel; and</w:t>
      </w:r>
    </w:p>
    <w:p w:rsidR="00D51206" w:rsidRPr="00A90C36" w:rsidRDefault="00D51206" w:rsidP="00A90C36">
      <w:pPr>
        <w:pStyle w:val="paragraph"/>
      </w:pPr>
      <w:r w:rsidRPr="00A90C36">
        <w:tab/>
        <w:t>(b)</w:t>
      </w:r>
      <w:r w:rsidRPr="00A90C36">
        <w:tab/>
        <w:t>an air</w:t>
      </w:r>
      <w:r w:rsidR="00A90C36">
        <w:noBreakHyphen/>
      </w:r>
      <w:r w:rsidRPr="00A90C36">
        <w:t>cushion vehicle, or other similar craft, used wholly or primarily in navigation by water</w:t>
      </w:r>
      <w:r w:rsidR="000917A9" w:rsidRPr="00A90C36">
        <w:t>.</w:t>
      </w:r>
    </w:p>
    <w:p w:rsidR="00D51206" w:rsidRPr="00A90C36" w:rsidRDefault="00AC22A0" w:rsidP="00A90C36">
      <w:pPr>
        <w:pStyle w:val="ItemHead"/>
      </w:pPr>
      <w:r w:rsidRPr="00A90C36">
        <w:t>62</w:t>
      </w:r>
      <w:r w:rsidR="00D51206" w:rsidRPr="00A90C36">
        <w:t xml:space="preserve">  Section</w:t>
      </w:r>
      <w:r w:rsidR="00A90C36" w:rsidRPr="00A90C36">
        <w:t> </w:t>
      </w:r>
      <w:r w:rsidR="00D51206" w:rsidRPr="00A90C36">
        <w:t>3A</w:t>
      </w:r>
    </w:p>
    <w:p w:rsidR="00D51206" w:rsidRPr="00A90C36" w:rsidRDefault="00D51206" w:rsidP="00A90C36">
      <w:pPr>
        <w:pStyle w:val="Item"/>
      </w:pPr>
      <w:r w:rsidRPr="00A90C36">
        <w:t>Repeal the section, substitute:</w:t>
      </w:r>
    </w:p>
    <w:p w:rsidR="00D51206" w:rsidRPr="00A90C36" w:rsidRDefault="00D51206" w:rsidP="00A90C36">
      <w:pPr>
        <w:pStyle w:val="ActHead5"/>
      </w:pPr>
      <w:bookmarkStart w:id="29" w:name="_Toc461178132"/>
      <w:r w:rsidRPr="00A90C36">
        <w:rPr>
          <w:rStyle w:val="CharSectno"/>
        </w:rPr>
        <w:t>3A</w:t>
      </w:r>
      <w:r w:rsidRPr="00A90C36">
        <w:t xml:space="preserve">  Prescribed vessel</w:t>
      </w:r>
      <w:bookmarkEnd w:id="29"/>
    </w:p>
    <w:p w:rsidR="00D51206" w:rsidRPr="00A90C36" w:rsidRDefault="00D51206" w:rsidP="00A90C36">
      <w:pPr>
        <w:pStyle w:val="subsection"/>
      </w:pPr>
      <w:r w:rsidRPr="00A90C36">
        <w:tab/>
        <w:t>(1)</w:t>
      </w:r>
      <w:r w:rsidRPr="00A90C36">
        <w:tab/>
        <w:t>In this Act:</w:t>
      </w:r>
    </w:p>
    <w:p w:rsidR="00D51206" w:rsidRPr="00A90C36" w:rsidRDefault="00D51206" w:rsidP="00A90C36">
      <w:pPr>
        <w:pStyle w:val="Definition"/>
      </w:pPr>
      <w:r w:rsidRPr="00A90C36">
        <w:rPr>
          <w:b/>
          <w:i/>
        </w:rPr>
        <w:t>prescribed vessel</w:t>
      </w:r>
      <w:r w:rsidRPr="00A90C36">
        <w:t xml:space="preserve"> means:</w:t>
      </w:r>
    </w:p>
    <w:p w:rsidR="00D51206" w:rsidRPr="00A90C36" w:rsidRDefault="00D51206" w:rsidP="00A90C36">
      <w:pPr>
        <w:pStyle w:val="paragraph"/>
      </w:pPr>
      <w:r w:rsidRPr="00A90C36">
        <w:tab/>
        <w:t>(a)</w:t>
      </w:r>
      <w:r w:rsidRPr="00A90C36">
        <w:tab/>
        <w:t xml:space="preserve">a vessel registered, or required to be registered, under the </w:t>
      </w:r>
      <w:r w:rsidRPr="00A90C36">
        <w:rPr>
          <w:i/>
        </w:rPr>
        <w:t>Shipping Registration Act 1981</w:t>
      </w:r>
      <w:r w:rsidRPr="00A90C36">
        <w:t>; or</w:t>
      </w:r>
    </w:p>
    <w:p w:rsidR="00D51206" w:rsidRPr="00A90C36" w:rsidRDefault="00D51206" w:rsidP="00A90C36">
      <w:pPr>
        <w:pStyle w:val="paragraph"/>
      </w:pPr>
      <w:r w:rsidRPr="00A90C36">
        <w:tab/>
        <w:t>(b)</w:t>
      </w:r>
      <w:r w:rsidRPr="00A90C36">
        <w:tab/>
        <w:t>a foreign vessel of which the majority of the crew are residents of Australia; or</w:t>
      </w:r>
    </w:p>
    <w:p w:rsidR="00D51206" w:rsidRPr="00A90C36" w:rsidRDefault="00D51206" w:rsidP="00A90C36">
      <w:pPr>
        <w:pStyle w:val="paragraph"/>
      </w:pPr>
      <w:r w:rsidRPr="00A90C36">
        <w:tab/>
        <w:t>(c)</w:t>
      </w:r>
      <w:r w:rsidRPr="00A90C36">
        <w:tab/>
        <w:t xml:space="preserve">a vessel that is declared under </w:t>
      </w:r>
      <w:r w:rsidR="00A90C36" w:rsidRPr="00A90C36">
        <w:t>subsection (</w:t>
      </w:r>
      <w:r w:rsidRPr="00A90C36">
        <w:t>2) to be a prescribed vessel;</w:t>
      </w:r>
    </w:p>
    <w:p w:rsidR="00D51206" w:rsidRPr="00A90C36" w:rsidRDefault="00D51206" w:rsidP="00A90C36">
      <w:pPr>
        <w:pStyle w:val="subsection2"/>
      </w:pPr>
      <w:r w:rsidRPr="00A90C36">
        <w:t>but does not include:</w:t>
      </w:r>
    </w:p>
    <w:p w:rsidR="00D51206" w:rsidRPr="00A90C36" w:rsidRDefault="00D51206" w:rsidP="00A90C36">
      <w:pPr>
        <w:pStyle w:val="paragraph"/>
      </w:pPr>
      <w:r w:rsidRPr="00A90C36">
        <w:tab/>
        <w:t>(d)</w:t>
      </w:r>
      <w:r w:rsidRPr="00A90C36">
        <w:tab/>
        <w:t>a recreational vessel; or</w:t>
      </w:r>
    </w:p>
    <w:p w:rsidR="00D51206" w:rsidRPr="00A90C36" w:rsidRDefault="00D51206" w:rsidP="00A90C36">
      <w:pPr>
        <w:pStyle w:val="paragraph"/>
      </w:pPr>
      <w:r w:rsidRPr="00A90C36">
        <w:tab/>
        <w:t>(e)</w:t>
      </w:r>
      <w:r w:rsidRPr="00A90C36">
        <w:tab/>
        <w:t>an inland waterways vessel; or</w:t>
      </w:r>
    </w:p>
    <w:p w:rsidR="00D51206" w:rsidRPr="00A90C36" w:rsidRDefault="00D51206" w:rsidP="00A90C36">
      <w:pPr>
        <w:pStyle w:val="paragraph"/>
      </w:pPr>
      <w:r w:rsidRPr="00A90C36">
        <w:tab/>
        <w:t>(f)</w:t>
      </w:r>
      <w:r w:rsidRPr="00A90C36">
        <w:tab/>
        <w:t>a fishing vessel; or</w:t>
      </w:r>
    </w:p>
    <w:p w:rsidR="00D51206" w:rsidRPr="00A90C36" w:rsidRDefault="00D51206" w:rsidP="00A90C36">
      <w:pPr>
        <w:pStyle w:val="paragraph"/>
      </w:pPr>
      <w:r w:rsidRPr="00A90C36">
        <w:tab/>
        <w:t>(g)</w:t>
      </w:r>
      <w:r w:rsidRPr="00A90C36">
        <w:tab/>
        <w:t>a fishing fleet support vessel; or</w:t>
      </w:r>
    </w:p>
    <w:p w:rsidR="00D51206" w:rsidRPr="00A90C36" w:rsidRDefault="00D51206" w:rsidP="00A90C36">
      <w:pPr>
        <w:pStyle w:val="paragraph"/>
      </w:pPr>
      <w:r w:rsidRPr="00A90C36">
        <w:tab/>
        <w:t>(h)</w:t>
      </w:r>
      <w:r w:rsidRPr="00A90C36">
        <w:tab/>
        <w:t>an offshore floating storage or production unit; or</w:t>
      </w:r>
    </w:p>
    <w:p w:rsidR="00D51206" w:rsidRPr="00A90C36" w:rsidRDefault="00D51206" w:rsidP="00A90C36">
      <w:pPr>
        <w:pStyle w:val="paragraph"/>
      </w:pPr>
      <w:r w:rsidRPr="00A90C36">
        <w:tab/>
        <w:t>(</w:t>
      </w:r>
      <w:proofErr w:type="spellStart"/>
      <w:r w:rsidRPr="00A90C36">
        <w:t>i</w:t>
      </w:r>
      <w:proofErr w:type="spellEnd"/>
      <w:r w:rsidRPr="00A90C36">
        <w:t>)</w:t>
      </w:r>
      <w:r w:rsidRPr="00A90C36">
        <w:tab/>
        <w:t>an offshore industry mobile unit; or</w:t>
      </w:r>
    </w:p>
    <w:p w:rsidR="00D51206" w:rsidRPr="00A90C36" w:rsidRDefault="00D51206" w:rsidP="00A90C36">
      <w:pPr>
        <w:pStyle w:val="paragraph"/>
      </w:pPr>
      <w:r w:rsidRPr="00A90C36">
        <w:tab/>
        <w:t>(j)</w:t>
      </w:r>
      <w:r w:rsidRPr="00A90C36">
        <w:tab/>
        <w:t>a government vessel; or</w:t>
      </w:r>
    </w:p>
    <w:p w:rsidR="00D51206" w:rsidRPr="00A90C36" w:rsidRDefault="00D51206" w:rsidP="00A90C36">
      <w:pPr>
        <w:pStyle w:val="paragraph"/>
      </w:pPr>
      <w:r w:rsidRPr="00A90C36">
        <w:tab/>
        <w:t>(k)</w:t>
      </w:r>
      <w:r w:rsidRPr="00A90C36">
        <w:tab/>
        <w:t>a local tourism vessel; or</w:t>
      </w:r>
    </w:p>
    <w:p w:rsidR="00D51206" w:rsidRPr="00A90C36" w:rsidRDefault="00D51206" w:rsidP="00A90C36">
      <w:pPr>
        <w:pStyle w:val="paragraph"/>
      </w:pPr>
      <w:r w:rsidRPr="00A90C36">
        <w:tab/>
        <w:t>(l)</w:t>
      </w:r>
      <w:r w:rsidRPr="00A90C36">
        <w:tab/>
        <w:t xml:space="preserve">a vessel that is declared under </w:t>
      </w:r>
      <w:r w:rsidR="00A90C36" w:rsidRPr="00A90C36">
        <w:t>subsection (</w:t>
      </w:r>
      <w:r w:rsidRPr="00A90C36">
        <w:t>3) not to be a prescribed vessel</w:t>
      </w:r>
      <w:r w:rsidR="000917A9" w:rsidRPr="00A90C36">
        <w:t>.</w:t>
      </w:r>
    </w:p>
    <w:p w:rsidR="00D51206" w:rsidRPr="00A90C36" w:rsidRDefault="00D51206" w:rsidP="00A90C36">
      <w:pPr>
        <w:pStyle w:val="subsection"/>
      </w:pPr>
      <w:r w:rsidRPr="00A90C36">
        <w:tab/>
        <w:t>(2)</w:t>
      </w:r>
      <w:r w:rsidRPr="00A90C36">
        <w:tab/>
        <w:t>The legislative rules may declare a vessel to be a prescribed vessel</w:t>
      </w:r>
      <w:r w:rsidR="000917A9" w:rsidRPr="00A90C36">
        <w:t>.</w:t>
      </w:r>
    </w:p>
    <w:p w:rsidR="00D51206" w:rsidRPr="00A90C36" w:rsidRDefault="00D51206" w:rsidP="00A90C36">
      <w:pPr>
        <w:pStyle w:val="subsection"/>
      </w:pPr>
      <w:r w:rsidRPr="00A90C36">
        <w:tab/>
        <w:t>(3)</w:t>
      </w:r>
      <w:r w:rsidRPr="00A90C36">
        <w:tab/>
        <w:t>The legislative rules may declare a vessel not to be a prescribed vessel</w:t>
      </w:r>
      <w:r w:rsidR="000917A9" w:rsidRPr="00A90C36">
        <w:t>.</w:t>
      </w:r>
    </w:p>
    <w:p w:rsidR="00D51206" w:rsidRPr="00A90C36" w:rsidRDefault="00D51206" w:rsidP="00A90C36">
      <w:pPr>
        <w:pStyle w:val="subsection"/>
      </w:pPr>
      <w:r w:rsidRPr="00A90C36">
        <w:lastRenderedPageBreak/>
        <w:tab/>
        <w:t>(4)</w:t>
      </w:r>
      <w:r w:rsidRPr="00A90C36">
        <w:tab/>
        <w:t xml:space="preserve">If a vessel is the subject of a transitional declaration, the vessel is taken to be a </w:t>
      </w:r>
      <w:r w:rsidRPr="00A90C36">
        <w:rPr>
          <w:b/>
          <w:i/>
        </w:rPr>
        <w:t>prescribed vessel</w:t>
      </w:r>
      <w:r w:rsidRPr="00A90C36">
        <w:t xml:space="preserve"> for the purposes of this Act (other than Division</w:t>
      </w:r>
      <w:r w:rsidR="00A90C36" w:rsidRPr="00A90C36">
        <w:t> </w:t>
      </w:r>
      <w:r w:rsidRPr="00A90C36">
        <w:t>2 or 3 of Part</w:t>
      </w:r>
      <w:r w:rsidR="00A90C36" w:rsidRPr="00A90C36">
        <w:t> </w:t>
      </w:r>
      <w:r w:rsidRPr="00A90C36">
        <w:t>1A)</w:t>
      </w:r>
      <w:r w:rsidR="000917A9" w:rsidRPr="00A90C36">
        <w:t>.</w:t>
      </w:r>
    </w:p>
    <w:p w:rsidR="00D51206" w:rsidRPr="00A90C36" w:rsidRDefault="00D51206" w:rsidP="00A90C36">
      <w:pPr>
        <w:pStyle w:val="ActHead5"/>
      </w:pPr>
      <w:bookmarkStart w:id="30" w:name="_Toc461178133"/>
      <w:r w:rsidRPr="00A90C36">
        <w:rPr>
          <w:rStyle w:val="CharSectno"/>
        </w:rPr>
        <w:t>3B</w:t>
      </w:r>
      <w:r w:rsidRPr="00A90C36">
        <w:t xml:space="preserve">  Fishing vessels</w:t>
      </w:r>
      <w:bookmarkEnd w:id="30"/>
    </w:p>
    <w:p w:rsidR="00D51206" w:rsidRPr="00A90C36" w:rsidRDefault="00D51206" w:rsidP="00A90C36">
      <w:pPr>
        <w:pStyle w:val="subsection"/>
      </w:pPr>
      <w:r w:rsidRPr="00A90C36">
        <w:tab/>
        <w:t>(1)</w:t>
      </w:r>
      <w:r w:rsidRPr="00A90C36">
        <w:tab/>
        <w:t>In this Act:</w:t>
      </w:r>
    </w:p>
    <w:p w:rsidR="00D51206" w:rsidRPr="00A90C36" w:rsidRDefault="00D51206" w:rsidP="00A90C36">
      <w:pPr>
        <w:pStyle w:val="Definition"/>
      </w:pPr>
      <w:r w:rsidRPr="00A90C36">
        <w:rPr>
          <w:b/>
          <w:i/>
        </w:rPr>
        <w:t>fishing fleet support vessel</w:t>
      </w:r>
      <w:r w:rsidRPr="00A90C36">
        <w:t xml:space="preserve"> means a vessel that is used wholly or primarily in activities in support of the fishing operations of a fishing vessel or vessels, but does not include an inland waterways vessel</w:t>
      </w:r>
      <w:r w:rsidR="000917A9" w:rsidRPr="00A90C36">
        <w:t>.</w:t>
      </w:r>
    </w:p>
    <w:p w:rsidR="00D51206" w:rsidRPr="00A90C36" w:rsidRDefault="00D51206" w:rsidP="00A90C36">
      <w:pPr>
        <w:pStyle w:val="Definition"/>
      </w:pPr>
      <w:r w:rsidRPr="00A90C36">
        <w:rPr>
          <w:b/>
          <w:i/>
        </w:rPr>
        <w:t>fishing vessel</w:t>
      </w:r>
      <w:r w:rsidRPr="00A90C36">
        <w:t xml:space="preserve"> means a vessel:</w:t>
      </w:r>
    </w:p>
    <w:p w:rsidR="00D51206" w:rsidRPr="00A90C36" w:rsidRDefault="00D51206" w:rsidP="00A90C36">
      <w:pPr>
        <w:pStyle w:val="paragraph"/>
      </w:pPr>
      <w:r w:rsidRPr="00A90C36">
        <w:tab/>
        <w:t>(a)</w:t>
      </w:r>
      <w:r w:rsidRPr="00A90C36">
        <w:tab/>
        <w:t>that is used wholly or primarily for fishing operations; and</w:t>
      </w:r>
    </w:p>
    <w:p w:rsidR="00D51206" w:rsidRPr="00A90C36" w:rsidRDefault="00D51206" w:rsidP="00A90C36">
      <w:pPr>
        <w:pStyle w:val="paragraph"/>
      </w:pPr>
      <w:r w:rsidRPr="00A90C36">
        <w:tab/>
        <w:t>(b)</w:t>
      </w:r>
      <w:r w:rsidRPr="00A90C36">
        <w:tab/>
        <w:t>that:</w:t>
      </w:r>
    </w:p>
    <w:p w:rsidR="00D51206" w:rsidRPr="00A90C36" w:rsidRDefault="00D51206" w:rsidP="00A90C36">
      <w:pPr>
        <w:pStyle w:val="paragraphsub"/>
      </w:pPr>
      <w:r w:rsidRPr="00A90C36">
        <w:tab/>
        <w:t>(</w:t>
      </w:r>
      <w:proofErr w:type="spellStart"/>
      <w:r w:rsidRPr="00A90C36">
        <w:t>i</w:t>
      </w:r>
      <w:proofErr w:type="spellEnd"/>
      <w:r w:rsidRPr="00A90C36">
        <w:t>)</w:t>
      </w:r>
      <w:r w:rsidRPr="00A90C36">
        <w:tab/>
        <w:t xml:space="preserve">is registered, or entitled to be registered, under the </w:t>
      </w:r>
      <w:r w:rsidRPr="00A90C36">
        <w:rPr>
          <w:i/>
        </w:rPr>
        <w:t>Shipping Registration Act 1981</w:t>
      </w:r>
      <w:r w:rsidRPr="00A90C36">
        <w:t>; or</w:t>
      </w:r>
    </w:p>
    <w:p w:rsidR="00D51206" w:rsidRPr="00A90C36" w:rsidRDefault="00D51206" w:rsidP="00A90C36">
      <w:pPr>
        <w:pStyle w:val="paragraphsub"/>
      </w:pPr>
      <w:r w:rsidRPr="00A90C36">
        <w:tab/>
        <w:t>(ii)</w:t>
      </w:r>
      <w:r w:rsidRPr="00A90C36">
        <w:tab/>
        <w:t>is covered by an instrument in force under subsection</w:t>
      </w:r>
      <w:r w:rsidR="00A90C36" w:rsidRPr="00A90C36">
        <w:t> </w:t>
      </w:r>
      <w:r w:rsidRPr="00A90C36">
        <w:t xml:space="preserve">4(2) of the </w:t>
      </w:r>
      <w:r w:rsidRPr="00A90C36">
        <w:rPr>
          <w:i/>
        </w:rPr>
        <w:t>Fisheries Management Act 1991</w:t>
      </w:r>
      <w:r w:rsidRPr="00A90C36">
        <w:t>;</w:t>
      </w:r>
    </w:p>
    <w:p w:rsidR="00D51206" w:rsidRPr="00A90C36" w:rsidRDefault="00D51206" w:rsidP="00A90C36">
      <w:pPr>
        <w:pStyle w:val="subsection2"/>
      </w:pPr>
      <w:r w:rsidRPr="00A90C36">
        <w:t>but does not include an inland waterways vessel</w:t>
      </w:r>
      <w:r w:rsidR="000917A9" w:rsidRPr="00A90C36">
        <w:t>.</w:t>
      </w:r>
    </w:p>
    <w:p w:rsidR="00D51206" w:rsidRPr="00A90C36" w:rsidRDefault="00D51206" w:rsidP="00A90C36">
      <w:pPr>
        <w:pStyle w:val="subsection"/>
      </w:pPr>
      <w:r w:rsidRPr="00A90C36">
        <w:tab/>
        <w:t>(2)</w:t>
      </w:r>
      <w:r w:rsidRPr="00A90C36">
        <w:tab/>
        <w:t>For the purposes of this Act, activities in support of the fishing operations of a fishing vessel include:</w:t>
      </w:r>
    </w:p>
    <w:p w:rsidR="00D51206" w:rsidRPr="00A90C36" w:rsidRDefault="00D51206" w:rsidP="00A90C36">
      <w:pPr>
        <w:pStyle w:val="paragraph"/>
      </w:pPr>
      <w:r w:rsidRPr="00A90C36">
        <w:tab/>
        <w:t>(a)</w:t>
      </w:r>
      <w:r w:rsidRPr="00A90C36">
        <w:tab/>
        <w:t>the storage and transport of fish taken, caught or captured by the fishing vessel; and</w:t>
      </w:r>
    </w:p>
    <w:p w:rsidR="00D51206" w:rsidRPr="00A90C36" w:rsidRDefault="00D51206" w:rsidP="00A90C36">
      <w:pPr>
        <w:pStyle w:val="paragraph"/>
      </w:pPr>
      <w:r w:rsidRPr="00A90C36">
        <w:tab/>
        <w:t>(b)</w:t>
      </w:r>
      <w:r w:rsidRPr="00A90C36">
        <w:tab/>
        <w:t>the provision of food, fuel and other supplies to the fishing vessel while it is engaged in fishing operations; and</w:t>
      </w:r>
    </w:p>
    <w:p w:rsidR="00D51206" w:rsidRPr="00A90C36" w:rsidRDefault="00D51206" w:rsidP="00A90C36">
      <w:pPr>
        <w:pStyle w:val="paragraph"/>
      </w:pPr>
      <w:r w:rsidRPr="00A90C36">
        <w:tab/>
        <w:t>(c)</w:t>
      </w:r>
      <w:r w:rsidRPr="00A90C36">
        <w:tab/>
        <w:t>the transport of crew members to and from the fishing vessel while it is engaged in fishing operations</w:t>
      </w:r>
      <w:r w:rsidR="000917A9" w:rsidRPr="00A90C36">
        <w:t>.</w:t>
      </w:r>
    </w:p>
    <w:p w:rsidR="00D51206" w:rsidRPr="00A90C36" w:rsidRDefault="00D51206" w:rsidP="00A90C36">
      <w:pPr>
        <w:pStyle w:val="ActHead5"/>
      </w:pPr>
      <w:bookmarkStart w:id="31" w:name="_Toc461178134"/>
      <w:r w:rsidRPr="00A90C36">
        <w:rPr>
          <w:rStyle w:val="CharSectno"/>
        </w:rPr>
        <w:t>3C</w:t>
      </w:r>
      <w:r w:rsidRPr="00A90C36">
        <w:t xml:space="preserve">  Offshore industry mobile unit</w:t>
      </w:r>
      <w:bookmarkEnd w:id="31"/>
    </w:p>
    <w:p w:rsidR="00D51206" w:rsidRPr="00A90C36" w:rsidRDefault="00D51206" w:rsidP="00A90C36">
      <w:pPr>
        <w:pStyle w:val="subsection"/>
      </w:pPr>
      <w:r w:rsidRPr="00A90C36">
        <w:tab/>
        <w:t>(1)</w:t>
      </w:r>
      <w:r w:rsidRPr="00A90C36">
        <w:tab/>
        <w:t>In this Act:</w:t>
      </w:r>
    </w:p>
    <w:p w:rsidR="00D51206" w:rsidRPr="00A90C36" w:rsidRDefault="00D51206" w:rsidP="00A90C36">
      <w:pPr>
        <w:pStyle w:val="Definition"/>
      </w:pPr>
      <w:r w:rsidRPr="00A90C36">
        <w:rPr>
          <w:b/>
          <w:i/>
        </w:rPr>
        <w:t>offshore industry mobile unit</w:t>
      </w:r>
      <w:r w:rsidRPr="00A90C36">
        <w:t xml:space="preserve"> means:</w:t>
      </w:r>
    </w:p>
    <w:p w:rsidR="00D51206" w:rsidRPr="00A90C36" w:rsidRDefault="00D51206" w:rsidP="00A90C36">
      <w:pPr>
        <w:pStyle w:val="paragraph"/>
      </w:pPr>
      <w:r w:rsidRPr="00A90C36">
        <w:tab/>
        <w:t>(a)</w:t>
      </w:r>
      <w:r w:rsidRPr="00A90C36">
        <w:tab/>
        <w:t>an offshore industry floating structure; or</w:t>
      </w:r>
    </w:p>
    <w:p w:rsidR="00D51206" w:rsidRPr="00A90C36" w:rsidRDefault="00D51206" w:rsidP="00A90C36">
      <w:pPr>
        <w:pStyle w:val="paragraph"/>
      </w:pPr>
      <w:r w:rsidRPr="00A90C36">
        <w:tab/>
        <w:t>(b)</w:t>
      </w:r>
      <w:r w:rsidRPr="00A90C36">
        <w:tab/>
        <w:t>an offshore industry living quarters barge; or</w:t>
      </w:r>
    </w:p>
    <w:p w:rsidR="00D51206" w:rsidRPr="00A90C36" w:rsidRDefault="00D51206" w:rsidP="00A90C36">
      <w:pPr>
        <w:pStyle w:val="paragraph"/>
      </w:pPr>
      <w:r w:rsidRPr="00A90C36">
        <w:tab/>
        <w:t>(c)</w:t>
      </w:r>
      <w:r w:rsidRPr="00A90C36">
        <w:tab/>
        <w:t>an offshore industry drilling vessel</w:t>
      </w:r>
      <w:r w:rsidR="000917A9" w:rsidRPr="00A90C36">
        <w:t>.</w:t>
      </w:r>
    </w:p>
    <w:p w:rsidR="00D51206" w:rsidRPr="00A90C36" w:rsidRDefault="00D51206" w:rsidP="00A90C36">
      <w:pPr>
        <w:pStyle w:val="subsection"/>
      </w:pPr>
      <w:r w:rsidRPr="00A90C36">
        <w:tab/>
        <w:t>(2)</w:t>
      </w:r>
      <w:r w:rsidRPr="00A90C36">
        <w:tab/>
        <w:t>In this section:</w:t>
      </w:r>
    </w:p>
    <w:p w:rsidR="00D51206" w:rsidRPr="00A90C36" w:rsidRDefault="00D51206" w:rsidP="00A90C36">
      <w:pPr>
        <w:pStyle w:val="Definition"/>
      </w:pPr>
      <w:r w:rsidRPr="00A90C36">
        <w:rPr>
          <w:b/>
          <w:i/>
        </w:rPr>
        <w:lastRenderedPageBreak/>
        <w:t>natural resources</w:t>
      </w:r>
      <w:r w:rsidRPr="00A90C36">
        <w:t xml:space="preserve"> means the mineral and other non</w:t>
      </w:r>
      <w:r w:rsidR="00A90C36">
        <w:noBreakHyphen/>
      </w:r>
      <w:r w:rsidRPr="00A90C36">
        <w:t>living resources of the seabed and its subsoil</w:t>
      </w:r>
      <w:r w:rsidR="000917A9" w:rsidRPr="00A90C36">
        <w:t>.</w:t>
      </w:r>
    </w:p>
    <w:p w:rsidR="00D51206" w:rsidRPr="00A90C36" w:rsidRDefault="00D51206" w:rsidP="00A90C36">
      <w:pPr>
        <w:pStyle w:val="Definition"/>
      </w:pPr>
      <w:r w:rsidRPr="00A90C36">
        <w:rPr>
          <w:b/>
          <w:i/>
        </w:rPr>
        <w:t>offshore industry drilling vessel</w:t>
      </w:r>
      <w:r w:rsidRPr="00A90C36">
        <w:t xml:space="preserve"> means a vessel that is used, or intended for use, wholly or primarily in, or in any operations or activities associated with or incidental to, exploring or exploiting the natural resources of:</w:t>
      </w:r>
    </w:p>
    <w:p w:rsidR="00D51206" w:rsidRPr="00A90C36" w:rsidRDefault="00D51206" w:rsidP="00A90C36">
      <w:pPr>
        <w:pStyle w:val="paragraph"/>
      </w:pPr>
      <w:r w:rsidRPr="00A90C36">
        <w:tab/>
        <w:t>(a)</w:t>
      </w:r>
      <w:r w:rsidRPr="00A90C36">
        <w:tab/>
        <w:t>the continental shelf of Australia; or</w:t>
      </w:r>
    </w:p>
    <w:p w:rsidR="00D51206" w:rsidRPr="00A90C36" w:rsidRDefault="00D51206" w:rsidP="00A90C36">
      <w:pPr>
        <w:pStyle w:val="paragraph"/>
      </w:pPr>
      <w:r w:rsidRPr="00A90C36">
        <w:tab/>
        <w:t>(b)</w:t>
      </w:r>
      <w:r w:rsidRPr="00A90C36">
        <w:tab/>
        <w:t>the seabed of the Australian coastal sea; or</w:t>
      </w:r>
    </w:p>
    <w:p w:rsidR="00D51206" w:rsidRPr="00A90C36" w:rsidRDefault="00D51206" w:rsidP="00A90C36">
      <w:pPr>
        <w:pStyle w:val="paragraph"/>
      </w:pPr>
      <w:r w:rsidRPr="00A90C36">
        <w:tab/>
        <w:t>(c)</w:t>
      </w:r>
      <w:r w:rsidRPr="00A90C36">
        <w:tab/>
        <w:t>the subsoil of that seabed;</w:t>
      </w:r>
    </w:p>
    <w:p w:rsidR="00D51206" w:rsidRPr="00A90C36" w:rsidRDefault="00D51206" w:rsidP="00A90C36">
      <w:pPr>
        <w:pStyle w:val="subsection2"/>
      </w:pPr>
      <w:r w:rsidRPr="00A90C36">
        <w:t>by drilling the seabed or its subsoil, or by obtaining substantial quantities of material from the seabed or its subsoil, with equipment that is on, or forms part of, the vessel</w:t>
      </w:r>
      <w:r w:rsidR="000917A9" w:rsidRPr="00A90C36">
        <w:t>.</w:t>
      </w:r>
    </w:p>
    <w:p w:rsidR="00D51206" w:rsidRPr="00A90C36" w:rsidRDefault="00D51206" w:rsidP="00A90C36">
      <w:pPr>
        <w:pStyle w:val="Definition"/>
      </w:pPr>
      <w:r w:rsidRPr="00A90C36">
        <w:rPr>
          <w:b/>
          <w:i/>
        </w:rPr>
        <w:t>offshore industry fixed structure</w:t>
      </w:r>
      <w:r w:rsidRPr="00A90C36">
        <w:t xml:space="preserve"> means a structure (including a pipeline) that:</w:t>
      </w:r>
    </w:p>
    <w:p w:rsidR="00D51206" w:rsidRPr="00A90C36" w:rsidRDefault="00D51206" w:rsidP="00A90C36">
      <w:pPr>
        <w:pStyle w:val="paragraph"/>
      </w:pPr>
      <w:r w:rsidRPr="00A90C36">
        <w:tab/>
        <w:t>(a)</w:t>
      </w:r>
      <w:r w:rsidRPr="00A90C36">
        <w:tab/>
        <w:t>is fixed to the seabed and is not able to move or be moved as an entity from one place to another; and</w:t>
      </w:r>
    </w:p>
    <w:p w:rsidR="00D51206" w:rsidRPr="00A90C36" w:rsidRDefault="00D51206" w:rsidP="00A90C36">
      <w:pPr>
        <w:pStyle w:val="paragraph"/>
      </w:pPr>
      <w:r w:rsidRPr="00A90C36">
        <w:tab/>
        <w:t>(b)</w:t>
      </w:r>
      <w:r w:rsidRPr="00A90C36">
        <w:tab/>
        <w:t>is used, or intended for use, in, or in any operations or activities associated with or incidental to, exploring or exploiting the natural resources of:</w:t>
      </w:r>
    </w:p>
    <w:p w:rsidR="00D51206" w:rsidRPr="00A90C36" w:rsidRDefault="00D51206" w:rsidP="00A90C36">
      <w:pPr>
        <w:pStyle w:val="paragraphsub"/>
      </w:pPr>
      <w:r w:rsidRPr="00A90C36">
        <w:tab/>
        <w:t>(</w:t>
      </w:r>
      <w:proofErr w:type="spellStart"/>
      <w:r w:rsidRPr="00A90C36">
        <w:t>i</w:t>
      </w:r>
      <w:proofErr w:type="spellEnd"/>
      <w:r w:rsidRPr="00A90C36">
        <w:t>)</w:t>
      </w:r>
      <w:r w:rsidRPr="00A90C36">
        <w:tab/>
        <w:t>the continental shelf of Australia; or</w:t>
      </w:r>
    </w:p>
    <w:p w:rsidR="00D51206" w:rsidRPr="00A90C36" w:rsidRDefault="00D51206" w:rsidP="00A90C36">
      <w:pPr>
        <w:pStyle w:val="paragraphsub"/>
      </w:pPr>
      <w:r w:rsidRPr="00A90C36">
        <w:tab/>
        <w:t>(ii)</w:t>
      </w:r>
      <w:r w:rsidRPr="00A90C36">
        <w:tab/>
        <w:t>the seabed of the Australian coastal sea; or</w:t>
      </w:r>
    </w:p>
    <w:p w:rsidR="00D51206" w:rsidRPr="00A90C36" w:rsidRDefault="00D51206" w:rsidP="00A90C36">
      <w:pPr>
        <w:pStyle w:val="paragraphsub"/>
      </w:pPr>
      <w:r w:rsidRPr="00A90C36">
        <w:tab/>
        <w:t>(iii)</w:t>
      </w:r>
      <w:r w:rsidRPr="00A90C36">
        <w:tab/>
        <w:t>the subsoil of that seabed</w:t>
      </w:r>
      <w:r w:rsidR="000917A9" w:rsidRPr="00A90C36">
        <w:t>.</w:t>
      </w:r>
    </w:p>
    <w:p w:rsidR="00D51206" w:rsidRPr="00A90C36" w:rsidRDefault="00D51206" w:rsidP="00A90C36">
      <w:pPr>
        <w:pStyle w:val="Definition"/>
      </w:pPr>
      <w:r w:rsidRPr="00A90C36">
        <w:rPr>
          <w:b/>
          <w:i/>
        </w:rPr>
        <w:t>offshore industry floating structure</w:t>
      </w:r>
      <w:r w:rsidRPr="00A90C36">
        <w:t xml:space="preserve"> means a structure that:</w:t>
      </w:r>
    </w:p>
    <w:p w:rsidR="00D51206" w:rsidRPr="00A90C36" w:rsidRDefault="00D51206" w:rsidP="00A90C36">
      <w:pPr>
        <w:pStyle w:val="paragraph"/>
      </w:pPr>
      <w:r w:rsidRPr="00A90C36">
        <w:tab/>
        <w:t>(a)</w:t>
      </w:r>
      <w:r w:rsidRPr="00A90C36">
        <w:tab/>
        <w:t>is not a vessel; and</w:t>
      </w:r>
    </w:p>
    <w:p w:rsidR="00D51206" w:rsidRPr="00A90C36" w:rsidRDefault="00D51206" w:rsidP="00A90C36">
      <w:pPr>
        <w:pStyle w:val="paragraph"/>
      </w:pPr>
      <w:r w:rsidRPr="00A90C36">
        <w:tab/>
        <w:t>(b)</w:t>
      </w:r>
      <w:r w:rsidRPr="00A90C36">
        <w:tab/>
        <w:t>is able to float or be floated; and</w:t>
      </w:r>
    </w:p>
    <w:p w:rsidR="00D51206" w:rsidRPr="00A90C36" w:rsidRDefault="00D51206" w:rsidP="00A90C36">
      <w:pPr>
        <w:pStyle w:val="paragraph"/>
      </w:pPr>
      <w:r w:rsidRPr="00A90C36">
        <w:tab/>
        <w:t>(c)</w:t>
      </w:r>
      <w:r w:rsidRPr="00A90C36">
        <w:tab/>
        <w:t>is able to move or be moved as an entity from one place to another; and</w:t>
      </w:r>
    </w:p>
    <w:p w:rsidR="00D51206" w:rsidRPr="00A90C36" w:rsidRDefault="00D51206" w:rsidP="00A90C36">
      <w:pPr>
        <w:pStyle w:val="paragraph"/>
      </w:pPr>
      <w:r w:rsidRPr="00A90C36">
        <w:tab/>
        <w:t>(d)</w:t>
      </w:r>
      <w:r w:rsidRPr="00A90C36">
        <w:tab/>
        <w:t>is used, or intended for use, wholly or primarily in, or in any operations or activities associated with or incidental to, exploring or exploiting the natural resources of:</w:t>
      </w:r>
    </w:p>
    <w:p w:rsidR="00D51206" w:rsidRPr="00A90C36" w:rsidRDefault="00D51206" w:rsidP="00A90C36">
      <w:pPr>
        <w:pStyle w:val="paragraphsub"/>
      </w:pPr>
      <w:r w:rsidRPr="00A90C36">
        <w:tab/>
        <w:t>(</w:t>
      </w:r>
      <w:proofErr w:type="spellStart"/>
      <w:r w:rsidRPr="00A90C36">
        <w:t>i</w:t>
      </w:r>
      <w:proofErr w:type="spellEnd"/>
      <w:r w:rsidRPr="00A90C36">
        <w:t>)</w:t>
      </w:r>
      <w:r w:rsidRPr="00A90C36">
        <w:tab/>
        <w:t>the continental shelf of Australia; or</w:t>
      </w:r>
    </w:p>
    <w:p w:rsidR="00D51206" w:rsidRPr="00A90C36" w:rsidRDefault="00D51206" w:rsidP="00A90C36">
      <w:pPr>
        <w:pStyle w:val="paragraphsub"/>
      </w:pPr>
      <w:r w:rsidRPr="00A90C36">
        <w:tab/>
        <w:t>(ii)</w:t>
      </w:r>
      <w:r w:rsidRPr="00A90C36">
        <w:tab/>
        <w:t>the seabed of the Australian coastal sea; or</w:t>
      </w:r>
    </w:p>
    <w:p w:rsidR="00D51206" w:rsidRPr="00A90C36" w:rsidRDefault="00D51206" w:rsidP="00A90C36">
      <w:pPr>
        <w:pStyle w:val="paragraphsub"/>
      </w:pPr>
      <w:r w:rsidRPr="00A90C36">
        <w:tab/>
        <w:t>(iii)</w:t>
      </w:r>
      <w:r w:rsidRPr="00A90C36">
        <w:tab/>
        <w:t>the subsoil of that seabed;</w:t>
      </w:r>
    </w:p>
    <w:p w:rsidR="00D51206" w:rsidRPr="00A90C36" w:rsidRDefault="00D51206" w:rsidP="00A90C36">
      <w:pPr>
        <w:pStyle w:val="paragraph"/>
      </w:pPr>
      <w:r w:rsidRPr="00A90C36">
        <w:tab/>
      </w:r>
      <w:r w:rsidRPr="00A90C36">
        <w:tab/>
        <w:t>by drilling the seabed or its subsoil, or by obtaining substantial quantities of material from the seabed or its subsoil, with equipment that is on, or forms part of, the structure</w:t>
      </w:r>
      <w:r w:rsidR="000917A9" w:rsidRPr="00A90C36">
        <w:t>.</w:t>
      </w:r>
    </w:p>
    <w:p w:rsidR="00D51206" w:rsidRPr="00A90C36" w:rsidRDefault="00D51206" w:rsidP="00A90C36">
      <w:pPr>
        <w:pStyle w:val="Definition"/>
      </w:pPr>
      <w:r w:rsidRPr="00A90C36">
        <w:rPr>
          <w:b/>
          <w:i/>
        </w:rPr>
        <w:lastRenderedPageBreak/>
        <w:t>offshore industry living quarters barge</w:t>
      </w:r>
      <w:r w:rsidRPr="00A90C36">
        <w:t xml:space="preserve"> means a barge, or similar vessel, that:</w:t>
      </w:r>
    </w:p>
    <w:p w:rsidR="00D51206" w:rsidRPr="00A90C36" w:rsidRDefault="00D51206" w:rsidP="00A90C36">
      <w:pPr>
        <w:pStyle w:val="paragraph"/>
      </w:pPr>
      <w:r w:rsidRPr="00A90C36">
        <w:tab/>
        <w:t>(a)</w:t>
      </w:r>
      <w:r w:rsidRPr="00A90C36">
        <w:tab/>
        <w:t>is fitted with living quarters for more than 12 persons; and</w:t>
      </w:r>
    </w:p>
    <w:p w:rsidR="00D51206" w:rsidRPr="00A90C36" w:rsidRDefault="00D51206" w:rsidP="00A90C36">
      <w:pPr>
        <w:pStyle w:val="paragraph"/>
      </w:pPr>
      <w:r w:rsidRPr="00A90C36">
        <w:tab/>
        <w:t>(b)</w:t>
      </w:r>
      <w:r w:rsidRPr="00A90C36">
        <w:tab/>
        <w:t>is used, or intended for use, wholly or primarily in connection with the construction, maintenance or repair of offshore industry fixed structures</w:t>
      </w:r>
      <w:r w:rsidR="000917A9" w:rsidRPr="00A90C36">
        <w:t>.</w:t>
      </w:r>
    </w:p>
    <w:p w:rsidR="00D51206" w:rsidRPr="00A90C36" w:rsidRDefault="00D51206" w:rsidP="00A90C36">
      <w:pPr>
        <w:pStyle w:val="ActHead5"/>
      </w:pPr>
      <w:bookmarkStart w:id="32" w:name="_Toc461178135"/>
      <w:r w:rsidRPr="00A90C36">
        <w:rPr>
          <w:rStyle w:val="CharSectno"/>
        </w:rPr>
        <w:t>3D</w:t>
      </w:r>
      <w:r w:rsidRPr="00A90C36">
        <w:t xml:space="preserve">  Offshore floating storage or production unit</w:t>
      </w:r>
      <w:bookmarkEnd w:id="32"/>
    </w:p>
    <w:p w:rsidR="00D51206" w:rsidRPr="00A90C36" w:rsidRDefault="00D51206" w:rsidP="00A90C36">
      <w:pPr>
        <w:pStyle w:val="subsection"/>
      </w:pPr>
      <w:r w:rsidRPr="00A90C36">
        <w:tab/>
        <w:t>(1)</w:t>
      </w:r>
      <w:r w:rsidRPr="00A90C36">
        <w:tab/>
        <w:t>In this Act:</w:t>
      </w:r>
    </w:p>
    <w:p w:rsidR="00D51206" w:rsidRPr="00A90C36" w:rsidRDefault="00D51206" w:rsidP="00A90C36">
      <w:pPr>
        <w:pStyle w:val="Definition"/>
      </w:pPr>
      <w:r w:rsidRPr="00A90C36">
        <w:rPr>
          <w:b/>
          <w:i/>
        </w:rPr>
        <w:t>offshore floating storage or production unit</w:t>
      </w:r>
      <w:r w:rsidRPr="00A90C36">
        <w:t xml:space="preserve"> means a vessel that is:</w:t>
      </w:r>
    </w:p>
    <w:p w:rsidR="00D51206" w:rsidRPr="00A90C36" w:rsidRDefault="00D51206" w:rsidP="00A90C36">
      <w:pPr>
        <w:pStyle w:val="paragraph"/>
      </w:pPr>
      <w:r w:rsidRPr="00A90C36">
        <w:tab/>
        <w:t>(a)</w:t>
      </w:r>
      <w:r w:rsidRPr="00A90C36">
        <w:tab/>
        <w:t>constructed or modified to accept petroleum, directly or indirectly, from a sub</w:t>
      </w:r>
      <w:r w:rsidR="00A90C36">
        <w:noBreakHyphen/>
      </w:r>
      <w:r w:rsidRPr="00A90C36">
        <w:t>sea well or pipeline; and</w:t>
      </w:r>
    </w:p>
    <w:p w:rsidR="00D51206" w:rsidRPr="00A90C36" w:rsidRDefault="00D51206" w:rsidP="00A90C36">
      <w:pPr>
        <w:pStyle w:val="paragraph"/>
      </w:pPr>
      <w:r w:rsidRPr="00A90C36">
        <w:tab/>
        <w:t>(b)</w:t>
      </w:r>
      <w:r w:rsidRPr="00A90C36">
        <w:tab/>
        <w:t>capable of storing the petroleum and delivering it to another vessel or pipeline; and</w:t>
      </w:r>
    </w:p>
    <w:p w:rsidR="00D51206" w:rsidRPr="00A90C36" w:rsidRDefault="00D51206" w:rsidP="00A90C36">
      <w:pPr>
        <w:pStyle w:val="paragraph"/>
      </w:pPr>
      <w:r w:rsidRPr="00A90C36">
        <w:tab/>
        <w:t>(c)</w:t>
      </w:r>
      <w:r w:rsidRPr="00A90C36">
        <w:tab/>
        <w:t>designed to be disconnected from its mooring:</w:t>
      </w:r>
    </w:p>
    <w:p w:rsidR="00D51206" w:rsidRPr="00A90C36" w:rsidRDefault="00D51206" w:rsidP="00A90C36">
      <w:pPr>
        <w:pStyle w:val="paragraphsub"/>
      </w:pPr>
      <w:r w:rsidRPr="00A90C36">
        <w:tab/>
        <w:t>(</w:t>
      </w:r>
      <w:proofErr w:type="spellStart"/>
      <w:r w:rsidRPr="00A90C36">
        <w:t>i</w:t>
      </w:r>
      <w:proofErr w:type="spellEnd"/>
      <w:r w:rsidRPr="00A90C36">
        <w:t>)</w:t>
      </w:r>
      <w:r w:rsidRPr="00A90C36">
        <w:tab/>
        <w:t>during bad weather; or</w:t>
      </w:r>
    </w:p>
    <w:p w:rsidR="00D51206" w:rsidRPr="00A90C36" w:rsidRDefault="00D51206" w:rsidP="00A90C36">
      <w:pPr>
        <w:pStyle w:val="paragraphsub"/>
      </w:pPr>
      <w:r w:rsidRPr="00A90C36">
        <w:tab/>
        <w:t>(ii)</w:t>
      </w:r>
      <w:r w:rsidRPr="00A90C36">
        <w:tab/>
        <w:t>during an operational emergency; or</w:t>
      </w:r>
    </w:p>
    <w:p w:rsidR="00D51206" w:rsidRPr="00A90C36" w:rsidRDefault="00D51206" w:rsidP="00A90C36">
      <w:pPr>
        <w:pStyle w:val="paragraphsub"/>
      </w:pPr>
      <w:r w:rsidRPr="00A90C36">
        <w:tab/>
        <w:t>(iii)</w:t>
      </w:r>
      <w:r w:rsidRPr="00A90C36">
        <w:tab/>
        <w:t>for the purposes of maintenance of the vessel; or</w:t>
      </w:r>
    </w:p>
    <w:p w:rsidR="00D51206" w:rsidRPr="00A90C36" w:rsidRDefault="00D51206" w:rsidP="00A90C36">
      <w:pPr>
        <w:pStyle w:val="paragraphsub"/>
      </w:pPr>
      <w:r w:rsidRPr="00A90C36">
        <w:tab/>
        <w:t>(iv)</w:t>
      </w:r>
      <w:r w:rsidRPr="00A90C36">
        <w:tab/>
        <w:t>for the purposes of a survey of the vessel;</w:t>
      </w:r>
    </w:p>
    <w:p w:rsidR="00D51206" w:rsidRPr="00A90C36" w:rsidRDefault="00D51206" w:rsidP="00A90C36">
      <w:pPr>
        <w:pStyle w:val="subsection2"/>
      </w:pPr>
      <w:r w:rsidRPr="00A90C36">
        <w:t>but does not include a vessel capable of engaging in drilling operations for the exploration for, or the exploitation of, resources beneath the seabed</w:t>
      </w:r>
      <w:r w:rsidR="000917A9" w:rsidRPr="00A90C36">
        <w:t>.</w:t>
      </w:r>
    </w:p>
    <w:p w:rsidR="00D51206" w:rsidRPr="00A90C36" w:rsidRDefault="00D51206" w:rsidP="00A90C36">
      <w:pPr>
        <w:pStyle w:val="subsection"/>
      </w:pPr>
      <w:r w:rsidRPr="00A90C36">
        <w:tab/>
        <w:t>(2)</w:t>
      </w:r>
      <w:r w:rsidRPr="00A90C36">
        <w:tab/>
        <w:t xml:space="preserve">For the purposes of </w:t>
      </w:r>
      <w:r w:rsidR="00A90C36" w:rsidRPr="00A90C36">
        <w:t>subsection (</w:t>
      </w:r>
      <w:r w:rsidRPr="00A90C36">
        <w:t>1), it is immaterial whether the vessel is capable of modifying petroleum while in storage on the vessel:</w:t>
      </w:r>
    </w:p>
    <w:p w:rsidR="00D51206" w:rsidRPr="00A90C36" w:rsidRDefault="00D51206" w:rsidP="00A90C36">
      <w:pPr>
        <w:pStyle w:val="paragraph"/>
      </w:pPr>
      <w:r w:rsidRPr="00A90C36">
        <w:tab/>
        <w:t>(a)</w:t>
      </w:r>
      <w:r w:rsidRPr="00A90C36">
        <w:tab/>
        <w:t>to suit it for transport; or</w:t>
      </w:r>
    </w:p>
    <w:p w:rsidR="00D51206" w:rsidRPr="00A90C36" w:rsidRDefault="00D51206" w:rsidP="00A90C36">
      <w:pPr>
        <w:pStyle w:val="paragraph"/>
      </w:pPr>
      <w:r w:rsidRPr="00A90C36">
        <w:tab/>
        <w:t>(b)</w:t>
      </w:r>
      <w:r w:rsidRPr="00A90C36">
        <w:tab/>
        <w:t>to fit it for the commercial requirements of a consignee</w:t>
      </w:r>
      <w:r w:rsidR="000917A9" w:rsidRPr="00A90C36">
        <w:t>.</w:t>
      </w:r>
    </w:p>
    <w:p w:rsidR="00D51206" w:rsidRPr="00A90C36" w:rsidRDefault="00D51206" w:rsidP="00A90C36">
      <w:pPr>
        <w:pStyle w:val="subsection"/>
      </w:pPr>
      <w:r w:rsidRPr="00A90C36">
        <w:tab/>
        <w:t>(3)</w:t>
      </w:r>
      <w:r w:rsidRPr="00A90C36">
        <w:tab/>
        <w:t xml:space="preserve">For the purposes of this section, </w:t>
      </w:r>
      <w:r w:rsidRPr="00A90C36">
        <w:rPr>
          <w:b/>
          <w:i/>
        </w:rPr>
        <w:t>petroleum</w:t>
      </w:r>
      <w:r w:rsidRPr="00A90C36">
        <w:t xml:space="preserve"> has the same meaning as in the </w:t>
      </w:r>
      <w:r w:rsidRPr="00A90C36">
        <w:rPr>
          <w:i/>
        </w:rPr>
        <w:t>Offshore Petroleum and Greenhouse Gas Storage Act 2006</w:t>
      </w:r>
      <w:r w:rsidR="000917A9" w:rsidRPr="00A90C36">
        <w:t>.</w:t>
      </w:r>
    </w:p>
    <w:p w:rsidR="00D51206" w:rsidRPr="00A90C36" w:rsidRDefault="00AC22A0" w:rsidP="00A90C36">
      <w:pPr>
        <w:pStyle w:val="ItemHead"/>
      </w:pPr>
      <w:r w:rsidRPr="00A90C36">
        <w:t>63</w:t>
      </w:r>
      <w:r w:rsidR="00D51206" w:rsidRPr="00A90C36">
        <w:t xml:space="preserve">  Subsection</w:t>
      </w:r>
      <w:r w:rsidR="00A90C36" w:rsidRPr="00A90C36">
        <w:t> </w:t>
      </w:r>
      <w:r w:rsidR="00D51206" w:rsidRPr="00A90C36">
        <w:t>4(1) (</w:t>
      </w:r>
      <w:r w:rsidR="00A90C36" w:rsidRPr="00A90C36">
        <w:t>paragraph (</w:t>
      </w:r>
      <w:r w:rsidR="00D51206" w:rsidRPr="00A90C36">
        <w:t xml:space="preserve">b) of the definition of </w:t>
      </w:r>
      <w:r w:rsidR="00D51206" w:rsidRPr="00A90C36">
        <w:rPr>
          <w:i/>
        </w:rPr>
        <w:t>employee</w:t>
      </w:r>
      <w:r w:rsidR="00D51206" w:rsidRPr="00A90C36">
        <w:t>)</w:t>
      </w:r>
    </w:p>
    <w:p w:rsidR="00D51206" w:rsidRPr="00A90C36" w:rsidRDefault="00D51206" w:rsidP="00A90C36">
      <w:pPr>
        <w:pStyle w:val="Item"/>
      </w:pPr>
      <w:r w:rsidRPr="00A90C36">
        <w:t>Omit “trainee; or”, substitute “trainee</w:t>
      </w:r>
      <w:r w:rsidR="000917A9" w:rsidRPr="00A90C36">
        <w:t>.</w:t>
      </w:r>
      <w:r w:rsidRPr="00A90C36">
        <w:t>”</w:t>
      </w:r>
      <w:r w:rsidR="000917A9" w:rsidRPr="00A90C36">
        <w:t>.</w:t>
      </w:r>
    </w:p>
    <w:p w:rsidR="00D51206" w:rsidRPr="00A90C36" w:rsidRDefault="00AC22A0" w:rsidP="00A90C36">
      <w:pPr>
        <w:pStyle w:val="ItemHead"/>
      </w:pPr>
      <w:r w:rsidRPr="00A90C36">
        <w:lastRenderedPageBreak/>
        <w:t>64</w:t>
      </w:r>
      <w:r w:rsidR="00D51206" w:rsidRPr="00A90C36">
        <w:t xml:space="preserve">  Subsection</w:t>
      </w:r>
      <w:r w:rsidR="00A90C36" w:rsidRPr="00A90C36">
        <w:t> </w:t>
      </w:r>
      <w:r w:rsidR="00D51206" w:rsidRPr="00A90C36">
        <w:t>4(1) (</w:t>
      </w:r>
      <w:r w:rsidR="00A90C36" w:rsidRPr="00A90C36">
        <w:t>paragraph (</w:t>
      </w:r>
      <w:r w:rsidR="00D51206" w:rsidRPr="00A90C36">
        <w:t xml:space="preserve">c) of the definition of </w:t>
      </w:r>
      <w:r w:rsidR="00D51206" w:rsidRPr="00A90C36">
        <w:rPr>
          <w:i/>
        </w:rPr>
        <w:t>employee</w:t>
      </w:r>
      <w:r w:rsidR="00D51206" w:rsidRPr="00A90C36">
        <w:t>)</w:t>
      </w:r>
    </w:p>
    <w:p w:rsidR="00D51206" w:rsidRPr="00A90C36" w:rsidRDefault="00D51206" w:rsidP="00A90C36">
      <w:pPr>
        <w:pStyle w:val="Item"/>
      </w:pPr>
      <w:r w:rsidRPr="00A90C36">
        <w:t>Repeal the paragraph</w:t>
      </w:r>
      <w:r w:rsidR="000917A9" w:rsidRPr="00A90C36">
        <w:t>.</w:t>
      </w:r>
    </w:p>
    <w:p w:rsidR="00D51206" w:rsidRPr="00A90C36" w:rsidRDefault="00AC22A0" w:rsidP="00A90C36">
      <w:pPr>
        <w:pStyle w:val="ItemHead"/>
      </w:pPr>
      <w:r w:rsidRPr="00A90C36">
        <w:t>65</w:t>
      </w:r>
      <w:r w:rsidR="00D51206" w:rsidRPr="00A90C36">
        <w:t xml:space="preserve">  At the end of subsection</w:t>
      </w:r>
      <w:r w:rsidR="00A90C36" w:rsidRPr="00A90C36">
        <w:t> </w:t>
      </w:r>
      <w:r w:rsidR="00D51206" w:rsidRPr="00A90C36">
        <w:t>4(1)</w:t>
      </w:r>
    </w:p>
    <w:p w:rsidR="00D51206" w:rsidRPr="00A90C36" w:rsidRDefault="00D51206" w:rsidP="00A90C36">
      <w:pPr>
        <w:pStyle w:val="Item"/>
      </w:pPr>
      <w:r w:rsidRPr="00A90C36">
        <w:t>Add:</w:t>
      </w:r>
    </w:p>
    <w:p w:rsidR="00D51206" w:rsidRPr="00A90C36" w:rsidRDefault="00D51206" w:rsidP="00A90C36">
      <w:pPr>
        <w:pStyle w:val="notetext"/>
      </w:pPr>
      <w:r w:rsidRPr="00A90C36">
        <w:t>Note:</w:t>
      </w:r>
      <w:r w:rsidRPr="00A90C36">
        <w:tab/>
        <w:t>See also section</w:t>
      </w:r>
      <w:r w:rsidR="00A90C36" w:rsidRPr="00A90C36">
        <w:t> </w:t>
      </w:r>
      <w:r w:rsidRPr="00A90C36">
        <w:t xml:space="preserve">18A of the </w:t>
      </w:r>
      <w:r w:rsidRPr="00A90C36">
        <w:rPr>
          <w:i/>
        </w:rPr>
        <w:t>Acts Interpretation Act 1901</w:t>
      </w:r>
      <w:r w:rsidR="000917A9" w:rsidRPr="00A90C36">
        <w:t>.</w:t>
      </w:r>
    </w:p>
    <w:p w:rsidR="00D51206" w:rsidRPr="00A90C36" w:rsidRDefault="00AC22A0" w:rsidP="00A90C36">
      <w:pPr>
        <w:pStyle w:val="ItemHead"/>
      </w:pPr>
      <w:r w:rsidRPr="00A90C36">
        <w:t>66</w:t>
      </w:r>
      <w:r w:rsidR="00D51206" w:rsidRPr="00A90C36">
        <w:t xml:space="preserve">  Subsection</w:t>
      </w:r>
      <w:r w:rsidR="00A90C36" w:rsidRPr="00A90C36">
        <w:t> </w:t>
      </w:r>
      <w:r w:rsidR="00D51206" w:rsidRPr="00A90C36">
        <w:t>4(2)</w:t>
      </w:r>
    </w:p>
    <w:p w:rsidR="00D51206" w:rsidRPr="00A90C36" w:rsidRDefault="00D51206" w:rsidP="00A90C36">
      <w:pPr>
        <w:pStyle w:val="Item"/>
      </w:pPr>
      <w:r w:rsidRPr="00A90C36">
        <w:t>Repeal the subsection</w:t>
      </w:r>
      <w:r w:rsidR="000917A9" w:rsidRPr="00A90C36">
        <w:t>.</w:t>
      </w:r>
    </w:p>
    <w:p w:rsidR="00D51206" w:rsidRPr="00A90C36" w:rsidRDefault="00AC22A0" w:rsidP="00A90C36">
      <w:pPr>
        <w:pStyle w:val="ItemHead"/>
      </w:pPr>
      <w:r w:rsidRPr="00A90C36">
        <w:t>67</w:t>
      </w:r>
      <w:r w:rsidR="00D51206" w:rsidRPr="00A90C36">
        <w:t xml:space="preserve">  Subsection</w:t>
      </w:r>
      <w:r w:rsidR="00A90C36" w:rsidRPr="00A90C36">
        <w:t> </w:t>
      </w:r>
      <w:r w:rsidR="00D51206" w:rsidRPr="00A90C36">
        <w:t>4(3)</w:t>
      </w:r>
    </w:p>
    <w:p w:rsidR="00D51206" w:rsidRPr="00A90C36" w:rsidRDefault="00D51206" w:rsidP="00A90C36">
      <w:pPr>
        <w:pStyle w:val="Item"/>
      </w:pPr>
      <w:r w:rsidRPr="00A90C36">
        <w:t>Repeal the subsection, substitute:</w:t>
      </w:r>
    </w:p>
    <w:p w:rsidR="00B70928" w:rsidRPr="00A90C36" w:rsidRDefault="00D51206" w:rsidP="00A90C36">
      <w:pPr>
        <w:pStyle w:val="subsection"/>
      </w:pPr>
      <w:r w:rsidRPr="00A90C36">
        <w:tab/>
        <w:t>(3)</w:t>
      </w:r>
      <w:r w:rsidRPr="00A90C36">
        <w:tab/>
        <w:t>If</w:t>
      </w:r>
      <w:r w:rsidR="00B70928" w:rsidRPr="00A90C36">
        <w:t>:</w:t>
      </w:r>
    </w:p>
    <w:p w:rsidR="00B70928" w:rsidRPr="00A90C36" w:rsidRDefault="00B70928" w:rsidP="00A90C36">
      <w:pPr>
        <w:pStyle w:val="paragraph"/>
      </w:pPr>
      <w:r w:rsidRPr="00A90C36">
        <w:tab/>
        <w:t>(a)</w:t>
      </w:r>
      <w:r w:rsidRPr="00A90C36">
        <w:tab/>
      </w:r>
      <w:r w:rsidR="00D51206" w:rsidRPr="00A90C36">
        <w:t>a default event occurs in relation to the employer of a seafarer or of a trainee</w:t>
      </w:r>
      <w:r w:rsidRPr="00A90C36">
        <w:t>; or</w:t>
      </w:r>
    </w:p>
    <w:p w:rsidR="00983436" w:rsidRPr="00A90C36" w:rsidRDefault="00B70928" w:rsidP="00A90C36">
      <w:pPr>
        <w:pStyle w:val="paragraph"/>
      </w:pPr>
      <w:r w:rsidRPr="00A90C36">
        <w:tab/>
        <w:t>(b)</w:t>
      </w:r>
      <w:r w:rsidRPr="00A90C36">
        <w:tab/>
        <w:t>immediately before the start of 1</w:t>
      </w:r>
      <w:r w:rsidR="00A90C36" w:rsidRPr="00A90C36">
        <w:t> </w:t>
      </w:r>
      <w:r w:rsidRPr="00A90C36">
        <w:t>July 2017, the Seafarers Safety, Rehabilitation and Compensation Authority was the employer of</w:t>
      </w:r>
      <w:r w:rsidR="00983436" w:rsidRPr="00A90C36">
        <w:t>:</w:t>
      </w:r>
    </w:p>
    <w:p w:rsidR="00983436" w:rsidRPr="00A90C36" w:rsidRDefault="00983436" w:rsidP="00A90C36">
      <w:pPr>
        <w:pStyle w:val="paragraphsub"/>
      </w:pPr>
      <w:r w:rsidRPr="00A90C36">
        <w:tab/>
        <w:t>(</w:t>
      </w:r>
      <w:proofErr w:type="spellStart"/>
      <w:r w:rsidRPr="00A90C36">
        <w:t>i</w:t>
      </w:r>
      <w:proofErr w:type="spellEnd"/>
      <w:r w:rsidRPr="00A90C36">
        <w:t>)</w:t>
      </w:r>
      <w:r w:rsidRPr="00A90C36">
        <w:tab/>
      </w:r>
      <w:r w:rsidR="00B70928" w:rsidRPr="00A90C36">
        <w:t>a seafarer</w:t>
      </w:r>
      <w:r w:rsidRPr="00A90C36">
        <w:t xml:space="preserve"> (within the meaning of this Act as in force immediately before the start of 1</w:t>
      </w:r>
      <w:r w:rsidR="00A90C36" w:rsidRPr="00A90C36">
        <w:t> </w:t>
      </w:r>
      <w:r w:rsidRPr="00A90C36">
        <w:t>July 2017);</w:t>
      </w:r>
      <w:r w:rsidR="00B70928" w:rsidRPr="00A90C36">
        <w:t xml:space="preserve"> or</w:t>
      </w:r>
    </w:p>
    <w:p w:rsidR="00983436" w:rsidRPr="00A90C36" w:rsidRDefault="00983436" w:rsidP="00A90C36">
      <w:pPr>
        <w:pStyle w:val="paragraphsub"/>
      </w:pPr>
      <w:r w:rsidRPr="00A90C36">
        <w:tab/>
        <w:t>(ii)</w:t>
      </w:r>
      <w:r w:rsidRPr="00A90C36">
        <w:tab/>
      </w:r>
      <w:r w:rsidR="004F60E0" w:rsidRPr="00A90C36">
        <w:t xml:space="preserve">a </w:t>
      </w:r>
      <w:r w:rsidR="00B70928" w:rsidRPr="00A90C36">
        <w:t>trainee</w:t>
      </w:r>
      <w:r w:rsidR="004F60E0" w:rsidRPr="00A90C36">
        <w:t xml:space="preserve"> (within the meaning of this Act as in force immediately before the start of 1</w:t>
      </w:r>
      <w:r w:rsidR="00A90C36" w:rsidRPr="00A90C36">
        <w:t> </w:t>
      </w:r>
      <w:r w:rsidR="004F60E0" w:rsidRPr="00A90C36">
        <w:t>July 2017)</w:t>
      </w:r>
      <w:r w:rsidRPr="00A90C36">
        <w:t>;</w:t>
      </w:r>
    </w:p>
    <w:p w:rsidR="00B70928" w:rsidRPr="00A90C36" w:rsidRDefault="00983436" w:rsidP="00A90C36">
      <w:pPr>
        <w:pStyle w:val="paragraph"/>
      </w:pPr>
      <w:r w:rsidRPr="00A90C36">
        <w:tab/>
      </w:r>
      <w:r w:rsidRPr="00A90C36">
        <w:tab/>
      </w:r>
      <w:r w:rsidR="00B70928" w:rsidRPr="00A90C36">
        <w:t xml:space="preserve">because of repealed </w:t>
      </w:r>
      <w:r w:rsidR="00A90C36" w:rsidRPr="00A90C36">
        <w:t>subsection (</w:t>
      </w:r>
      <w:r w:rsidR="00ED5E28" w:rsidRPr="00A90C36">
        <w:t xml:space="preserve">2) or </w:t>
      </w:r>
      <w:r w:rsidR="00B70928" w:rsidRPr="00A90C36">
        <w:t>(3) of this section</w:t>
      </w:r>
      <w:r w:rsidR="00F00D9D" w:rsidRPr="00A90C36">
        <w:t xml:space="preserve"> (when read together with repealed section</w:t>
      </w:r>
      <w:r w:rsidR="00A90C36" w:rsidRPr="00A90C36">
        <w:t> </w:t>
      </w:r>
      <w:r w:rsidR="00DA4A67" w:rsidRPr="00A90C36">
        <w:t>101</w:t>
      </w:r>
      <w:r w:rsidR="00F00D9D" w:rsidRPr="00A90C36">
        <w:t>)</w:t>
      </w:r>
      <w:r w:rsidR="00B70928" w:rsidRPr="00A90C36">
        <w:t>;</w:t>
      </w:r>
    </w:p>
    <w:p w:rsidR="00D51206" w:rsidRPr="00A90C36" w:rsidRDefault="00D51206" w:rsidP="00A90C36">
      <w:pPr>
        <w:pStyle w:val="subsection2"/>
      </w:pPr>
      <w:r w:rsidRPr="00A90C36">
        <w:t>then, for the purposes of this Act:</w:t>
      </w:r>
    </w:p>
    <w:p w:rsidR="00D51206" w:rsidRPr="00A90C36" w:rsidRDefault="007A334D" w:rsidP="00A90C36">
      <w:pPr>
        <w:pStyle w:val="paragraph"/>
      </w:pPr>
      <w:r w:rsidRPr="00A90C36">
        <w:tab/>
        <w:t>(c</w:t>
      </w:r>
      <w:r w:rsidR="00D51206" w:rsidRPr="00A90C36">
        <w:t>)</w:t>
      </w:r>
      <w:r w:rsidR="00D51206" w:rsidRPr="00A90C36">
        <w:tab/>
        <w:t>the seafarer or trainee is taken to be employed by Comcare; and</w:t>
      </w:r>
    </w:p>
    <w:p w:rsidR="00D51206" w:rsidRPr="00A90C36" w:rsidRDefault="007A334D" w:rsidP="00A90C36">
      <w:pPr>
        <w:pStyle w:val="paragraph"/>
      </w:pPr>
      <w:r w:rsidRPr="00A90C36">
        <w:tab/>
        <w:t>(d</w:t>
      </w:r>
      <w:r w:rsidR="00D51206" w:rsidRPr="00A90C36">
        <w:t>)</w:t>
      </w:r>
      <w:r w:rsidR="00D51206" w:rsidRPr="00A90C36">
        <w:tab/>
        <w:t>Comcare is taken to be the employer of the seafarer or trainee</w:t>
      </w:r>
      <w:r w:rsidR="000917A9" w:rsidRPr="00A90C36">
        <w:t>.</w:t>
      </w:r>
    </w:p>
    <w:p w:rsidR="00D51206" w:rsidRPr="00A90C36" w:rsidRDefault="00AC22A0" w:rsidP="00A90C36">
      <w:pPr>
        <w:pStyle w:val="ItemHead"/>
      </w:pPr>
      <w:r w:rsidRPr="00A90C36">
        <w:t>68</w:t>
      </w:r>
      <w:r w:rsidR="00D51206" w:rsidRPr="00A90C36">
        <w:t xml:space="preserve">  Subsection</w:t>
      </w:r>
      <w:r w:rsidR="00A90C36" w:rsidRPr="00A90C36">
        <w:t> </w:t>
      </w:r>
      <w:r w:rsidR="00D51206" w:rsidRPr="00A90C36">
        <w:t>4(5)</w:t>
      </w:r>
    </w:p>
    <w:p w:rsidR="00D51206" w:rsidRPr="00A90C36" w:rsidRDefault="00D51206" w:rsidP="00A90C36">
      <w:pPr>
        <w:pStyle w:val="Item"/>
      </w:pPr>
      <w:r w:rsidRPr="00A90C36">
        <w:t>Repeal the subsection, substitute:</w:t>
      </w:r>
    </w:p>
    <w:p w:rsidR="00D51206" w:rsidRPr="00A90C36" w:rsidRDefault="00D51206" w:rsidP="00A90C36">
      <w:pPr>
        <w:pStyle w:val="subsection"/>
      </w:pPr>
      <w:r w:rsidRPr="00A90C36">
        <w:tab/>
        <w:t>(5)</w:t>
      </w:r>
      <w:r w:rsidRPr="00A90C36">
        <w:tab/>
        <w:t>To avoid doubt, a reference in this Act to the employment of an employee is, if the employee is a trainee, a reference to the employee’s performance of the role of a trainee</w:t>
      </w:r>
      <w:r w:rsidR="000917A9" w:rsidRPr="00A90C36">
        <w:t>.</w:t>
      </w:r>
    </w:p>
    <w:p w:rsidR="00001E1B" w:rsidRPr="00A90C36" w:rsidRDefault="00AC22A0" w:rsidP="00A90C36">
      <w:pPr>
        <w:pStyle w:val="ItemHead"/>
      </w:pPr>
      <w:r w:rsidRPr="00A90C36">
        <w:lastRenderedPageBreak/>
        <w:t>69</w:t>
      </w:r>
      <w:r w:rsidR="00001E1B" w:rsidRPr="00A90C36">
        <w:t xml:space="preserve">  After section</w:t>
      </w:r>
      <w:r w:rsidR="00A90C36" w:rsidRPr="00A90C36">
        <w:t> </w:t>
      </w:r>
      <w:r w:rsidR="00001E1B" w:rsidRPr="00A90C36">
        <w:t>4</w:t>
      </w:r>
    </w:p>
    <w:p w:rsidR="00001E1B" w:rsidRPr="00A90C36" w:rsidRDefault="00001E1B" w:rsidP="00A90C36">
      <w:pPr>
        <w:pStyle w:val="Item"/>
      </w:pPr>
      <w:r w:rsidRPr="00A90C36">
        <w:t>Insert:</w:t>
      </w:r>
    </w:p>
    <w:p w:rsidR="00001E1B" w:rsidRPr="00A90C36" w:rsidRDefault="00182696" w:rsidP="00A90C36">
      <w:pPr>
        <w:pStyle w:val="ActHead5"/>
      </w:pPr>
      <w:bookmarkStart w:id="33" w:name="_Toc461178136"/>
      <w:r w:rsidRPr="00A90C36">
        <w:rPr>
          <w:rStyle w:val="CharSectno"/>
        </w:rPr>
        <w:t>4A</w:t>
      </w:r>
      <w:r w:rsidR="00001E1B" w:rsidRPr="00A90C36">
        <w:t xml:space="preserve">  Default event</w:t>
      </w:r>
      <w:bookmarkEnd w:id="33"/>
    </w:p>
    <w:p w:rsidR="00001E1B" w:rsidRPr="00A90C36" w:rsidRDefault="00001E1B" w:rsidP="00A90C36">
      <w:pPr>
        <w:pStyle w:val="subsection"/>
      </w:pPr>
      <w:r w:rsidRPr="00A90C36">
        <w:tab/>
        <w:t>(1)</w:t>
      </w:r>
      <w:r w:rsidRPr="00A90C36">
        <w:tab/>
        <w:t xml:space="preserve">For the purposes of this Act, a </w:t>
      </w:r>
      <w:r w:rsidRPr="00A90C36">
        <w:rPr>
          <w:b/>
          <w:i/>
        </w:rPr>
        <w:t>default event</w:t>
      </w:r>
      <w:r w:rsidRPr="00A90C36">
        <w:t xml:space="preserve"> occurs in relation to an employer when Comcare, by writing, declares that Comcare is satisfied that the employer is unable to meet the employer’s liabilities under this Act</w:t>
      </w:r>
      <w:r w:rsidR="000917A9" w:rsidRPr="00A90C36">
        <w:t>.</w:t>
      </w:r>
    </w:p>
    <w:p w:rsidR="00001E1B" w:rsidRPr="00A90C36" w:rsidRDefault="00001E1B" w:rsidP="00A90C36">
      <w:pPr>
        <w:pStyle w:val="subsection"/>
      </w:pPr>
      <w:r w:rsidRPr="00A90C36">
        <w:tab/>
        <w:t>(2)</w:t>
      </w:r>
      <w:r w:rsidRPr="00A90C36">
        <w:tab/>
        <w:t xml:space="preserve">If an employer is a body corporate, Comcare must not make a declaration under </w:t>
      </w:r>
      <w:r w:rsidR="00A90C36" w:rsidRPr="00A90C36">
        <w:t>subsection (</w:t>
      </w:r>
      <w:r w:rsidRPr="00A90C36">
        <w:t>1) in relation to the employer unless the employer:</w:t>
      </w:r>
    </w:p>
    <w:p w:rsidR="00001E1B" w:rsidRPr="00A90C36" w:rsidRDefault="00001E1B" w:rsidP="00A90C36">
      <w:pPr>
        <w:pStyle w:val="paragraph"/>
      </w:pPr>
      <w:r w:rsidRPr="00A90C36">
        <w:tab/>
        <w:t>(a)</w:t>
      </w:r>
      <w:r w:rsidRPr="00A90C36">
        <w:tab/>
        <w:t>is being wound</w:t>
      </w:r>
      <w:r w:rsidR="00A90C36">
        <w:noBreakHyphen/>
      </w:r>
      <w:r w:rsidRPr="00A90C36">
        <w:t>up; or</w:t>
      </w:r>
    </w:p>
    <w:p w:rsidR="00001E1B" w:rsidRPr="00A90C36" w:rsidRDefault="00001E1B" w:rsidP="00A90C36">
      <w:pPr>
        <w:pStyle w:val="paragraph"/>
      </w:pPr>
      <w:r w:rsidRPr="00A90C36">
        <w:tab/>
        <w:t>(b)</w:t>
      </w:r>
      <w:r w:rsidRPr="00A90C36">
        <w:tab/>
        <w:t>ceases to exist</w:t>
      </w:r>
      <w:r w:rsidR="000917A9" w:rsidRPr="00A90C36">
        <w:t>.</w:t>
      </w:r>
    </w:p>
    <w:p w:rsidR="00001E1B" w:rsidRPr="00A90C36" w:rsidRDefault="00001E1B" w:rsidP="00A90C36">
      <w:pPr>
        <w:pStyle w:val="subsection"/>
      </w:pPr>
      <w:r w:rsidRPr="00A90C36">
        <w:tab/>
        <w:t>(3)</w:t>
      </w:r>
      <w:r w:rsidRPr="00A90C36">
        <w:tab/>
        <w:t xml:space="preserve">If an employer is an individual, Comcare must not make a declaration under </w:t>
      </w:r>
      <w:r w:rsidR="00A90C36" w:rsidRPr="00A90C36">
        <w:t>subsection (</w:t>
      </w:r>
      <w:r w:rsidRPr="00A90C36">
        <w:t>1) in relation to the employer unless the employer:</w:t>
      </w:r>
    </w:p>
    <w:p w:rsidR="00001E1B" w:rsidRPr="00A90C36" w:rsidRDefault="00001E1B" w:rsidP="00A90C36">
      <w:pPr>
        <w:pStyle w:val="paragraph"/>
      </w:pPr>
      <w:r w:rsidRPr="00A90C36">
        <w:tab/>
        <w:t>(a)</w:t>
      </w:r>
      <w:r w:rsidRPr="00A90C36">
        <w:tab/>
        <w:t>becomes bankrupt; or</w:t>
      </w:r>
    </w:p>
    <w:p w:rsidR="00001E1B" w:rsidRPr="00A90C36" w:rsidRDefault="00001E1B" w:rsidP="00A90C36">
      <w:pPr>
        <w:pStyle w:val="paragraph"/>
      </w:pPr>
      <w:r w:rsidRPr="00A90C36">
        <w:tab/>
        <w:t>(b)</w:t>
      </w:r>
      <w:r w:rsidRPr="00A90C36">
        <w:tab/>
        <w:t>applies to take the benefit of any law for the relief of bankrupt or insolvent debtors; or</w:t>
      </w:r>
    </w:p>
    <w:p w:rsidR="00001E1B" w:rsidRPr="00A90C36" w:rsidRDefault="00001E1B" w:rsidP="00A90C36">
      <w:pPr>
        <w:pStyle w:val="paragraph"/>
      </w:pPr>
      <w:r w:rsidRPr="00A90C36">
        <w:tab/>
        <w:t>(c)</w:t>
      </w:r>
      <w:r w:rsidRPr="00A90C36">
        <w:tab/>
        <w:t>compounds with the employer’s creditors; or</w:t>
      </w:r>
    </w:p>
    <w:p w:rsidR="00001E1B" w:rsidRPr="00A90C36" w:rsidRDefault="00001E1B" w:rsidP="00A90C36">
      <w:pPr>
        <w:pStyle w:val="paragraph"/>
      </w:pPr>
      <w:r w:rsidRPr="00A90C36">
        <w:tab/>
        <w:t>(d)</w:t>
      </w:r>
      <w:r w:rsidRPr="00A90C36">
        <w:tab/>
        <w:t>makes an assignment of the employer’s property for the benefit of the employer’s creditors</w:t>
      </w:r>
      <w:r w:rsidR="000917A9" w:rsidRPr="00A90C36">
        <w:t>.</w:t>
      </w:r>
    </w:p>
    <w:p w:rsidR="00001E1B" w:rsidRPr="00A90C36" w:rsidRDefault="00001E1B" w:rsidP="00A90C36">
      <w:pPr>
        <w:pStyle w:val="subsection"/>
      </w:pPr>
      <w:r w:rsidRPr="00A90C36">
        <w:tab/>
        <w:t>(4)</w:t>
      </w:r>
      <w:r w:rsidRPr="00A90C36">
        <w:tab/>
        <w:t>If the Seacare Advisory Group has been constituted under section</w:t>
      </w:r>
      <w:r w:rsidR="00A90C36" w:rsidRPr="00A90C36">
        <w:t> </w:t>
      </w:r>
      <w:r w:rsidRPr="00A90C36">
        <w:t xml:space="preserve">89RA of the </w:t>
      </w:r>
      <w:r w:rsidRPr="00A90C36">
        <w:rPr>
          <w:i/>
        </w:rPr>
        <w:t>Safety, Rehabilitation and Compensation Act 1988</w:t>
      </w:r>
      <w:r w:rsidRPr="00A90C36">
        <w:t xml:space="preserve">, then, before making a declaration under </w:t>
      </w:r>
      <w:r w:rsidR="00A90C36" w:rsidRPr="00A90C36">
        <w:t>subsection (</w:t>
      </w:r>
      <w:r w:rsidRPr="00A90C36">
        <w:t>1) of this section, Comcare must consult the Seacare Advisory Group</w:t>
      </w:r>
      <w:r w:rsidR="000917A9" w:rsidRPr="00A90C36">
        <w:t>.</w:t>
      </w:r>
    </w:p>
    <w:p w:rsidR="00001E1B" w:rsidRPr="00A90C36" w:rsidRDefault="00001E1B" w:rsidP="00A90C36">
      <w:pPr>
        <w:pStyle w:val="subsection"/>
      </w:pPr>
      <w:r w:rsidRPr="00A90C36">
        <w:tab/>
        <w:t>(5)</w:t>
      </w:r>
      <w:r w:rsidRPr="00A90C36">
        <w:tab/>
        <w:t xml:space="preserve">Comcare must publish a declaration under </w:t>
      </w:r>
      <w:r w:rsidR="00A90C36" w:rsidRPr="00A90C36">
        <w:t>subsection (</w:t>
      </w:r>
      <w:r w:rsidRPr="00A90C36">
        <w:t xml:space="preserve">1) on </w:t>
      </w:r>
      <w:proofErr w:type="spellStart"/>
      <w:r w:rsidRPr="00A90C36">
        <w:t>Comcare’s</w:t>
      </w:r>
      <w:proofErr w:type="spellEnd"/>
      <w:r w:rsidRPr="00A90C36">
        <w:t xml:space="preserve"> website</w:t>
      </w:r>
      <w:r w:rsidR="000917A9" w:rsidRPr="00A90C36">
        <w:t>.</w:t>
      </w:r>
    </w:p>
    <w:p w:rsidR="00001E1B" w:rsidRPr="00A90C36" w:rsidRDefault="00001E1B" w:rsidP="00A90C36">
      <w:pPr>
        <w:pStyle w:val="subsection"/>
      </w:pPr>
      <w:r w:rsidRPr="00A90C36">
        <w:tab/>
        <w:t>(6)</w:t>
      </w:r>
      <w:r w:rsidRPr="00A90C36">
        <w:tab/>
        <w:t xml:space="preserve">A declaration under </w:t>
      </w:r>
      <w:r w:rsidR="00A90C36" w:rsidRPr="00A90C36">
        <w:t>subsection (</w:t>
      </w:r>
      <w:r w:rsidRPr="00A90C36">
        <w:t>1) is not a legislative instrument</w:t>
      </w:r>
      <w:r w:rsidR="000917A9" w:rsidRPr="00A90C36">
        <w:t>.</w:t>
      </w:r>
    </w:p>
    <w:p w:rsidR="00D51206" w:rsidRPr="00A90C36" w:rsidRDefault="00AC22A0" w:rsidP="00A90C36">
      <w:pPr>
        <w:pStyle w:val="ItemHead"/>
      </w:pPr>
      <w:r w:rsidRPr="00A90C36">
        <w:t>70</w:t>
      </w:r>
      <w:r w:rsidR="00D51206" w:rsidRPr="00A90C36">
        <w:t xml:space="preserve">  Section</w:t>
      </w:r>
      <w:r w:rsidR="00A90C36" w:rsidRPr="00A90C36">
        <w:t> </w:t>
      </w:r>
      <w:r w:rsidR="00D51206" w:rsidRPr="00A90C36">
        <w:t>5</w:t>
      </w:r>
    </w:p>
    <w:p w:rsidR="00D51206" w:rsidRPr="00A90C36" w:rsidRDefault="00D51206" w:rsidP="00A90C36">
      <w:pPr>
        <w:pStyle w:val="Item"/>
      </w:pPr>
      <w:r w:rsidRPr="00A90C36">
        <w:t>Omit “ship” (wherever occurring), substitute “vessel”</w:t>
      </w:r>
      <w:r w:rsidR="000917A9" w:rsidRPr="00A90C36">
        <w:t>.</w:t>
      </w:r>
    </w:p>
    <w:p w:rsidR="002F37E5" w:rsidRPr="00A90C36" w:rsidRDefault="00AC22A0" w:rsidP="00A90C36">
      <w:pPr>
        <w:pStyle w:val="ItemHead"/>
      </w:pPr>
      <w:r w:rsidRPr="00A90C36">
        <w:t>71</w:t>
      </w:r>
      <w:r w:rsidR="002F37E5" w:rsidRPr="00A90C36">
        <w:t xml:space="preserve">  After section</w:t>
      </w:r>
      <w:r w:rsidR="00A90C36" w:rsidRPr="00A90C36">
        <w:t> </w:t>
      </w:r>
      <w:r w:rsidR="002F37E5" w:rsidRPr="00A90C36">
        <w:t>5</w:t>
      </w:r>
    </w:p>
    <w:p w:rsidR="002F37E5" w:rsidRPr="00A90C36" w:rsidRDefault="002F37E5" w:rsidP="00A90C36">
      <w:pPr>
        <w:pStyle w:val="Item"/>
      </w:pPr>
      <w:r w:rsidRPr="00A90C36">
        <w:t>Insert:</w:t>
      </w:r>
    </w:p>
    <w:p w:rsidR="002F37E5" w:rsidRPr="00A90C36" w:rsidRDefault="002F37E5" w:rsidP="00A90C36">
      <w:pPr>
        <w:pStyle w:val="ActHead5"/>
      </w:pPr>
      <w:bookmarkStart w:id="34" w:name="_Toc461178137"/>
      <w:r w:rsidRPr="00A90C36">
        <w:rPr>
          <w:rStyle w:val="CharSectno"/>
        </w:rPr>
        <w:lastRenderedPageBreak/>
        <w:t>5A</w:t>
      </w:r>
      <w:r w:rsidRPr="00A90C36">
        <w:t xml:space="preserve">  Injury</w:t>
      </w:r>
      <w:bookmarkEnd w:id="34"/>
    </w:p>
    <w:p w:rsidR="002F37E5" w:rsidRPr="00A90C36" w:rsidRDefault="002F37E5" w:rsidP="00A90C36">
      <w:pPr>
        <w:pStyle w:val="subsection"/>
      </w:pPr>
      <w:r w:rsidRPr="00A90C36">
        <w:tab/>
        <w:t>(1)</w:t>
      </w:r>
      <w:r w:rsidRPr="00A90C36">
        <w:tab/>
        <w:t>In this Act:</w:t>
      </w:r>
    </w:p>
    <w:p w:rsidR="002F37E5" w:rsidRPr="00A90C36" w:rsidRDefault="002F37E5" w:rsidP="00A90C36">
      <w:pPr>
        <w:pStyle w:val="Definition"/>
      </w:pPr>
      <w:r w:rsidRPr="00A90C36">
        <w:rPr>
          <w:b/>
          <w:i/>
        </w:rPr>
        <w:t>injury</w:t>
      </w:r>
      <w:r w:rsidRPr="00A90C36">
        <w:t xml:space="preserve"> means:</w:t>
      </w:r>
    </w:p>
    <w:p w:rsidR="002F37E5" w:rsidRPr="00A90C36" w:rsidRDefault="002F37E5" w:rsidP="00A90C36">
      <w:pPr>
        <w:pStyle w:val="paragraph"/>
      </w:pPr>
      <w:r w:rsidRPr="00A90C36">
        <w:tab/>
        <w:t>(a)</w:t>
      </w:r>
      <w:r w:rsidRPr="00A90C36">
        <w:tab/>
        <w:t>a disease suffered by an employee; or</w:t>
      </w:r>
    </w:p>
    <w:p w:rsidR="002F37E5" w:rsidRPr="00A90C36" w:rsidRDefault="002F37E5" w:rsidP="00A90C36">
      <w:pPr>
        <w:pStyle w:val="paragraph"/>
      </w:pPr>
      <w:r w:rsidRPr="00A90C36">
        <w:tab/>
        <w:t>(b)</w:t>
      </w:r>
      <w:r w:rsidRPr="00A90C36">
        <w:tab/>
        <w:t>an injury (other than a disease) suffered by an employee, that is a physical or mental injury arising out of, or in the course of, the employee’s employment; or</w:t>
      </w:r>
    </w:p>
    <w:p w:rsidR="002F37E5" w:rsidRPr="00A90C36" w:rsidRDefault="002F37E5" w:rsidP="00A90C36">
      <w:pPr>
        <w:pStyle w:val="paragraph"/>
      </w:pPr>
      <w:r w:rsidRPr="00A90C36">
        <w:tab/>
        <w:t>(c)</w:t>
      </w:r>
      <w:r w:rsidRPr="00A90C36">
        <w:tab/>
        <w:t>an aggravation of a physical or mental injury (other than a disease) suffered by an employee (whether or not that injury arose out of, or in the course of, the employee’s employment), that is an aggravation that arose out of, or in the course of, that employment;</w:t>
      </w:r>
    </w:p>
    <w:p w:rsidR="002F37E5" w:rsidRPr="00A90C36" w:rsidRDefault="002F37E5" w:rsidP="00A90C36">
      <w:pPr>
        <w:pStyle w:val="subsection2"/>
      </w:pPr>
      <w:r w:rsidRPr="00A90C36">
        <w:t xml:space="preserve">but does not include a disease, injury or aggravation suffered as a result of reasonable administrative action taken in a reasonable manner in respect </w:t>
      </w:r>
      <w:r w:rsidR="00182696" w:rsidRPr="00A90C36">
        <w:t>of the employee’s employment</w:t>
      </w:r>
      <w:r w:rsidR="000917A9" w:rsidRPr="00A90C36">
        <w:t>.</w:t>
      </w:r>
    </w:p>
    <w:p w:rsidR="002F37E5" w:rsidRPr="00A90C36" w:rsidRDefault="002F37E5" w:rsidP="00A90C36">
      <w:pPr>
        <w:pStyle w:val="notetext"/>
      </w:pPr>
      <w:r w:rsidRPr="00A90C36">
        <w:t>Note:</w:t>
      </w:r>
      <w:r w:rsidRPr="00A90C36">
        <w:tab/>
        <w:t xml:space="preserve">For </w:t>
      </w:r>
      <w:r w:rsidRPr="00A90C36">
        <w:rPr>
          <w:b/>
          <w:i/>
        </w:rPr>
        <w:t>disease</w:t>
      </w:r>
      <w:r w:rsidRPr="00A90C36">
        <w:t>, see section</w:t>
      </w:r>
      <w:r w:rsidR="00A90C36" w:rsidRPr="00A90C36">
        <w:t> </w:t>
      </w:r>
      <w:r w:rsidRPr="00A90C36">
        <w:t>5B</w:t>
      </w:r>
      <w:r w:rsidR="000917A9" w:rsidRPr="00A90C36">
        <w:t>.</w:t>
      </w:r>
    </w:p>
    <w:p w:rsidR="002F37E5" w:rsidRPr="00A90C36" w:rsidRDefault="00C94BD3" w:rsidP="00A90C36">
      <w:pPr>
        <w:pStyle w:val="SubsectionHead"/>
      </w:pPr>
      <w:r w:rsidRPr="00A90C36">
        <w:t>Reasonable a</w:t>
      </w:r>
      <w:r w:rsidR="00182696" w:rsidRPr="00A90C36">
        <w:t>dministrative</w:t>
      </w:r>
      <w:r w:rsidR="002F37E5" w:rsidRPr="00A90C36">
        <w:t xml:space="preserve"> action</w:t>
      </w:r>
    </w:p>
    <w:p w:rsidR="002F37E5" w:rsidRPr="00A90C36" w:rsidRDefault="002F37E5" w:rsidP="00A90C36">
      <w:pPr>
        <w:pStyle w:val="subsection"/>
      </w:pPr>
      <w:r w:rsidRPr="00A90C36">
        <w:tab/>
        <w:t>(2)</w:t>
      </w:r>
      <w:r w:rsidRPr="00A90C36">
        <w:tab/>
        <w:t xml:space="preserve">For the purposes of </w:t>
      </w:r>
      <w:r w:rsidR="00A90C36" w:rsidRPr="00A90C36">
        <w:t>subsection (</w:t>
      </w:r>
      <w:r w:rsidRPr="00A90C36">
        <w:t>1),</w:t>
      </w:r>
      <w:r w:rsidRPr="00A90C36">
        <w:rPr>
          <w:b/>
          <w:i/>
        </w:rPr>
        <w:t xml:space="preserve"> </w:t>
      </w:r>
      <w:r w:rsidR="00C94BD3" w:rsidRPr="00A90C36">
        <w:rPr>
          <w:b/>
          <w:i/>
        </w:rPr>
        <w:t>reasonable</w:t>
      </w:r>
      <w:r w:rsidR="00C94BD3" w:rsidRPr="00A90C36">
        <w:t xml:space="preserve"> </w:t>
      </w:r>
      <w:r w:rsidRPr="00A90C36">
        <w:rPr>
          <w:b/>
          <w:i/>
        </w:rPr>
        <w:t>administrative action</w:t>
      </w:r>
      <w:r w:rsidRPr="00A90C36">
        <w:t xml:space="preserve"> includes (but is not limited to) the following:</w:t>
      </w:r>
    </w:p>
    <w:p w:rsidR="002F37E5" w:rsidRPr="00A90C36" w:rsidRDefault="002F37E5" w:rsidP="00A90C36">
      <w:pPr>
        <w:pStyle w:val="paragraph"/>
      </w:pPr>
      <w:r w:rsidRPr="00A90C36">
        <w:tab/>
        <w:t>(a)</w:t>
      </w:r>
      <w:r w:rsidRPr="00A90C36">
        <w:tab/>
        <w:t>a reasonable appraisal of the employee’s performance;</w:t>
      </w:r>
    </w:p>
    <w:p w:rsidR="002F37E5" w:rsidRPr="00A90C36" w:rsidRDefault="002F37E5" w:rsidP="00A90C36">
      <w:pPr>
        <w:pStyle w:val="paragraph"/>
      </w:pPr>
      <w:r w:rsidRPr="00A90C36">
        <w:tab/>
        <w:t>(b)</w:t>
      </w:r>
      <w:r w:rsidRPr="00A90C36">
        <w:tab/>
        <w:t>a reasonable counselling action (whether formal or informal) taken in respect of the employee’s employment;</w:t>
      </w:r>
    </w:p>
    <w:p w:rsidR="002F37E5" w:rsidRPr="00A90C36" w:rsidRDefault="002F37E5" w:rsidP="00A90C36">
      <w:pPr>
        <w:pStyle w:val="paragraph"/>
      </w:pPr>
      <w:r w:rsidRPr="00A90C36">
        <w:tab/>
        <w:t>(c)</w:t>
      </w:r>
      <w:r w:rsidRPr="00A90C36">
        <w:tab/>
        <w:t>a reasonable suspension action in respect of the employee’s employment;</w:t>
      </w:r>
    </w:p>
    <w:p w:rsidR="002F37E5" w:rsidRPr="00A90C36" w:rsidRDefault="002F37E5" w:rsidP="00A90C36">
      <w:pPr>
        <w:pStyle w:val="paragraph"/>
      </w:pPr>
      <w:r w:rsidRPr="00A90C36">
        <w:tab/>
        <w:t>(d)</w:t>
      </w:r>
      <w:r w:rsidRPr="00A90C36">
        <w:tab/>
        <w:t>a reasonable disciplinary action (whether formal or informal) taken in respect of the employee’s employment;</w:t>
      </w:r>
    </w:p>
    <w:p w:rsidR="002F37E5" w:rsidRPr="00A90C36" w:rsidRDefault="002F37E5" w:rsidP="00A90C36">
      <w:pPr>
        <w:pStyle w:val="paragraph"/>
      </w:pPr>
      <w:r w:rsidRPr="00A90C36">
        <w:tab/>
        <w:t>(e)</w:t>
      </w:r>
      <w:r w:rsidRPr="00A90C36">
        <w:tab/>
        <w:t xml:space="preserve">anything reasonable done in connection with an action mentioned in </w:t>
      </w:r>
      <w:r w:rsidR="00A90C36" w:rsidRPr="00A90C36">
        <w:t>paragraph (</w:t>
      </w:r>
      <w:r w:rsidRPr="00A90C36">
        <w:t>a), (b), (c) or (d);</w:t>
      </w:r>
    </w:p>
    <w:p w:rsidR="002F37E5" w:rsidRPr="00A90C36" w:rsidRDefault="002F37E5" w:rsidP="00A90C36">
      <w:pPr>
        <w:pStyle w:val="paragraph"/>
      </w:pPr>
      <w:r w:rsidRPr="00A90C36">
        <w:tab/>
        <w:t>(f)</w:t>
      </w:r>
      <w:r w:rsidRPr="00A90C36">
        <w:tab/>
        <w:t>anything reasonable done in connection with the employee’s failure to obtain a promotion, reclassification, transfer or benefit, or to retain a benefit, in connection with his or her employment</w:t>
      </w:r>
      <w:r w:rsidR="000917A9" w:rsidRPr="00A90C36">
        <w:t>.</w:t>
      </w:r>
    </w:p>
    <w:p w:rsidR="002F37E5" w:rsidRPr="00A90C36" w:rsidRDefault="002F37E5" w:rsidP="00A90C36">
      <w:pPr>
        <w:pStyle w:val="ActHead5"/>
      </w:pPr>
      <w:bookmarkStart w:id="35" w:name="_Toc461178138"/>
      <w:r w:rsidRPr="00A90C36">
        <w:rPr>
          <w:rStyle w:val="CharSectno"/>
        </w:rPr>
        <w:t>5B</w:t>
      </w:r>
      <w:r w:rsidRPr="00A90C36">
        <w:t xml:space="preserve">  Disease</w:t>
      </w:r>
      <w:bookmarkEnd w:id="35"/>
    </w:p>
    <w:p w:rsidR="002F37E5" w:rsidRPr="00A90C36" w:rsidRDefault="002F37E5" w:rsidP="00A90C36">
      <w:pPr>
        <w:pStyle w:val="subsection"/>
      </w:pPr>
      <w:r w:rsidRPr="00A90C36">
        <w:tab/>
        <w:t>(1)</w:t>
      </w:r>
      <w:r w:rsidRPr="00A90C36">
        <w:tab/>
        <w:t>In this Act:</w:t>
      </w:r>
    </w:p>
    <w:p w:rsidR="002F37E5" w:rsidRPr="00A90C36" w:rsidRDefault="002F37E5" w:rsidP="00A90C36">
      <w:pPr>
        <w:pStyle w:val="Definition"/>
      </w:pPr>
      <w:r w:rsidRPr="00A90C36">
        <w:rPr>
          <w:b/>
          <w:i/>
        </w:rPr>
        <w:lastRenderedPageBreak/>
        <w:t>disease</w:t>
      </w:r>
      <w:r w:rsidRPr="00A90C36">
        <w:t xml:space="preserve"> means:</w:t>
      </w:r>
    </w:p>
    <w:p w:rsidR="002F37E5" w:rsidRPr="00A90C36" w:rsidRDefault="002F37E5" w:rsidP="00A90C36">
      <w:pPr>
        <w:pStyle w:val="paragraph"/>
      </w:pPr>
      <w:r w:rsidRPr="00A90C36">
        <w:tab/>
        <w:t>(a)</w:t>
      </w:r>
      <w:r w:rsidRPr="00A90C36">
        <w:tab/>
        <w:t>an ailment suffered by an employee; or</w:t>
      </w:r>
    </w:p>
    <w:p w:rsidR="002F37E5" w:rsidRPr="00A90C36" w:rsidRDefault="002F37E5" w:rsidP="00A90C36">
      <w:pPr>
        <w:pStyle w:val="paragraph"/>
      </w:pPr>
      <w:r w:rsidRPr="00A90C36">
        <w:tab/>
        <w:t>(b)</w:t>
      </w:r>
      <w:r w:rsidRPr="00A90C36">
        <w:tab/>
        <w:t>an aggravation of such an ailment;</w:t>
      </w:r>
    </w:p>
    <w:p w:rsidR="002F37E5" w:rsidRPr="00A90C36" w:rsidRDefault="002F37E5" w:rsidP="00A90C36">
      <w:pPr>
        <w:pStyle w:val="subsection2"/>
      </w:pPr>
      <w:r w:rsidRPr="00A90C36">
        <w:t>that was contributed to, to a significant degree, by the employee’s employment</w:t>
      </w:r>
      <w:r w:rsidR="000917A9" w:rsidRPr="00A90C36">
        <w:t>.</w:t>
      </w:r>
    </w:p>
    <w:p w:rsidR="002F37E5" w:rsidRPr="00A90C36" w:rsidRDefault="002F37E5" w:rsidP="00A90C36">
      <w:pPr>
        <w:pStyle w:val="subsection"/>
      </w:pPr>
      <w:r w:rsidRPr="00A90C36">
        <w:tab/>
        <w:t>(2)</w:t>
      </w:r>
      <w:r w:rsidRPr="00A90C36">
        <w:tab/>
        <w:t>In determining whether an ailment or aggravation was contributed to, to a significant degree,</w:t>
      </w:r>
      <w:r w:rsidR="00182696" w:rsidRPr="00A90C36">
        <w:t xml:space="preserve"> by an employee’s employment</w:t>
      </w:r>
      <w:r w:rsidRPr="00A90C36">
        <w:t>, the following matters may be taken into account:</w:t>
      </w:r>
    </w:p>
    <w:p w:rsidR="002F37E5" w:rsidRPr="00A90C36" w:rsidRDefault="002F37E5" w:rsidP="00A90C36">
      <w:pPr>
        <w:pStyle w:val="paragraph"/>
      </w:pPr>
      <w:r w:rsidRPr="00A90C36">
        <w:tab/>
        <w:t>(a)</w:t>
      </w:r>
      <w:r w:rsidRPr="00A90C36">
        <w:tab/>
        <w:t>the duration of the employment;</w:t>
      </w:r>
    </w:p>
    <w:p w:rsidR="002F37E5" w:rsidRPr="00A90C36" w:rsidRDefault="002F37E5" w:rsidP="00A90C36">
      <w:pPr>
        <w:pStyle w:val="paragraph"/>
      </w:pPr>
      <w:r w:rsidRPr="00A90C36">
        <w:tab/>
        <w:t>(b)</w:t>
      </w:r>
      <w:r w:rsidRPr="00A90C36">
        <w:tab/>
        <w:t>the nature of, and particular tasks involved in, the employment;</w:t>
      </w:r>
    </w:p>
    <w:p w:rsidR="002F37E5" w:rsidRPr="00A90C36" w:rsidRDefault="002F37E5" w:rsidP="00A90C36">
      <w:pPr>
        <w:pStyle w:val="paragraph"/>
      </w:pPr>
      <w:r w:rsidRPr="00A90C36">
        <w:tab/>
        <w:t>(c)</w:t>
      </w:r>
      <w:r w:rsidRPr="00A90C36">
        <w:tab/>
        <w:t>any predisposition of the employee to the ailment or aggravation;</w:t>
      </w:r>
    </w:p>
    <w:p w:rsidR="002F37E5" w:rsidRPr="00A90C36" w:rsidRDefault="002F37E5" w:rsidP="00A90C36">
      <w:pPr>
        <w:pStyle w:val="paragraph"/>
      </w:pPr>
      <w:r w:rsidRPr="00A90C36">
        <w:tab/>
        <w:t>(d)</w:t>
      </w:r>
      <w:r w:rsidRPr="00A90C36">
        <w:tab/>
        <w:t>any activities of the employee not related to the employment;</w:t>
      </w:r>
    </w:p>
    <w:p w:rsidR="002F37E5" w:rsidRPr="00A90C36" w:rsidRDefault="002F37E5" w:rsidP="00A90C36">
      <w:pPr>
        <w:pStyle w:val="paragraph"/>
      </w:pPr>
      <w:r w:rsidRPr="00A90C36">
        <w:tab/>
        <w:t>(e)</w:t>
      </w:r>
      <w:r w:rsidRPr="00A90C36">
        <w:tab/>
        <w:t>any other matters affecting the employee’s health</w:t>
      </w:r>
      <w:r w:rsidR="000917A9" w:rsidRPr="00A90C36">
        <w:t>.</w:t>
      </w:r>
    </w:p>
    <w:p w:rsidR="002F37E5" w:rsidRPr="00A90C36" w:rsidRDefault="002F37E5" w:rsidP="00A90C36">
      <w:pPr>
        <w:pStyle w:val="subsection2"/>
      </w:pPr>
      <w:r w:rsidRPr="00A90C36">
        <w:t>This subsection does not limit the matters that may be taken into account</w:t>
      </w:r>
      <w:r w:rsidR="000917A9" w:rsidRPr="00A90C36">
        <w:t>.</w:t>
      </w:r>
    </w:p>
    <w:p w:rsidR="00D51206" w:rsidRPr="00A90C36" w:rsidRDefault="00AC22A0" w:rsidP="00A90C36">
      <w:pPr>
        <w:pStyle w:val="ItemHead"/>
      </w:pPr>
      <w:r w:rsidRPr="00A90C36">
        <w:t>72</w:t>
      </w:r>
      <w:r w:rsidR="00D51206" w:rsidRPr="00A90C36">
        <w:t xml:space="preserve">  Section</w:t>
      </w:r>
      <w:r w:rsidR="00A90C36" w:rsidRPr="00A90C36">
        <w:t> </w:t>
      </w:r>
      <w:r w:rsidR="00D51206" w:rsidRPr="00A90C36">
        <w:t>9</w:t>
      </w:r>
    </w:p>
    <w:p w:rsidR="00D51206" w:rsidRPr="00A90C36" w:rsidRDefault="00D51206" w:rsidP="00A90C36">
      <w:pPr>
        <w:pStyle w:val="Item"/>
      </w:pPr>
      <w:r w:rsidRPr="00A90C36">
        <w:t>Omit “ship” (wherever occurring), substitute “vessel”</w:t>
      </w:r>
      <w:r w:rsidR="000917A9" w:rsidRPr="00A90C36">
        <w:t>.</w:t>
      </w:r>
    </w:p>
    <w:p w:rsidR="00D51206" w:rsidRPr="00A90C36" w:rsidRDefault="00AC22A0" w:rsidP="00A90C36">
      <w:pPr>
        <w:pStyle w:val="ItemHead"/>
      </w:pPr>
      <w:r w:rsidRPr="00A90C36">
        <w:t>73</w:t>
      </w:r>
      <w:r w:rsidR="00D51206" w:rsidRPr="00A90C36">
        <w:t xml:space="preserve">  Paragraph 9(2)(c)</w:t>
      </w:r>
    </w:p>
    <w:p w:rsidR="00D51206" w:rsidRPr="00A90C36" w:rsidRDefault="00D51206" w:rsidP="00A90C36">
      <w:pPr>
        <w:pStyle w:val="Item"/>
      </w:pPr>
      <w:r w:rsidRPr="00A90C36">
        <w:t>Omit “required course of training”, substitute “training course that the trainee was required by his or her employer to undergo”</w:t>
      </w:r>
      <w:r w:rsidR="000917A9" w:rsidRPr="00A90C36">
        <w:t>.</w:t>
      </w:r>
    </w:p>
    <w:p w:rsidR="00D51206" w:rsidRPr="00A90C36" w:rsidRDefault="00AC22A0" w:rsidP="00A90C36">
      <w:pPr>
        <w:pStyle w:val="ItemHead"/>
      </w:pPr>
      <w:r w:rsidRPr="00A90C36">
        <w:t>74</w:t>
      </w:r>
      <w:r w:rsidR="00D51206" w:rsidRPr="00A90C36">
        <w:t xml:space="preserve">  Paragraph 9(2)(c)</w:t>
      </w:r>
    </w:p>
    <w:p w:rsidR="00D51206" w:rsidRPr="00A90C36" w:rsidRDefault="00D51206" w:rsidP="00A90C36">
      <w:pPr>
        <w:pStyle w:val="Item"/>
      </w:pPr>
      <w:r w:rsidRPr="00A90C36">
        <w:t>Omit “that course of training”, substitute “that training course”</w:t>
      </w:r>
      <w:r w:rsidR="000917A9" w:rsidRPr="00A90C36">
        <w:t>.</w:t>
      </w:r>
    </w:p>
    <w:p w:rsidR="00D51206" w:rsidRPr="00A90C36" w:rsidRDefault="00AC22A0" w:rsidP="00A90C36">
      <w:pPr>
        <w:pStyle w:val="ItemHead"/>
      </w:pPr>
      <w:r w:rsidRPr="00A90C36">
        <w:t>75</w:t>
      </w:r>
      <w:r w:rsidR="00D51206" w:rsidRPr="00A90C36">
        <w:t xml:space="preserve">  Paragraph 9(2)(d)</w:t>
      </w:r>
    </w:p>
    <w:p w:rsidR="00D51206" w:rsidRPr="00A90C36" w:rsidRDefault="00D51206" w:rsidP="00A90C36">
      <w:pPr>
        <w:pStyle w:val="Item"/>
      </w:pPr>
      <w:r w:rsidRPr="00A90C36">
        <w:t>Repeal the paragraph, substitute:</w:t>
      </w:r>
    </w:p>
    <w:p w:rsidR="00D51206" w:rsidRPr="00A90C36" w:rsidRDefault="00D51206" w:rsidP="00A90C36">
      <w:pPr>
        <w:pStyle w:val="paragraph"/>
      </w:pPr>
      <w:r w:rsidRPr="00A90C36">
        <w:tab/>
        <w:t>(d)</w:t>
      </w:r>
      <w:r w:rsidRPr="00A90C36">
        <w:tab/>
        <w:t>if the employee is a trainee—while the trainee was obtaining sea service that the trainee was required by his or her employer to obtain (including during an ordinary recess in that sea service); or</w:t>
      </w:r>
    </w:p>
    <w:p w:rsidR="00D51206" w:rsidRPr="00A90C36" w:rsidRDefault="00AC22A0" w:rsidP="00A90C36">
      <w:pPr>
        <w:pStyle w:val="ItemHead"/>
      </w:pPr>
      <w:r w:rsidRPr="00A90C36">
        <w:t>76</w:t>
      </w:r>
      <w:r w:rsidR="00D51206" w:rsidRPr="00A90C36">
        <w:t xml:space="preserve">  Subparagraph 9(2)(e)(iii)</w:t>
      </w:r>
    </w:p>
    <w:p w:rsidR="00D51206" w:rsidRPr="00A90C36" w:rsidRDefault="00D51206" w:rsidP="00A90C36">
      <w:pPr>
        <w:pStyle w:val="Item"/>
      </w:pPr>
      <w:r w:rsidRPr="00A90C36">
        <w:t>Repeal the subparagraph</w:t>
      </w:r>
      <w:r w:rsidR="000917A9" w:rsidRPr="00A90C36">
        <w:t>.</w:t>
      </w:r>
    </w:p>
    <w:p w:rsidR="00D51206" w:rsidRPr="00A90C36" w:rsidRDefault="00AC22A0" w:rsidP="00A90C36">
      <w:pPr>
        <w:pStyle w:val="ItemHead"/>
      </w:pPr>
      <w:r w:rsidRPr="00A90C36">
        <w:lastRenderedPageBreak/>
        <w:t>77</w:t>
      </w:r>
      <w:r w:rsidR="00D51206" w:rsidRPr="00A90C36">
        <w:t xml:space="preserve">  Subparagraph 9(2)(e)(v)</w:t>
      </w:r>
    </w:p>
    <w:p w:rsidR="00D51206" w:rsidRPr="00A90C36" w:rsidRDefault="00D51206" w:rsidP="00A90C36">
      <w:pPr>
        <w:pStyle w:val="Item"/>
      </w:pPr>
      <w:r w:rsidRPr="00A90C36">
        <w:t>Omit “a required course of training was being conducted”, substitute “the trainee was undergoing training that the trainee was required by his or her employer to undergo”</w:t>
      </w:r>
      <w:r w:rsidR="000917A9" w:rsidRPr="00A90C36">
        <w:t>.</w:t>
      </w:r>
    </w:p>
    <w:p w:rsidR="00DB11B5" w:rsidRPr="00A90C36" w:rsidRDefault="00AC22A0" w:rsidP="00A90C36">
      <w:pPr>
        <w:pStyle w:val="ItemHead"/>
      </w:pPr>
      <w:r w:rsidRPr="00A90C36">
        <w:t>78</w:t>
      </w:r>
      <w:r w:rsidR="00DB11B5" w:rsidRPr="00A90C36">
        <w:t xml:space="preserve">  Subsection</w:t>
      </w:r>
      <w:r w:rsidR="00A90C36" w:rsidRPr="00A90C36">
        <w:t> </w:t>
      </w:r>
      <w:r w:rsidR="00DB11B5" w:rsidRPr="00A90C36">
        <w:t>9(3)</w:t>
      </w:r>
    </w:p>
    <w:p w:rsidR="00DB11B5" w:rsidRPr="00A90C36" w:rsidRDefault="00DB11B5" w:rsidP="00A90C36">
      <w:pPr>
        <w:pStyle w:val="Item"/>
      </w:pPr>
      <w:r w:rsidRPr="00A90C36">
        <w:t>Omit “(iii),”</w:t>
      </w:r>
      <w:r w:rsidR="000917A9" w:rsidRPr="00A90C36">
        <w:t>.</w:t>
      </w:r>
    </w:p>
    <w:p w:rsidR="006F1291" w:rsidRPr="00A90C36" w:rsidRDefault="00AC22A0" w:rsidP="00A90C36">
      <w:pPr>
        <w:pStyle w:val="ItemHead"/>
      </w:pPr>
      <w:r w:rsidRPr="00A90C36">
        <w:t>79</w:t>
      </w:r>
      <w:r w:rsidR="006F1291" w:rsidRPr="00A90C36">
        <w:t xml:space="preserve">  After s</w:t>
      </w:r>
      <w:r w:rsidR="00607F6C" w:rsidRPr="00A90C36">
        <w:t>ubs</w:t>
      </w:r>
      <w:r w:rsidR="006F1291" w:rsidRPr="00A90C36">
        <w:t>ection</w:t>
      </w:r>
      <w:r w:rsidR="00A90C36" w:rsidRPr="00A90C36">
        <w:t> </w:t>
      </w:r>
      <w:r w:rsidR="006F1291" w:rsidRPr="00A90C36">
        <w:t>9</w:t>
      </w:r>
      <w:r w:rsidR="00607F6C" w:rsidRPr="00A90C36">
        <w:t>(3)</w:t>
      </w:r>
    </w:p>
    <w:p w:rsidR="006F1291" w:rsidRPr="00A90C36" w:rsidRDefault="006F1291" w:rsidP="00A90C36">
      <w:pPr>
        <w:pStyle w:val="Item"/>
      </w:pPr>
      <w:r w:rsidRPr="00A90C36">
        <w:t>Insert:</w:t>
      </w:r>
    </w:p>
    <w:p w:rsidR="006F1291" w:rsidRPr="00A90C36" w:rsidRDefault="003F2119" w:rsidP="00A90C36">
      <w:pPr>
        <w:pStyle w:val="subsection"/>
      </w:pPr>
      <w:r w:rsidRPr="00A90C36">
        <w:tab/>
        <w:t>(3A</w:t>
      </w:r>
      <w:r w:rsidR="006F1291" w:rsidRPr="00A90C36">
        <w:t>)</w:t>
      </w:r>
      <w:r w:rsidR="006F1291" w:rsidRPr="00A90C36">
        <w:tab/>
      </w:r>
      <w:r w:rsidR="00A90C36" w:rsidRPr="00A90C36">
        <w:t>Subparagraph (</w:t>
      </w:r>
      <w:r w:rsidR="000E156C" w:rsidRPr="00A90C36">
        <w:t>2)(e)(</w:t>
      </w:r>
      <w:proofErr w:type="spellStart"/>
      <w:r w:rsidR="000E156C" w:rsidRPr="00A90C36">
        <w:t>i</w:t>
      </w:r>
      <w:proofErr w:type="spellEnd"/>
      <w:r w:rsidR="000E156C" w:rsidRPr="00A90C36">
        <w:t xml:space="preserve">), </w:t>
      </w:r>
      <w:r w:rsidR="00607F6C" w:rsidRPr="00A90C36">
        <w:t>(iv), (v) or (vi) does not apply in relation to travel by an employee if</w:t>
      </w:r>
      <w:r w:rsidR="006F1291" w:rsidRPr="00A90C36">
        <w:t>:</w:t>
      </w:r>
    </w:p>
    <w:p w:rsidR="006F1291" w:rsidRPr="00A90C36" w:rsidRDefault="006F1291" w:rsidP="00A90C36">
      <w:pPr>
        <w:pStyle w:val="paragraph"/>
      </w:pPr>
      <w:r w:rsidRPr="00A90C36">
        <w:tab/>
        <w:t>(a)</w:t>
      </w:r>
      <w:r w:rsidRPr="00A90C36">
        <w:tab/>
        <w:t>the travel</w:t>
      </w:r>
      <w:r w:rsidR="00607F6C" w:rsidRPr="00A90C36">
        <w:t xml:space="preserve"> was </w:t>
      </w:r>
      <w:r w:rsidRPr="00A90C36">
        <w:t>from the employee’s place of work; and</w:t>
      </w:r>
    </w:p>
    <w:p w:rsidR="006F1291" w:rsidRPr="00A90C36" w:rsidRDefault="006F1291" w:rsidP="00A90C36">
      <w:pPr>
        <w:pStyle w:val="paragraph"/>
      </w:pPr>
      <w:r w:rsidRPr="00A90C36">
        <w:tab/>
        <w:t>(b)</w:t>
      </w:r>
      <w:r w:rsidRPr="00A90C36">
        <w:tab/>
        <w:t>the employee delayed commencing the</w:t>
      </w:r>
      <w:r w:rsidR="00607F6C" w:rsidRPr="00A90C36">
        <w:t xml:space="preserve"> travel</w:t>
      </w:r>
      <w:r w:rsidRPr="00A90C36">
        <w:t>;</w:t>
      </w:r>
      <w:r w:rsidR="00607F6C" w:rsidRPr="00A90C36">
        <w:t xml:space="preserve"> and</w:t>
      </w:r>
    </w:p>
    <w:p w:rsidR="00607F6C" w:rsidRPr="00A90C36" w:rsidRDefault="00607F6C" w:rsidP="00A90C36">
      <w:pPr>
        <w:pStyle w:val="paragraph"/>
      </w:pPr>
      <w:r w:rsidRPr="00A90C36">
        <w:tab/>
        <w:t>(c)</w:t>
      </w:r>
      <w:r w:rsidRPr="00A90C36">
        <w:tab/>
        <w:t xml:space="preserve">the </w:t>
      </w:r>
      <w:r w:rsidR="000E156C" w:rsidRPr="00A90C36">
        <w:t xml:space="preserve">reason for the </w:t>
      </w:r>
      <w:r w:rsidRPr="00A90C36">
        <w:t xml:space="preserve">delay was </w:t>
      </w:r>
      <w:r w:rsidR="000E156C" w:rsidRPr="00A90C36">
        <w:t>private or domestic</w:t>
      </w:r>
      <w:r w:rsidRPr="00A90C36">
        <w:t>;</w:t>
      </w:r>
    </w:p>
    <w:p w:rsidR="0074095F" w:rsidRPr="00A90C36" w:rsidRDefault="006F1291" w:rsidP="00A90C36">
      <w:pPr>
        <w:pStyle w:val="subsection2"/>
      </w:pPr>
      <w:r w:rsidRPr="00A90C36">
        <w:t>unless</w:t>
      </w:r>
      <w:r w:rsidR="0074095F" w:rsidRPr="00A90C36">
        <w:t>:</w:t>
      </w:r>
    </w:p>
    <w:p w:rsidR="0074095F" w:rsidRPr="00A90C36" w:rsidRDefault="0074095F" w:rsidP="00A90C36">
      <w:pPr>
        <w:pStyle w:val="paragraph"/>
      </w:pPr>
      <w:r w:rsidRPr="00A90C36">
        <w:tab/>
        <w:t>(d)</w:t>
      </w:r>
      <w:r w:rsidRPr="00A90C36">
        <w:tab/>
      </w:r>
      <w:r w:rsidR="006F1291" w:rsidRPr="00A90C36">
        <w:t xml:space="preserve">the delay </w:t>
      </w:r>
      <w:r w:rsidR="00607F6C" w:rsidRPr="00A90C36">
        <w:t xml:space="preserve">is attributable to circumstances beyond the control of the </w:t>
      </w:r>
      <w:r w:rsidR="006F1291" w:rsidRPr="00A90C36">
        <w:t>employ</w:t>
      </w:r>
      <w:r w:rsidR="00607F6C" w:rsidRPr="00A90C36">
        <w:t>ee</w:t>
      </w:r>
      <w:r w:rsidRPr="00A90C36">
        <w:t>; or</w:t>
      </w:r>
    </w:p>
    <w:p w:rsidR="0074095F" w:rsidRPr="00A90C36" w:rsidRDefault="0074095F" w:rsidP="00A90C36">
      <w:pPr>
        <w:pStyle w:val="paragraph"/>
      </w:pPr>
      <w:r w:rsidRPr="00A90C36">
        <w:tab/>
        <w:t>(e)</w:t>
      </w:r>
      <w:r w:rsidRPr="00A90C36">
        <w:tab/>
        <w:t>both:</w:t>
      </w:r>
    </w:p>
    <w:p w:rsidR="0074095F" w:rsidRPr="00A90C36" w:rsidRDefault="0074095F" w:rsidP="00A90C36">
      <w:pPr>
        <w:pStyle w:val="paragraphsub"/>
      </w:pPr>
      <w:r w:rsidRPr="00A90C36">
        <w:tab/>
        <w:t>(</w:t>
      </w:r>
      <w:proofErr w:type="spellStart"/>
      <w:r w:rsidRPr="00A90C36">
        <w:t>i</w:t>
      </w:r>
      <w:proofErr w:type="spellEnd"/>
      <w:r w:rsidRPr="00A90C36">
        <w:t>)</w:t>
      </w:r>
      <w:r w:rsidRPr="00A90C36">
        <w:tab/>
        <w:t>the delay does not exceed 72 hours; and</w:t>
      </w:r>
    </w:p>
    <w:p w:rsidR="006F1291" w:rsidRPr="00A90C36" w:rsidRDefault="0074095F" w:rsidP="00A90C36">
      <w:pPr>
        <w:pStyle w:val="paragraphsub"/>
      </w:pPr>
      <w:r w:rsidRPr="00A90C36">
        <w:tab/>
        <w:t>(ii)</w:t>
      </w:r>
      <w:r w:rsidRPr="00A90C36">
        <w:tab/>
        <w:t>the employer has given written agreement to the delay</w:t>
      </w:r>
      <w:r w:rsidR="000917A9" w:rsidRPr="00A90C36">
        <w:t>.</w:t>
      </w:r>
    </w:p>
    <w:p w:rsidR="000E156C" w:rsidRPr="00A90C36" w:rsidRDefault="003F2119" w:rsidP="00A90C36">
      <w:pPr>
        <w:pStyle w:val="subsection"/>
      </w:pPr>
      <w:r w:rsidRPr="00A90C36">
        <w:tab/>
        <w:t>(3B</w:t>
      </w:r>
      <w:r w:rsidR="000E156C" w:rsidRPr="00A90C36">
        <w:t>)</w:t>
      </w:r>
      <w:r w:rsidR="000E156C" w:rsidRPr="00A90C36">
        <w:tab/>
      </w:r>
      <w:r w:rsidR="00A90C36" w:rsidRPr="00A90C36">
        <w:t>Subparagraph (</w:t>
      </w:r>
      <w:r w:rsidR="000E156C" w:rsidRPr="00A90C36">
        <w:t>2)(e)(</w:t>
      </w:r>
      <w:proofErr w:type="spellStart"/>
      <w:r w:rsidR="000E156C" w:rsidRPr="00A90C36">
        <w:t>i</w:t>
      </w:r>
      <w:proofErr w:type="spellEnd"/>
      <w:r w:rsidR="000E156C" w:rsidRPr="00A90C36">
        <w:t>), (iv), (v) or (vi) does not apply in relation to travel by an employee if:</w:t>
      </w:r>
    </w:p>
    <w:p w:rsidR="000E156C" w:rsidRPr="00A90C36" w:rsidRDefault="000E156C" w:rsidP="00A90C36">
      <w:pPr>
        <w:pStyle w:val="paragraph"/>
      </w:pPr>
      <w:r w:rsidRPr="00A90C36">
        <w:tab/>
        <w:t>(a)</w:t>
      </w:r>
      <w:r w:rsidRPr="00A90C36">
        <w:tab/>
        <w:t xml:space="preserve">the travel was </w:t>
      </w:r>
      <w:r w:rsidR="006F1291" w:rsidRPr="00A90C36">
        <w:t>by a route that was not direct having regard to the means of transport used</w:t>
      </w:r>
      <w:r w:rsidRPr="00A90C36">
        <w:t>; and</w:t>
      </w:r>
    </w:p>
    <w:p w:rsidR="000E156C" w:rsidRPr="00A90C36" w:rsidRDefault="000E156C" w:rsidP="00A90C36">
      <w:pPr>
        <w:pStyle w:val="paragraph"/>
      </w:pPr>
      <w:r w:rsidRPr="00A90C36">
        <w:tab/>
        <w:t>(b)</w:t>
      </w:r>
      <w:r w:rsidRPr="00A90C36">
        <w:tab/>
        <w:t xml:space="preserve">the reason for </w:t>
      </w:r>
      <w:r w:rsidR="003F2119" w:rsidRPr="00A90C36">
        <w:t>taking the route</w:t>
      </w:r>
      <w:r w:rsidRPr="00A90C36">
        <w:t xml:space="preserve"> was private or domestic;</w:t>
      </w:r>
    </w:p>
    <w:p w:rsidR="000E156C" w:rsidRPr="00A90C36" w:rsidRDefault="000E156C" w:rsidP="00A90C36">
      <w:pPr>
        <w:pStyle w:val="subsection2"/>
      </w:pPr>
      <w:r w:rsidRPr="00A90C36">
        <w:t xml:space="preserve">unless </w:t>
      </w:r>
      <w:r w:rsidR="003F2119" w:rsidRPr="00A90C36">
        <w:t xml:space="preserve">taking </w:t>
      </w:r>
      <w:r w:rsidRPr="00A90C36">
        <w:t xml:space="preserve">the </w:t>
      </w:r>
      <w:r w:rsidR="003F2119" w:rsidRPr="00A90C36">
        <w:t xml:space="preserve">route </w:t>
      </w:r>
      <w:r w:rsidRPr="00A90C36">
        <w:t>is attributable to circumstances beyond the control of the employee</w:t>
      </w:r>
      <w:r w:rsidR="000917A9" w:rsidRPr="00A90C36">
        <w:t>.</w:t>
      </w:r>
    </w:p>
    <w:p w:rsidR="000E156C" w:rsidRPr="00A90C36" w:rsidRDefault="003F2119" w:rsidP="00A90C36">
      <w:pPr>
        <w:pStyle w:val="subsection"/>
      </w:pPr>
      <w:r w:rsidRPr="00A90C36">
        <w:tab/>
        <w:t>(3C</w:t>
      </w:r>
      <w:r w:rsidR="000E156C" w:rsidRPr="00A90C36">
        <w:t>)</w:t>
      </w:r>
      <w:r w:rsidR="000E156C" w:rsidRPr="00A90C36">
        <w:tab/>
      </w:r>
      <w:r w:rsidR="00A90C36" w:rsidRPr="00A90C36">
        <w:t>Subparagraph (</w:t>
      </w:r>
      <w:r w:rsidR="000E156C" w:rsidRPr="00A90C36">
        <w:t>2)(e)(</w:t>
      </w:r>
      <w:proofErr w:type="spellStart"/>
      <w:r w:rsidR="000E156C" w:rsidRPr="00A90C36">
        <w:t>i</w:t>
      </w:r>
      <w:proofErr w:type="spellEnd"/>
      <w:r w:rsidR="000E156C" w:rsidRPr="00A90C36">
        <w:t>), (iv), (v) or (vi) does not apply in relation to travel by an employee if:</w:t>
      </w:r>
    </w:p>
    <w:p w:rsidR="006F1291" w:rsidRPr="00A90C36" w:rsidRDefault="003F2119" w:rsidP="00A90C36">
      <w:pPr>
        <w:pStyle w:val="paragraph"/>
      </w:pPr>
      <w:r w:rsidRPr="00A90C36">
        <w:tab/>
        <w:t>(a)</w:t>
      </w:r>
      <w:r w:rsidRPr="00A90C36">
        <w:tab/>
        <w:t xml:space="preserve">there was </w:t>
      </w:r>
      <w:r w:rsidR="006F1291" w:rsidRPr="00A90C36">
        <w:t>a</w:t>
      </w:r>
      <w:r w:rsidR="00CD2CCB" w:rsidRPr="00A90C36">
        <w:t>n</w:t>
      </w:r>
      <w:r w:rsidR="006F1291" w:rsidRPr="00A90C36">
        <w:t xml:space="preserve"> interruption of the </w:t>
      </w:r>
      <w:r w:rsidRPr="00A90C36">
        <w:t>travel; and</w:t>
      </w:r>
    </w:p>
    <w:p w:rsidR="003F2119" w:rsidRPr="00A90C36" w:rsidRDefault="003F2119" w:rsidP="00A90C36">
      <w:pPr>
        <w:pStyle w:val="paragraph"/>
      </w:pPr>
      <w:r w:rsidRPr="00A90C36">
        <w:tab/>
        <w:t>(b)</w:t>
      </w:r>
      <w:r w:rsidRPr="00A90C36">
        <w:tab/>
        <w:t>the reason for the interruption was private or domestic;</w:t>
      </w:r>
    </w:p>
    <w:p w:rsidR="0074095F" w:rsidRPr="00A90C36" w:rsidRDefault="003F2119" w:rsidP="00A90C36">
      <w:pPr>
        <w:pStyle w:val="subsection2"/>
      </w:pPr>
      <w:r w:rsidRPr="00A90C36">
        <w:t>unless</w:t>
      </w:r>
      <w:r w:rsidR="0074095F" w:rsidRPr="00A90C36">
        <w:t>:</w:t>
      </w:r>
    </w:p>
    <w:p w:rsidR="003F2119" w:rsidRPr="00A90C36" w:rsidRDefault="0074095F" w:rsidP="00A90C36">
      <w:pPr>
        <w:pStyle w:val="paragraph"/>
      </w:pPr>
      <w:r w:rsidRPr="00A90C36">
        <w:tab/>
        <w:t>(c)</w:t>
      </w:r>
      <w:r w:rsidRPr="00A90C36">
        <w:tab/>
      </w:r>
      <w:r w:rsidR="003F2119" w:rsidRPr="00A90C36">
        <w:t>the interruption is attributable to circumstances beyond the control of the employee</w:t>
      </w:r>
      <w:r w:rsidR="00915AA2" w:rsidRPr="00A90C36">
        <w:t>; or</w:t>
      </w:r>
    </w:p>
    <w:p w:rsidR="0074095F" w:rsidRPr="00A90C36" w:rsidRDefault="0074095F" w:rsidP="00A90C36">
      <w:pPr>
        <w:pStyle w:val="paragraph"/>
      </w:pPr>
      <w:r w:rsidRPr="00A90C36">
        <w:tab/>
        <w:t>(d)</w:t>
      </w:r>
      <w:r w:rsidRPr="00A90C36">
        <w:tab/>
        <w:t>both:</w:t>
      </w:r>
    </w:p>
    <w:p w:rsidR="0074095F" w:rsidRPr="00A90C36" w:rsidRDefault="0074095F" w:rsidP="00A90C36">
      <w:pPr>
        <w:pStyle w:val="paragraphsub"/>
      </w:pPr>
      <w:r w:rsidRPr="00A90C36">
        <w:lastRenderedPageBreak/>
        <w:tab/>
        <w:t>(</w:t>
      </w:r>
      <w:proofErr w:type="spellStart"/>
      <w:r w:rsidRPr="00A90C36">
        <w:t>i</w:t>
      </w:r>
      <w:proofErr w:type="spellEnd"/>
      <w:r w:rsidRPr="00A90C36">
        <w:t>)</w:t>
      </w:r>
      <w:r w:rsidRPr="00A90C36">
        <w:tab/>
        <w:t xml:space="preserve">the </w:t>
      </w:r>
      <w:r w:rsidR="00CD2CCB" w:rsidRPr="00A90C36">
        <w:t xml:space="preserve">interruption </w:t>
      </w:r>
      <w:r w:rsidRPr="00A90C36">
        <w:t>does not exceed 72 hours; and</w:t>
      </w:r>
    </w:p>
    <w:p w:rsidR="0074095F" w:rsidRPr="00A90C36" w:rsidRDefault="0074095F" w:rsidP="00A90C36">
      <w:pPr>
        <w:pStyle w:val="paragraphsub"/>
      </w:pPr>
      <w:r w:rsidRPr="00A90C36">
        <w:tab/>
        <w:t>(ii)</w:t>
      </w:r>
      <w:r w:rsidRPr="00A90C36">
        <w:tab/>
        <w:t>the employer has given written agreement to the interruption.</w:t>
      </w:r>
    </w:p>
    <w:p w:rsidR="00607F6C" w:rsidRPr="00A90C36" w:rsidRDefault="00AC22A0" w:rsidP="00A90C36">
      <w:pPr>
        <w:pStyle w:val="ItemHead"/>
      </w:pPr>
      <w:r w:rsidRPr="00A90C36">
        <w:t>80</w:t>
      </w:r>
      <w:r w:rsidR="00607F6C" w:rsidRPr="00A90C36">
        <w:t xml:space="preserve">  Subsection</w:t>
      </w:r>
      <w:r w:rsidR="00A90C36" w:rsidRPr="00A90C36">
        <w:t> </w:t>
      </w:r>
      <w:r w:rsidR="00607F6C" w:rsidRPr="00A90C36">
        <w:t>9(5)</w:t>
      </w:r>
    </w:p>
    <w:p w:rsidR="00607F6C" w:rsidRPr="00A90C36" w:rsidRDefault="00607F6C" w:rsidP="00A90C36">
      <w:pPr>
        <w:pStyle w:val="Item"/>
      </w:pPr>
      <w:r w:rsidRPr="00A90C36">
        <w:t>Repeal the subsection</w:t>
      </w:r>
      <w:r w:rsidR="000917A9" w:rsidRPr="00A90C36">
        <w:t>.</w:t>
      </w:r>
    </w:p>
    <w:p w:rsidR="00D51206" w:rsidRPr="00A90C36" w:rsidRDefault="00AC22A0" w:rsidP="00A90C36">
      <w:pPr>
        <w:pStyle w:val="ItemHead"/>
      </w:pPr>
      <w:r w:rsidRPr="00A90C36">
        <w:t>81</w:t>
      </w:r>
      <w:r w:rsidR="00D51206" w:rsidRPr="00A90C36">
        <w:t xml:space="preserve">  Subsection</w:t>
      </w:r>
      <w:r w:rsidR="00A90C36" w:rsidRPr="00A90C36">
        <w:t> </w:t>
      </w:r>
      <w:r w:rsidR="00D51206" w:rsidRPr="00A90C36">
        <w:t>13(3)</w:t>
      </w:r>
    </w:p>
    <w:p w:rsidR="00D51206" w:rsidRPr="00A90C36" w:rsidRDefault="00D51206" w:rsidP="00A90C36">
      <w:pPr>
        <w:pStyle w:val="Item"/>
      </w:pPr>
      <w:r w:rsidRPr="00A90C36">
        <w:t>Repeal the subsection</w:t>
      </w:r>
      <w:r w:rsidR="000917A9" w:rsidRPr="00A90C36">
        <w:t>.</w:t>
      </w:r>
    </w:p>
    <w:p w:rsidR="00D51206" w:rsidRPr="00A90C36" w:rsidRDefault="00AC22A0" w:rsidP="00A90C36">
      <w:pPr>
        <w:pStyle w:val="ItemHead"/>
      </w:pPr>
      <w:r w:rsidRPr="00A90C36">
        <w:t>82</w:t>
      </w:r>
      <w:r w:rsidR="00D51206" w:rsidRPr="00A90C36">
        <w:t xml:space="preserve">  Section</w:t>
      </w:r>
      <w:r w:rsidR="00A90C36" w:rsidRPr="00A90C36">
        <w:t> </w:t>
      </w:r>
      <w:r w:rsidR="00D51206" w:rsidRPr="00A90C36">
        <w:t>19</w:t>
      </w:r>
    </w:p>
    <w:p w:rsidR="00D51206" w:rsidRPr="00A90C36" w:rsidRDefault="00D51206" w:rsidP="00A90C36">
      <w:pPr>
        <w:pStyle w:val="Item"/>
      </w:pPr>
      <w:r w:rsidRPr="00A90C36">
        <w:t>Repeal the section</w:t>
      </w:r>
      <w:r w:rsidR="000917A9" w:rsidRPr="00A90C36">
        <w:t>.</w:t>
      </w:r>
    </w:p>
    <w:p w:rsidR="00D51206" w:rsidRPr="00A90C36" w:rsidRDefault="00AC22A0" w:rsidP="00A90C36">
      <w:pPr>
        <w:pStyle w:val="ItemHead"/>
      </w:pPr>
      <w:r w:rsidRPr="00A90C36">
        <w:t>83</w:t>
      </w:r>
      <w:r w:rsidR="00D51206" w:rsidRPr="00A90C36">
        <w:t xml:space="preserve">  Section</w:t>
      </w:r>
      <w:r w:rsidR="00A90C36" w:rsidRPr="00A90C36">
        <w:t> </w:t>
      </w:r>
      <w:r w:rsidR="00D51206" w:rsidRPr="00A90C36">
        <w:t>20A</w:t>
      </w:r>
    </w:p>
    <w:p w:rsidR="00D51206" w:rsidRPr="00A90C36" w:rsidRDefault="00D51206" w:rsidP="00A90C36">
      <w:pPr>
        <w:pStyle w:val="Item"/>
      </w:pPr>
      <w:r w:rsidRPr="00A90C36">
        <w:t>Repeal the section</w:t>
      </w:r>
      <w:r w:rsidR="000917A9" w:rsidRPr="00A90C36">
        <w:t>.</w:t>
      </w:r>
    </w:p>
    <w:p w:rsidR="00C821D7" w:rsidRPr="00A90C36" w:rsidRDefault="00AC22A0" w:rsidP="00A90C36">
      <w:pPr>
        <w:pStyle w:val="ItemHead"/>
      </w:pPr>
      <w:r w:rsidRPr="00A90C36">
        <w:t>84</w:t>
      </w:r>
      <w:r w:rsidR="00C821D7" w:rsidRPr="00A90C36">
        <w:t xml:space="preserve">  After Part</w:t>
      </w:r>
      <w:r w:rsidR="00A90C36" w:rsidRPr="00A90C36">
        <w:t> </w:t>
      </w:r>
      <w:r w:rsidR="00C821D7" w:rsidRPr="00A90C36">
        <w:t>1</w:t>
      </w:r>
    </w:p>
    <w:p w:rsidR="00C821D7" w:rsidRPr="00A90C36" w:rsidRDefault="00C821D7" w:rsidP="00A90C36">
      <w:pPr>
        <w:pStyle w:val="Item"/>
      </w:pPr>
      <w:r w:rsidRPr="00A90C36">
        <w:t>Insert:</w:t>
      </w:r>
    </w:p>
    <w:p w:rsidR="00C821D7" w:rsidRPr="00A90C36" w:rsidRDefault="00C821D7" w:rsidP="00A90C36">
      <w:pPr>
        <w:pStyle w:val="ActHead2"/>
      </w:pPr>
      <w:bookmarkStart w:id="36" w:name="_Toc461178139"/>
      <w:r w:rsidRPr="00A90C36">
        <w:rPr>
          <w:rStyle w:val="CharPartNo"/>
        </w:rPr>
        <w:t>Part</w:t>
      </w:r>
      <w:r w:rsidR="00A90C36" w:rsidRPr="00A90C36">
        <w:rPr>
          <w:rStyle w:val="CharPartNo"/>
        </w:rPr>
        <w:t> </w:t>
      </w:r>
      <w:r w:rsidRPr="00A90C36">
        <w:rPr>
          <w:rStyle w:val="CharPartNo"/>
        </w:rPr>
        <w:t>1A</w:t>
      </w:r>
      <w:r w:rsidRPr="00A90C36">
        <w:t>—</w:t>
      </w:r>
      <w:r w:rsidRPr="00A90C36">
        <w:rPr>
          <w:rStyle w:val="CharPartText"/>
        </w:rPr>
        <w:t>Coverage</w:t>
      </w:r>
      <w:bookmarkEnd w:id="36"/>
    </w:p>
    <w:p w:rsidR="00C821D7" w:rsidRPr="00A90C36" w:rsidRDefault="00C821D7" w:rsidP="00A90C36">
      <w:pPr>
        <w:pStyle w:val="ActHead3"/>
      </w:pPr>
      <w:bookmarkStart w:id="37" w:name="_Toc461178140"/>
      <w:r w:rsidRPr="00A90C36">
        <w:rPr>
          <w:rStyle w:val="CharDivNo"/>
        </w:rPr>
        <w:t>Division</w:t>
      </w:r>
      <w:r w:rsidR="00A90C36" w:rsidRPr="00A90C36">
        <w:rPr>
          <w:rStyle w:val="CharDivNo"/>
        </w:rPr>
        <w:t> </w:t>
      </w:r>
      <w:r w:rsidRPr="00A90C36">
        <w:rPr>
          <w:rStyle w:val="CharDivNo"/>
        </w:rPr>
        <w:t>1</w:t>
      </w:r>
      <w:r w:rsidRPr="00A90C36">
        <w:t>—</w:t>
      </w:r>
      <w:r w:rsidRPr="00A90C36">
        <w:rPr>
          <w:rStyle w:val="CharDivText"/>
        </w:rPr>
        <w:t>Introduction</w:t>
      </w:r>
      <w:bookmarkEnd w:id="37"/>
    </w:p>
    <w:p w:rsidR="00C821D7" w:rsidRPr="00A90C36" w:rsidRDefault="000917A9" w:rsidP="00A90C36">
      <w:pPr>
        <w:pStyle w:val="ActHead5"/>
      </w:pPr>
      <w:bookmarkStart w:id="38" w:name="_Toc461178141"/>
      <w:r w:rsidRPr="00A90C36">
        <w:rPr>
          <w:rStyle w:val="CharSectno"/>
        </w:rPr>
        <w:t>25A</w:t>
      </w:r>
      <w:r w:rsidR="00C821D7" w:rsidRPr="00A90C36">
        <w:t xml:space="preserve">  Simplified outline of this Part</w:t>
      </w:r>
      <w:bookmarkEnd w:id="38"/>
    </w:p>
    <w:p w:rsidR="00C821D7" w:rsidRPr="00A90C36" w:rsidRDefault="00C821D7" w:rsidP="00A90C36">
      <w:pPr>
        <w:pStyle w:val="SOBullet"/>
      </w:pPr>
      <w:r w:rsidRPr="00A90C36">
        <w:t>•</w:t>
      </w:r>
      <w:r w:rsidRPr="00A90C36">
        <w:tab/>
        <w:t>This Act applies to the employment of an employee on a prescribed vessel if:</w:t>
      </w:r>
    </w:p>
    <w:p w:rsidR="00C821D7" w:rsidRPr="00A90C36" w:rsidRDefault="00C821D7" w:rsidP="00A90C36">
      <w:pPr>
        <w:pStyle w:val="SOPara"/>
      </w:pPr>
      <w:r w:rsidRPr="00A90C36">
        <w:tab/>
        <w:t>(a)</w:t>
      </w:r>
      <w:r w:rsidRPr="00A90C36">
        <w:tab/>
        <w:t xml:space="preserve">the vessel is not used wholly or predominantly for </w:t>
      </w:r>
      <w:r w:rsidR="002E0982" w:rsidRPr="00A90C36">
        <w:t>intra</w:t>
      </w:r>
      <w:r w:rsidR="00A90C36">
        <w:noBreakHyphen/>
      </w:r>
      <w:r w:rsidR="002E0982" w:rsidRPr="00A90C36">
        <w:t xml:space="preserve">State </w:t>
      </w:r>
      <w:r w:rsidRPr="00A90C36">
        <w:t>voyages or tasks; and</w:t>
      </w:r>
    </w:p>
    <w:p w:rsidR="00C821D7" w:rsidRPr="00A90C36" w:rsidRDefault="00C821D7" w:rsidP="00A90C36">
      <w:pPr>
        <w:pStyle w:val="SOPara"/>
      </w:pPr>
      <w:r w:rsidRPr="00A90C36">
        <w:tab/>
        <w:t>(b)</w:t>
      </w:r>
      <w:r w:rsidRPr="00A90C36">
        <w:tab/>
        <w:t>a constitutional condition is satisfied</w:t>
      </w:r>
      <w:r w:rsidR="000917A9" w:rsidRPr="00A90C36">
        <w:t>.</w:t>
      </w:r>
    </w:p>
    <w:p w:rsidR="00C821D7" w:rsidRPr="00A90C36" w:rsidRDefault="00C821D7" w:rsidP="00A90C36">
      <w:pPr>
        <w:pStyle w:val="SOBullet"/>
      </w:pPr>
      <w:r w:rsidRPr="00A90C36">
        <w:t>•</w:t>
      </w:r>
      <w:r w:rsidRPr="00A90C36">
        <w:tab/>
        <w:t>This Act applies to the employment of an employee on a prescribed vessel if:</w:t>
      </w:r>
    </w:p>
    <w:p w:rsidR="00C821D7" w:rsidRPr="00A90C36" w:rsidRDefault="00C821D7" w:rsidP="00A90C36">
      <w:pPr>
        <w:pStyle w:val="SOPara"/>
      </w:pPr>
      <w:r w:rsidRPr="00A90C36">
        <w:tab/>
        <w:t>(a)</w:t>
      </w:r>
      <w:r w:rsidRPr="00A90C36">
        <w:tab/>
        <w:t>the vessel is the subject of an opt</w:t>
      </w:r>
      <w:r w:rsidR="00A90C36">
        <w:noBreakHyphen/>
      </w:r>
      <w:r w:rsidRPr="00A90C36">
        <w:t>in declaration; and</w:t>
      </w:r>
    </w:p>
    <w:p w:rsidR="00C821D7" w:rsidRPr="00A90C36" w:rsidRDefault="00C821D7" w:rsidP="00A90C36">
      <w:pPr>
        <w:pStyle w:val="SOPara"/>
      </w:pPr>
      <w:r w:rsidRPr="00A90C36">
        <w:tab/>
        <w:t>(b)</w:t>
      </w:r>
      <w:r w:rsidRPr="00A90C36">
        <w:tab/>
        <w:t>a constitutional condition is satisfied</w:t>
      </w:r>
      <w:r w:rsidR="000917A9" w:rsidRPr="00A90C36">
        <w:t>.</w:t>
      </w:r>
    </w:p>
    <w:p w:rsidR="00C821D7" w:rsidRPr="00A90C36" w:rsidRDefault="00C821D7" w:rsidP="00A90C36">
      <w:pPr>
        <w:pStyle w:val="SOBullet"/>
      </w:pPr>
      <w:r w:rsidRPr="00A90C36">
        <w:t>•</w:t>
      </w:r>
      <w:r w:rsidRPr="00A90C36">
        <w:tab/>
        <w:t>This Act applies to the employment of an employee on a vessel if:</w:t>
      </w:r>
    </w:p>
    <w:p w:rsidR="00C821D7" w:rsidRPr="00A90C36" w:rsidRDefault="00C821D7" w:rsidP="00A90C36">
      <w:pPr>
        <w:pStyle w:val="SOPara"/>
      </w:pPr>
      <w:r w:rsidRPr="00A90C36">
        <w:lastRenderedPageBreak/>
        <w:tab/>
        <w:t>(a)</w:t>
      </w:r>
      <w:r w:rsidRPr="00A90C36">
        <w:tab/>
        <w:t>the vessel is the subject of a transitional declaration; and</w:t>
      </w:r>
    </w:p>
    <w:p w:rsidR="00C821D7" w:rsidRPr="00A90C36" w:rsidRDefault="00C821D7" w:rsidP="00A90C36">
      <w:pPr>
        <w:pStyle w:val="SOPara"/>
      </w:pPr>
      <w:r w:rsidRPr="00A90C36">
        <w:tab/>
        <w:t>(b)</w:t>
      </w:r>
      <w:r w:rsidRPr="00A90C36">
        <w:tab/>
        <w:t>a constitutional condition is satisfied</w:t>
      </w:r>
      <w:r w:rsidR="000917A9" w:rsidRPr="00A90C36">
        <w:t>.</w:t>
      </w:r>
    </w:p>
    <w:p w:rsidR="00C821D7" w:rsidRPr="00A90C36" w:rsidRDefault="00C821D7" w:rsidP="00A90C36">
      <w:pPr>
        <w:pStyle w:val="SOBullet"/>
      </w:pPr>
      <w:r w:rsidRPr="00A90C36">
        <w:t>•</w:t>
      </w:r>
      <w:r w:rsidRPr="00A90C36">
        <w:tab/>
        <w:t>The Commission may exempt the employment of any or all of the employees on a particular vessel from the application of this Act</w:t>
      </w:r>
      <w:r w:rsidR="000917A9" w:rsidRPr="00A90C36">
        <w:t>.</w:t>
      </w:r>
    </w:p>
    <w:p w:rsidR="00C821D7" w:rsidRPr="00A90C36" w:rsidRDefault="00C821D7" w:rsidP="00A90C36">
      <w:pPr>
        <w:pStyle w:val="ActHead3"/>
      </w:pPr>
      <w:bookmarkStart w:id="39" w:name="_Toc461178142"/>
      <w:r w:rsidRPr="00A90C36">
        <w:rPr>
          <w:rStyle w:val="CharDivNo"/>
        </w:rPr>
        <w:t>Division</w:t>
      </w:r>
      <w:r w:rsidR="00A90C36" w:rsidRPr="00A90C36">
        <w:rPr>
          <w:rStyle w:val="CharDivNo"/>
        </w:rPr>
        <w:t> </w:t>
      </w:r>
      <w:r w:rsidRPr="00A90C36">
        <w:rPr>
          <w:rStyle w:val="CharDivNo"/>
        </w:rPr>
        <w:t>2</w:t>
      </w:r>
      <w:r w:rsidRPr="00A90C36">
        <w:t>—</w:t>
      </w:r>
      <w:r w:rsidRPr="00A90C36">
        <w:rPr>
          <w:rStyle w:val="CharDivText"/>
        </w:rPr>
        <w:t>Employment covered by this Act</w:t>
      </w:r>
      <w:bookmarkEnd w:id="39"/>
    </w:p>
    <w:p w:rsidR="00C821D7" w:rsidRPr="00A90C36" w:rsidRDefault="000917A9" w:rsidP="00A90C36">
      <w:pPr>
        <w:pStyle w:val="ActHead5"/>
      </w:pPr>
      <w:bookmarkStart w:id="40" w:name="_Toc461178143"/>
      <w:r w:rsidRPr="00A90C36">
        <w:rPr>
          <w:rStyle w:val="CharSectno"/>
        </w:rPr>
        <w:t>25B</w:t>
      </w:r>
      <w:r w:rsidR="00C821D7" w:rsidRPr="00A90C36">
        <w:t xml:space="preserve">  Basic coverage rules</w:t>
      </w:r>
      <w:bookmarkEnd w:id="40"/>
    </w:p>
    <w:p w:rsidR="00C821D7" w:rsidRPr="00A90C36" w:rsidRDefault="00C821D7" w:rsidP="00A90C36">
      <w:pPr>
        <w:pStyle w:val="subsection"/>
      </w:pPr>
      <w:r w:rsidRPr="00A90C36">
        <w:tab/>
        <w:t>(1)</w:t>
      </w:r>
      <w:r w:rsidRPr="00A90C36">
        <w:tab/>
        <w:t>This Act applies to the employment of an employee on a prescribed vessel if:</w:t>
      </w:r>
    </w:p>
    <w:p w:rsidR="00C821D7" w:rsidRPr="00A90C36" w:rsidRDefault="00C821D7" w:rsidP="00A90C36">
      <w:pPr>
        <w:pStyle w:val="paragraph"/>
      </w:pPr>
      <w:r w:rsidRPr="00A90C36">
        <w:tab/>
        <w:t>(a)</w:t>
      </w:r>
      <w:r w:rsidRPr="00A90C36">
        <w:tab/>
        <w:t xml:space="preserve">the vessel is not </w:t>
      </w:r>
      <w:r w:rsidR="002E0982" w:rsidRPr="00A90C36">
        <w:t>used wholly or predominantly for intra</w:t>
      </w:r>
      <w:r w:rsidR="00A90C36">
        <w:noBreakHyphen/>
      </w:r>
      <w:r w:rsidR="002E0982" w:rsidRPr="00A90C36">
        <w:t>State voyages or tasks</w:t>
      </w:r>
      <w:r w:rsidRPr="00A90C36">
        <w:t>; and</w:t>
      </w:r>
    </w:p>
    <w:p w:rsidR="00C821D7" w:rsidRPr="00A90C36" w:rsidRDefault="00C821D7" w:rsidP="00A90C36">
      <w:pPr>
        <w:pStyle w:val="paragraph"/>
      </w:pPr>
      <w:r w:rsidRPr="00A90C36">
        <w:tab/>
        <w:t>(b)</w:t>
      </w:r>
      <w:r w:rsidRPr="00A90C36">
        <w:tab/>
        <w:t xml:space="preserve">any of the conditions set out in </w:t>
      </w:r>
      <w:r w:rsidR="00A90C36" w:rsidRPr="00A90C36">
        <w:t>subsection (</w:t>
      </w:r>
      <w:r w:rsidR="00DB315D" w:rsidRPr="00A90C36">
        <w:t>3</w:t>
      </w:r>
      <w:r w:rsidRPr="00A90C36">
        <w:t>) is satisfied</w:t>
      </w:r>
      <w:r w:rsidR="000917A9" w:rsidRPr="00A90C36">
        <w:t>.</w:t>
      </w:r>
    </w:p>
    <w:p w:rsidR="00C821D7" w:rsidRPr="00A90C36" w:rsidRDefault="00C821D7" w:rsidP="00A90C36">
      <w:pPr>
        <w:pStyle w:val="subsection"/>
      </w:pPr>
      <w:r w:rsidRPr="00A90C36">
        <w:tab/>
        <w:t>(</w:t>
      </w:r>
      <w:r w:rsidR="00DB315D" w:rsidRPr="00A90C36">
        <w:t>2</w:t>
      </w:r>
      <w:r w:rsidRPr="00A90C36">
        <w:t>)</w:t>
      </w:r>
      <w:r w:rsidRPr="00A90C36">
        <w:tab/>
        <w:t>This Act applies to the employment of a trainee who, as required by his or her employer, is undergoing a training course in connection with, or for the purpose of, employment by the employer on a prescribed vessel if:</w:t>
      </w:r>
    </w:p>
    <w:p w:rsidR="002E0982" w:rsidRPr="00A90C36" w:rsidRDefault="002E0982" w:rsidP="00A90C36">
      <w:pPr>
        <w:pStyle w:val="paragraph"/>
      </w:pPr>
      <w:r w:rsidRPr="00A90C36">
        <w:tab/>
        <w:t>(a)</w:t>
      </w:r>
      <w:r w:rsidRPr="00A90C36">
        <w:tab/>
        <w:t>the vessel is not used wholly or predominantly for intra</w:t>
      </w:r>
      <w:r w:rsidR="00A90C36">
        <w:noBreakHyphen/>
      </w:r>
      <w:r w:rsidRPr="00A90C36">
        <w:t>State voyages or tasks; and</w:t>
      </w:r>
    </w:p>
    <w:p w:rsidR="00C821D7" w:rsidRPr="00A90C36" w:rsidRDefault="00C821D7" w:rsidP="00A90C36">
      <w:pPr>
        <w:pStyle w:val="paragraph"/>
      </w:pPr>
      <w:r w:rsidRPr="00A90C36">
        <w:tab/>
        <w:t>(b)</w:t>
      </w:r>
      <w:r w:rsidRPr="00A90C36">
        <w:tab/>
        <w:t xml:space="preserve">any of the conditions set out in </w:t>
      </w:r>
      <w:r w:rsidR="00A90C36" w:rsidRPr="00A90C36">
        <w:t>subsection (</w:t>
      </w:r>
      <w:r w:rsidR="00DB315D" w:rsidRPr="00A90C36">
        <w:t>3</w:t>
      </w:r>
      <w:r w:rsidRPr="00A90C36">
        <w:t>) is satisfied</w:t>
      </w:r>
      <w:r w:rsidR="000917A9" w:rsidRPr="00A90C36">
        <w:t>.</w:t>
      </w:r>
    </w:p>
    <w:p w:rsidR="00C821D7" w:rsidRPr="00A90C36" w:rsidRDefault="00C821D7" w:rsidP="00A90C36">
      <w:pPr>
        <w:pStyle w:val="SubsectionHead"/>
      </w:pPr>
      <w:r w:rsidRPr="00A90C36">
        <w:t>Constitutional conditions</w:t>
      </w:r>
    </w:p>
    <w:p w:rsidR="00C821D7" w:rsidRPr="00A90C36" w:rsidRDefault="00C821D7" w:rsidP="00A90C36">
      <w:pPr>
        <w:pStyle w:val="subsection"/>
      </w:pPr>
      <w:r w:rsidRPr="00A90C36">
        <w:tab/>
        <w:t>(</w:t>
      </w:r>
      <w:r w:rsidR="00DB315D" w:rsidRPr="00A90C36">
        <w:t>3</w:t>
      </w:r>
      <w:r w:rsidRPr="00A90C36">
        <w:t>)</w:t>
      </w:r>
      <w:r w:rsidRPr="00A90C36">
        <w:tab/>
        <w:t xml:space="preserve">For the purposes of </w:t>
      </w:r>
      <w:r w:rsidR="00A90C36" w:rsidRPr="00A90C36">
        <w:t>paragraphs (</w:t>
      </w:r>
      <w:r w:rsidRPr="00A90C36">
        <w:t>1)(b) and (</w:t>
      </w:r>
      <w:r w:rsidR="00DB315D" w:rsidRPr="00A90C36">
        <w:t>2</w:t>
      </w:r>
      <w:r w:rsidRPr="00A90C36">
        <w:t>)(b), the conditions are as follows:</w:t>
      </w:r>
    </w:p>
    <w:p w:rsidR="00C821D7" w:rsidRPr="00A90C36" w:rsidRDefault="00C821D7" w:rsidP="00A90C36">
      <w:pPr>
        <w:pStyle w:val="paragraph"/>
      </w:pPr>
      <w:r w:rsidRPr="00A90C36">
        <w:tab/>
        <w:t>(a)</w:t>
      </w:r>
      <w:r w:rsidRPr="00A90C36">
        <w:tab/>
        <w:t>the employer is a constitutional corporation;</w:t>
      </w:r>
    </w:p>
    <w:p w:rsidR="00C821D7" w:rsidRPr="00A90C36" w:rsidRDefault="00C821D7" w:rsidP="00A90C36">
      <w:pPr>
        <w:pStyle w:val="paragraph"/>
      </w:pPr>
      <w:r w:rsidRPr="00A90C36">
        <w:tab/>
        <w:t>(b)</w:t>
      </w:r>
      <w:r w:rsidRPr="00A90C36">
        <w:tab/>
        <w:t>the operator of the vessel is a constitutional corporation;</w:t>
      </w:r>
    </w:p>
    <w:p w:rsidR="00C821D7" w:rsidRPr="00A90C36" w:rsidRDefault="00C821D7" w:rsidP="00A90C36">
      <w:pPr>
        <w:pStyle w:val="paragraph"/>
      </w:pPr>
      <w:r w:rsidRPr="00A90C36">
        <w:tab/>
        <w:t>(c)</w:t>
      </w:r>
      <w:r w:rsidRPr="00A90C36">
        <w:tab/>
        <w:t>any of the following subparagraphs applies:</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a constitutional corporation holds more than 50% of the legal ownership of the vessel;</w:t>
      </w:r>
    </w:p>
    <w:p w:rsidR="00C821D7" w:rsidRPr="00A90C36" w:rsidRDefault="00C821D7" w:rsidP="00A90C36">
      <w:pPr>
        <w:pStyle w:val="paragraphsub"/>
      </w:pPr>
      <w:r w:rsidRPr="00A90C36">
        <w:tab/>
        <w:t>(ii)</w:t>
      </w:r>
      <w:r w:rsidRPr="00A90C36">
        <w:tab/>
        <w:t>a constitutional corporation holds more than 50% of the beneficial ownership of the vessel;</w:t>
      </w:r>
    </w:p>
    <w:p w:rsidR="00C821D7" w:rsidRPr="00A90C36" w:rsidRDefault="00C821D7" w:rsidP="00A90C36">
      <w:pPr>
        <w:pStyle w:val="paragraphsub"/>
      </w:pPr>
      <w:r w:rsidRPr="00A90C36">
        <w:tab/>
        <w:t>(iii)</w:t>
      </w:r>
      <w:r w:rsidRPr="00A90C36">
        <w:tab/>
        <w:t>2 or more constitutional corporations hold, in total, more than 50% of the legal ownership of the vessel;</w:t>
      </w:r>
    </w:p>
    <w:p w:rsidR="00C821D7" w:rsidRPr="00A90C36" w:rsidRDefault="00C821D7" w:rsidP="00A90C36">
      <w:pPr>
        <w:pStyle w:val="paragraphsub"/>
      </w:pPr>
      <w:r w:rsidRPr="00A90C36">
        <w:lastRenderedPageBreak/>
        <w:tab/>
        <w:t>(iv)</w:t>
      </w:r>
      <w:r w:rsidRPr="00A90C36">
        <w:tab/>
        <w:t>2 or more constitutional corporations hold, in total, more than 50% of the beneficial ownership of the vessel;</w:t>
      </w:r>
    </w:p>
    <w:p w:rsidR="00C821D7" w:rsidRPr="00A90C36" w:rsidRDefault="00C821D7" w:rsidP="00A90C36">
      <w:pPr>
        <w:pStyle w:val="paragraph"/>
      </w:pPr>
      <w:r w:rsidRPr="00A90C36">
        <w:tab/>
        <w:t>(d)</w:t>
      </w:r>
      <w:r w:rsidRPr="00A90C36">
        <w:tab/>
        <w:t>the vessel is engaged in trade or commerce:</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between Australia and places outside Australia; or</w:t>
      </w:r>
    </w:p>
    <w:p w:rsidR="00C821D7" w:rsidRPr="00A90C36" w:rsidRDefault="00C821D7" w:rsidP="00A90C36">
      <w:pPr>
        <w:pStyle w:val="paragraphsub"/>
      </w:pPr>
      <w:r w:rsidRPr="00A90C36">
        <w:tab/>
        <w:t>(ii)</w:t>
      </w:r>
      <w:r w:rsidRPr="00A90C36">
        <w:tab/>
        <w:t>among the States; or</w:t>
      </w:r>
    </w:p>
    <w:p w:rsidR="00C821D7" w:rsidRPr="00A90C36" w:rsidRDefault="00C821D7" w:rsidP="00A90C36">
      <w:pPr>
        <w:pStyle w:val="paragraphsub"/>
      </w:pPr>
      <w:r w:rsidRPr="00A90C36">
        <w:tab/>
        <w:t>(iii)</w:t>
      </w:r>
      <w:r w:rsidRPr="00A90C36">
        <w:tab/>
        <w:t>within a Territory, between a State and a Territory or between 2 Territories;</w:t>
      </w:r>
    </w:p>
    <w:p w:rsidR="00C821D7" w:rsidRPr="00A90C36" w:rsidRDefault="00C821D7" w:rsidP="00A90C36">
      <w:pPr>
        <w:pStyle w:val="paragraph"/>
      </w:pPr>
      <w:r w:rsidRPr="00A90C36">
        <w:tab/>
        <w:t>(e)</w:t>
      </w:r>
      <w:r w:rsidRPr="00A90C36">
        <w:tab/>
        <w:t>the vessel is not within the limits of a State or Territory;</w:t>
      </w:r>
    </w:p>
    <w:p w:rsidR="00C821D7" w:rsidRPr="00A90C36" w:rsidRDefault="00C821D7" w:rsidP="00A90C36">
      <w:pPr>
        <w:pStyle w:val="paragraph"/>
      </w:pPr>
      <w:r w:rsidRPr="00A90C36">
        <w:tab/>
        <w:t>(f)</w:t>
      </w:r>
      <w:r w:rsidRPr="00A90C36">
        <w:tab/>
        <w:t>the vessel is within the limits of a Territory</w:t>
      </w:r>
      <w:r w:rsidR="000917A9" w:rsidRPr="00A90C36">
        <w:t>.</w:t>
      </w:r>
    </w:p>
    <w:p w:rsidR="00C821D7" w:rsidRPr="00A90C36" w:rsidRDefault="00C821D7" w:rsidP="00A90C36">
      <w:pPr>
        <w:pStyle w:val="subsection"/>
      </w:pPr>
      <w:r w:rsidRPr="00A90C36">
        <w:tab/>
        <w:t>(</w:t>
      </w:r>
      <w:r w:rsidR="00DB315D" w:rsidRPr="00A90C36">
        <w:t>4</w:t>
      </w:r>
      <w:r w:rsidRPr="00A90C36">
        <w:t>)</w:t>
      </w:r>
      <w:r w:rsidRPr="00A90C36">
        <w:tab/>
      </w:r>
      <w:r w:rsidR="00A90C36" w:rsidRPr="00A90C36">
        <w:t>Subparagraphs (</w:t>
      </w:r>
      <w:r w:rsidR="00DB315D" w:rsidRPr="00A90C36">
        <w:t>3</w:t>
      </w:r>
      <w:r w:rsidRPr="00A90C36">
        <w:t>)(c)(</w:t>
      </w:r>
      <w:proofErr w:type="spellStart"/>
      <w:r w:rsidRPr="00A90C36">
        <w:t>i</w:t>
      </w:r>
      <w:proofErr w:type="spellEnd"/>
      <w:r w:rsidRPr="00A90C36">
        <w:t>) to (iv) do not apply to a constitutional corporation that has no involvement, or negligible involvement, in the overall general control and management of the vessel</w:t>
      </w:r>
      <w:r w:rsidR="000917A9" w:rsidRPr="00A90C36">
        <w:t>.</w:t>
      </w:r>
    </w:p>
    <w:p w:rsidR="002E0982" w:rsidRPr="00A90C36" w:rsidRDefault="002E0982" w:rsidP="00A90C36">
      <w:pPr>
        <w:pStyle w:val="SubsectionHead"/>
      </w:pPr>
      <w:r w:rsidRPr="00A90C36">
        <w:t>Intra</w:t>
      </w:r>
      <w:r w:rsidR="00A90C36">
        <w:noBreakHyphen/>
      </w:r>
      <w:r w:rsidRPr="00A90C36">
        <w:t>State voyages or tasks</w:t>
      </w:r>
    </w:p>
    <w:p w:rsidR="002E0982" w:rsidRPr="00A90C36" w:rsidRDefault="002E0982" w:rsidP="00A90C36">
      <w:pPr>
        <w:pStyle w:val="subsection"/>
      </w:pPr>
      <w:r w:rsidRPr="00A90C36">
        <w:tab/>
        <w:t>(</w:t>
      </w:r>
      <w:r w:rsidR="00DB315D" w:rsidRPr="00A90C36">
        <w:t>5</w:t>
      </w:r>
      <w:r w:rsidRPr="00A90C36">
        <w:t>)</w:t>
      </w:r>
      <w:r w:rsidRPr="00A90C36">
        <w:tab/>
        <w:t xml:space="preserve">For the purposes of this section, </w:t>
      </w:r>
      <w:r w:rsidRPr="00A90C36">
        <w:rPr>
          <w:b/>
          <w:i/>
        </w:rPr>
        <w:t>intra</w:t>
      </w:r>
      <w:r w:rsidR="00A90C36">
        <w:rPr>
          <w:b/>
          <w:i/>
        </w:rPr>
        <w:noBreakHyphen/>
      </w:r>
      <w:r w:rsidRPr="00A90C36">
        <w:rPr>
          <w:b/>
          <w:i/>
        </w:rPr>
        <w:t>State voyage or task</w:t>
      </w:r>
      <w:r w:rsidRPr="00A90C36">
        <w:t xml:space="preserve"> means:</w:t>
      </w:r>
    </w:p>
    <w:p w:rsidR="002E0982" w:rsidRPr="00A90C36" w:rsidRDefault="002E0982" w:rsidP="00A90C36">
      <w:pPr>
        <w:pStyle w:val="paragraph"/>
      </w:pPr>
      <w:r w:rsidRPr="00A90C36">
        <w:tab/>
        <w:t>(a)</w:t>
      </w:r>
      <w:r w:rsidRPr="00A90C36">
        <w:tab/>
        <w:t xml:space="preserve">a voyage, or other task, that is wholly </w:t>
      </w:r>
      <w:r w:rsidR="00182696" w:rsidRPr="00A90C36">
        <w:t>with</w:t>
      </w:r>
      <w:r w:rsidRPr="00A90C36">
        <w:t>in the designated waters of a particular State; or</w:t>
      </w:r>
    </w:p>
    <w:p w:rsidR="002E0982" w:rsidRPr="00A90C36" w:rsidRDefault="002E0982" w:rsidP="00A90C36">
      <w:pPr>
        <w:pStyle w:val="paragraph"/>
      </w:pPr>
      <w:r w:rsidRPr="00A90C36">
        <w:tab/>
        <w:t>(b)</w:t>
      </w:r>
      <w:r w:rsidRPr="00A90C36">
        <w:tab/>
        <w:t xml:space="preserve">a voyage, or other task, that is wholly </w:t>
      </w:r>
      <w:r w:rsidR="00182696" w:rsidRPr="00A90C36">
        <w:t>with</w:t>
      </w:r>
      <w:r w:rsidRPr="00A90C36">
        <w:t>in the designated water</w:t>
      </w:r>
      <w:r w:rsidR="00085911" w:rsidRPr="00A90C36">
        <w:t>s of the Northern Territory</w:t>
      </w:r>
      <w:r w:rsidR="000917A9" w:rsidRPr="00A90C36">
        <w:t>.</w:t>
      </w:r>
    </w:p>
    <w:p w:rsidR="00C821D7" w:rsidRPr="00A90C36" w:rsidRDefault="00C821D7" w:rsidP="00A90C36">
      <w:pPr>
        <w:pStyle w:val="SubsectionHead"/>
      </w:pPr>
      <w:r w:rsidRPr="00A90C36">
        <w:t>Certain voyages taken to be wholly within designated waters</w:t>
      </w:r>
    </w:p>
    <w:p w:rsidR="00C821D7" w:rsidRPr="00A90C36" w:rsidRDefault="002E0982" w:rsidP="00A90C36">
      <w:pPr>
        <w:pStyle w:val="subsection"/>
      </w:pPr>
      <w:r w:rsidRPr="00A90C36">
        <w:tab/>
        <w:t>(</w:t>
      </w:r>
      <w:r w:rsidR="00DB315D" w:rsidRPr="00A90C36">
        <w:t>6</w:t>
      </w:r>
      <w:r w:rsidR="00C821D7" w:rsidRPr="00A90C36">
        <w:t>)</w:t>
      </w:r>
      <w:r w:rsidR="00C821D7" w:rsidRPr="00A90C36">
        <w:tab/>
        <w:t xml:space="preserve">For the purposes of </w:t>
      </w:r>
      <w:r w:rsidR="00A90C36" w:rsidRPr="00A90C36">
        <w:t>paragraph (</w:t>
      </w:r>
      <w:r w:rsidR="00DB315D" w:rsidRPr="00A90C36">
        <w:t>5</w:t>
      </w:r>
      <w:r w:rsidR="00C821D7" w:rsidRPr="00A90C36">
        <w:t>)(a), if:</w:t>
      </w:r>
    </w:p>
    <w:p w:rsidR="00C821D7" w:rsidRPr="00A90C36" w:rsidRDefault="00C821D7" w:rsidP="00A90C36">
      <w:pPr>
        <w:pStyle w:val="paragraph"/>
      </w:pPr>
      <w:r w:rsidRPr="00A90C36">
        <w:tab/>
        <w:t>(a)</w:t>
      </w:r>
      <w:r w:rsidRPr="00A90C36">
        <w:tab/>
        <w:t>a vessel is proceeding on a voyage between 2 places in a particular State; and</w:t>
      </w:r>
    </w:p>
    <w:p w:rsidR="00C821D7" w:rsidRPr="00A90C36" w:rsidRDefault="00C821D7" w:rsidP="00A90C36">
      <w:pPr>
        <w:pStyle w:val="paragraph"/>
      </w:pPr>
      <w:r w:rsidRPr="00A90C36">
        <w:tab/>
        <w:t>(b)</w:t>
      </w:r>
      <w:r w:rsidRPr="00A90C36">
        <w:tab/>
        <w:t>in the course of the voyage, the vessel is present in waters beyond the outer limits of the designated waters of the State; and</w:t>
      </w:r>
    </w:p>
    <w:p w:rsidR="00C821D7" w:rsidRPr="00A90C36" w:rsidRDefault="00C821D7" w:rsidP="00A90C36">
      <w:pPr>
        <w:pStyle w:val="paragraph"/>
      </w:pPr>
      <w:r w:rsidRPr="00A90C36">
        <w:tab/>
        <w:t>(c)</w:t>
      </w:r>
      <w:r w:rsidRPr="00A90C36">
        <w:tab/>
        <w:t>the presence of the vessel in waters beyond those outer limits is because it is not reasonably practicable for the vessel to remain within the designated waters of the State;</w:t>
      </w:r>
    </w:p>
    <w:p w:rsidR="00C821D7" w:rsidRPr="00A90C36" w:rsidRDefault="00C821D7" w:rsidP="00A90C36">
      <w:pPr>
        <w:pStyle w:val="subsection2"/>
      </w:pPr>
      <w:r w:rsidRPr="00A90C36">
        <w:t>the voyage is taken to be wholly within the designated waters of the State</w:t>
      </w:r>
      <w:r w:rsidR="000917A9" w:rsidRPr="00A90C36">
        <w:t>.</w:t>
      </w:r>
    </w:p>
    <w:p w:rsidR="00C821D7" w:rsidRPr="00A90C36" w:rsidRDefault="002E0982" w:rsidP="00A90C36">
      <w:pPr>
        <w:pStyle w:val="subsection"/>
      </w:pPr>
      <w:r w:rsidRPr="00A90C36">
        <w:tab/>
        <w:t>(</w:t>
      </w:r>
      <w:r w:rsidR="00DB315D" w:rsidRPr="00A90C36">
        <w:t>7</w:t>
      </w:r>
      <w:r w:rsidR="00C821D7" w:rsidRPr="00A90C36">
        <w:t>)</w:t>
      </w:r>
      <w:r w:rsidR="00C821D7" w:rsidRPr="00A90C36">
        <w:tab/>
        <w:t xml:space="preserve">For the purposes of </w:t>
      </w:r>
      <w:r w:rsidR="00A90C36" w:rsidRPr="00A90C36">
        <w:t>paragraph (</w:t>
      </w:r>
      <w:r w:rsidR="00DB315D" w:rsidRPr="00A90C36">
        <w:t>5</w:t>
      </w:r>
      <w:r w:rsidRPr="00A90C36">
        <w:t>)(b)</w:t>
      </w:r>
      <w:r w:rsidR="00C821D7" w:rsidRPr="00A90C36">
        <w:t>, if:</w:t>
      </w:r>
    </w:p>
    <w:p w:rsidR="00C821D7" w:rsidRPr="00A90C36" w:rsidRDefault="00C821D7" w:rsidP="00A90C36">
      <w:pPr>
        <w:pStyle w:val="paragraph"/>
      </w:pPr>
      <w:r w:rsidRPr="00A90C36">
        <w:tab/>
        <w:t>(a)</w:t>
      </w:r>
      <w:r w:rsidRPr="00A90C36">
        <w:tab/>
        <w:t>a vessel is proceeding on a voyage between 2 places in the Northern Territory; and</w:t>
      </w:r>
    </w:p>
    <w:p w:rsidR="00C821D7" w:rsidRPr="00A90C36" w:rsidRDefault="00C821D7" w:rsidP="00A90C36">
      <w:pPr>
        <w:pStyle w:val="paragraph"/>
      </w:pPr>
      <w:r w:rsidRPr="00A90C36">
        <w:lastRenderedPageBreak/>
        <w:tab/>
        <w:t>(b)</w:t>
      </w:r>
      <w:r w:rsidRPr="00A90C36">
        <w:tab/>
        <w:t>in the course of the voyage, the vessel is present in waters beyond the outer limits of the designated waters of the Northern Territory; and</w:t>
      </w:r>
    </w:p>
    <w:p w:rsidR="00C821D7" w:rsidRPr="00A90C36" w:rsidRDefault="00C821D7" w:rsidP="00A90C36">
      <w:pPr>
        <w:pStyle w:val="paragraph"/>
      </w:pPr>
      <w:r w:rsidRPr="00A90C36">
        <w:tab/>
        <w:t>(c)</w:t>
      </w:r>
      <w:r w:rsidRPr="00A90C36">
        <w:tab/>
        <w:t>the presence of the vessel in waters beyond those outer limits is because it is not reasonably practicable for the vessel to remain within the designated waters of the Northern Territory;</w:t>
      </w:r>
    </w:p>
    <w:p w:rsidR="00C821D7" w:rsidRPr="00A90C36" w:rsidRDefault="00C821D7" w:rsidP="00A90C36">
      <w:pPr>
        <w:pStyle w:val="subsection2"/>
      </w:pPr>
      <w:r w:rsidRPr="00A90C36">
        <w:t>the voyage is taken to be wholly within the designated waters of the Northern Territory</w:t>
      </w:r>
      <w:r w:rsidR="000917A9" w:rsidRPr="00A90C36">
        <w:t>.</w:t>
      </w:r>
    </w:p>
    <w:p w:rsidR="009F794B" w:rsidRPr="00A90C36" w:rsidRDefault="009F794B" w:rsidP="00A90C36">
      <w:pPr>
        <w:pStyle w:val="notetext"/>
      </w:pPr>
      <w:r w:rsidRPr="00A90C36">
        <w:t>Note:</w:t>
      </w:r>
      <w:r w:rsidRPr="00A90C36">
        <w:tab/>
        <w:t>See also sections</w:t>
      </w:r>
      <w:r w:rsidR="00A90C36" w:rsidRPr="00A90C36">
        <w:t> </w:t>
      </w:r>
      <w:r w:rsidR="000917A9" w:rsidRPr="00A90C36">
        <w:t>25M</w:t>
      </w:r>
      <w:r w:rsidRPr="00A90C36">
        <w:t xml:space="preserve"> and </w:t>
      </w:r>
      <w:r w:rsidR="000917A9" w:rsidRPr="00A90C36">
        <w:t>25N</w:t>
      </w:r>
      <w:r w:rsidRPr="00A90C36">
        <w:t xml:space="preserve"> (exemptions)</w:t>
      </w:r>
      <w:r w:rsidR="000917A9" w:rsidRPr="00A90C36">
        <w:t>.</w:t>
      </w:r>
    </w:p>
    <w:p w:rsidR="00C821D7" w:rsidRPr="00A90C36" w:rsidRDefault="000917A9" w:rsidP="00A90C36">
      <w:pPr>
        <w:pStyle w:val="ActHead5"/>
      </w:pPr>
      <w:bookmarkStart w:id="41" w:name="_Toc461178144"/>
      <w:r w:rsidRPr="00A90C36">
        <w:rPr>
          <w:rStyle w:val="CharSectno"/>
        </w:rPr>
        <w:t>25C</w:t>
      </w:r>
      <w:r w:rsidR="00C821D7" w:rsidRPr="00A90C36">
        <w:t xml:space="preserve">  Opt</w:t>
      </w:r>
      <w:r w:rsidR="00A90C36">
        <w:noBreakHyphen/>
      </w:r>
      <w:r w:rsidR="00C821D7" w:rsidRPr="00A90C36">
        <w:t>in vessels</w:t>
      </w:r>
      <w:bookmarkEnd w:id="41"/>
    </w:p>
    <w:p w:rsidR="00C821D7" w:rsidRPr="00A90C36" w:rsidRDefault="00C821D7" w:rsidP="00A90C36">
      <w:pPr>
        <w:pStyle w:val="subsection"/>
      </w:pPr>
      <w:r w:rsidRPr="00A90C36">
        <w:tab/>
        <w:t>(1)</w:t>
      </w:r>
      <w:r w:rsidRPr="00A90C36">
        <w:tab/>
        <w:t>This Act applies to the employment of an employee on a prescribed vessel if:</w:t>
      </w:r>
    </w:p>
    <w:p w:rsidR="00C821D7" w:rsidRPr="00A90C36" w:rsidRDefault="00C821D7" w:rsidP="00A90C36">
      <w:pPr>
        <w:pStyle w:val="paragraph"/>
      </w:pPr>
      <w:r w:rsidRPr="00A90C36">
        <w:tab/>
        <w:t>(a)</w:t>
      </w:r>
      <w:r w:rsidRPr="00A90C36">
        <w:tab/>
        <w:t>the vessel is the subject of an opt</w:t>
      </w:r>
      <w:r w:rsidR="00A90C36">
        <w:noBreakHyphen/>
      </w:r>
      <w:r w:rsidRPr="00A90C36">
        <w:t>in declaration; and</w:t>
      </w:r>
    </w:p>
    <w:p w:rsidR="00C821D7" w:rsidRPr="00A90C36" w:rsidRDefault="00C821D7" w:rsidP="00A90C36">
      <w:pPr>
        <w:pStyle w:val="paragraph"/>
      </w:pPr>
      <w:r w:rsidRPr="00A90C36">
        <w:tab/>
        <w:t>(b)</w:t>
      </w:r>
      <w:r w:rsidRPr="00A90C36">
        <w:tab/>
        <w:t>the employee is covered by the declaration; and</w:t>
      </w:r>
    </w:p>
    <w:p w:rsidR="00C821D7" w:rsidRPr="00A90C36" w:rsidRDefault="00C821D7" w:rsidP="00A90C36">
      <w:pPr>
        <w:pStyle w:val="paragraph"/>
      </w:pPr>
      <w:r w:rsidRPr="00A90C36">
        <w:tab/>
        <w:t>(c)</w:t>
      </w:r>
      <w:r w:rsidRPr="00A90C36">
        <w:tab/>
        <w:t xml:space="preserve">any of the conditions set out in </w:t>
      </w:r>
      <w:r w:rsidR="00A90C36" w:rsidRPr="00A90C36">
        <w:t>subsection (</w:t>
      </w:r>
      <w:r w:rsidR="00DB315D" w:rsidRPr="00A90C36">
        <w:t>3</w:t>
      </w:r>
      <w:r w:rsidRPr="00A90C36">
        <w:t>) is satisfied</w:t>
      </w:r>
      <w:r w:rsidR="000917A9" w:rsidRPr="00A90C36">
        <w:t>.</w:t>
      </w:r>
    </w:p>
    <w:p w:rsidR="00C821D7" w:rsidRPr="00A90C36" w:rsidRDefault="00C821D7" w:rsidP="00A90C36">
      <w:pPr>
        <w:pStyle w:val="subsection"/>
      </w:pPr>
      <w:r w:rsidRPr="00A90C36">
        <w:tab/>
        <w:t>(</w:t>
      </w:r>
      <w:r w:rsidR="00DB315D" w:rsidRPr="00A90C36">
        <w:t>2</w:t>
      </w:r>
      <w:r w:rsidRPr="00A90C36">
        <w:t>)</w:t>
      </w:r>
      <w:r w:rsidRPr="00A90C36">
        <w:tab/>
        <w:t>This Act applies to the employment of a trainee who, as required by his or her employer, is undergoing a training course in connection with, or for the purpose of, employment by the employer on a prescribed vessel if:</w:t>
      </w:r>
    </w:p>
    <w:p w:rsidR="00C821D7" w:rsidRPr="00A90C36" w:rsidRDefault="00C821D7" w:rsidP="00A90C36">
      <w:pPr>
        <w:pStyle w:val="paragraph"/>
      </w:pPr>
      <w:r w:rsidRPr="00A90C36">
        <w:tab/>
        <w:t>(a)</w:t>
      </w:r>
      <w:r w:rsidRPr="00A90C36">
        <w:tab/>
        <w:t>the vessel is the subject of an opt</w:t>
      </w:r>
      <w:r w:rsidR="00A90C36">
        <w:noBreakHyphen/>
      </w:r>
      <w:r w:rsidRPr="00A90C36">
        <w:t>in declaration; and</w:t>
      </w:r>
    </w:p>
    <w:p w:rsidR="00C821D7" w:rsidRPr="00A90C36" w:rsidRDefault="00C821D7" w:rsidP="00A90C36">
      <w:pPr>
        <w:pStyle w:val="paragraph"/>
      </w:pPr>
      <w:r w:rsidRPr="00A90C36">
        <w:tab/>
        <w:t>(b)</w:t>
      </w:r>
      <w:r w:rsidRPr="00A90C36">
        <w:tab/>
        <w:t xml:space="preserve">any of the conditions set out in </w:t>
      </w:r>
      <w:r w:rsidR="00A90C36" w:rsidRPr="00A90C36">
        <w:t>subsection (</w:t>
      </w:r>
      <w:r w:rsidR="00DB315D" w:rsidRPr="00A90C36">
        <w:t>3</w:t>
      </w:r>
      <w:r w:rsidRPr="00A90C36">
        <w:t>) is satisfied</w:t>
      </w:r>
      <w:r w:rsidR="000917A9" w:rsidRPr="00A90C36">
        <w:t>.</w:t>
      </w:r>
    </w:p>
    <w:p w:rsidR="00C821D7" w:rsidRPr="00A90C36" w:rsidRDefault="00C821D7" w:rsidP="00A90C36">
      <w:pPr>
        <w:pStyle w:val="SubsectionHead"/>
      </w:pPr>
      <w:r w:rsidRPr="00A90C36">
        <w:t>Constitutional conditions</w:t>
      </w:r>
    </w:p>
    <w:p w:rsidR="00C821D7" w:rsidRPr="00A90C36" w:rsidRDefault="00C821D7" w:rsidP="00A90C36">
      <w:pPr>
        <w:pStyle w:val="subsection"/>
      </w:pPr>
      <w:r w:rsidRPr="00A90C36">
        <w:tab/>
        <w:t>(</w:t>
      </w:r>
      <w:r w:rsidR="00DB315D" w:rsidRPr="00A90C36">
        <w:t>3</w:t>
      </w:r>
      <w:r w:rsidRPr="00A90C36">
        <w:t>)</w:t>
      </w:r>
      <w:r w:rsidRPr="00A90C36">
        <w:tab/>
        <w:t xml:space="preserve">For the purposes of </w:t>
      </w:r>
      <w:r w:rsidR="00A90C36" w:rsidRPr="00A90C36">
        <w:t>paragraphs (</w:t>
      </w:r>
      <w:r w:rsidRPr="00A90C36">
        <w:t>1)(c) and (</w:t>
      </w:r>
      <w:r w:rsidR="00DB315D" w:rsidRPr="00A90C36">
        <w:t>2</w:t>
      </w:r>
      <w:r w:rsidRPr="00A90C36">
        <w:t>)(b), the conditions are as follows:</w:t>
      </w:r>
    </w:p>
    <w:p w:rsidR="00C821D7" w:rsidRPr="00A90C36" w:rsidRDefault="00C821D7" w:rsidP="00A90C36">
      <w:pPr>
        <w:pStyle w:val="paragraph"/>
      </w:pPr>
      <w:r w:rsidRPr="00A90C36">
        <w:tab/>
        <w:t>(a)</w:t>
      </w:r>
      <w:r w:rsidRPr="00A90C36">
        <w:tab/>
        <w:t>the employer is a constitutional corporation;</w:t>
      </w:r>
    </w:p>
    <w:p w:rsidR="00C821D7" w:rsidRPr="00A90C36" w:rsidRDefault="00C821D7" w:rsidP="00A90C36">
      <w:pPr>
        <w:pStyle w:val="paragraph"/>
      </w:pPr>
      <w:r w:rsidRPr="00A90C36">
        <w:tab/>
        <w:t>(b)</w:t>
      </w:r>
      <w:r w:rsidRPr="00A90C36">
        <w:tab/>
        <w:t>the operator of the vessel is a constitutional corporation;</w:t>
      </w:r>
    </w:p>
    <w:p w:rsidR="00C821D7" w:rsidRPr="00A90C36" w:rsidRDefault="00C821D7" w:rsidP="00A90C36">
      <w:pPr>
        <w:pStyle w:val="paragraph"/>
      </w:pPr>
      <w:r w:rsidRPr="00A90C36">
        <w:tab/>
        <w:t>(c)</w:t>
      </w:r>
      <w:r w:rsidRPr="00A90C36">
        <w:tab/>
        <w:t>any of the following subparagraphs applies:</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a constitutional corporation holds more than 50% of the legal ownership of the vessel;</w:t>
      </w:r>
    </w:p>
    <w:p w:rsidR="00C821D7" w:rsidRPr="00A90C36" w:rsidRDefault="00C821D7" w:rsidP="00A90C36">
      <w:pPr>
        <w:pStyle w:val="paragraphsub"/>
      </w:pPr>
      <w:r w:rsidRPr="00A90C36">
        <w:tab/>
        <w:t>(ii)</w:t>
      </w:r>
      <w:r w:rsidRPr="00A90C36">
        <w:tab/>
        <w:t>a constitutional corporation holds more than 50% of the beneficial ownership of the vessel;</w:t>
      </w:r>
    </w:p>
    <w:p w:rsidR="00C821D7" w:rsidRPr="00A90C36" w:rsidRDefault="00C821D7" w:rsidP="00A90C36">
      <w:pPr>
        <w:pStyle w:val="paragraphsub"/>
      </w:pPr>
      <w:r w:rsidRPr="00A90C36">
        <w:tab/>
        <w:t>(iii)</w:t>
      </w:r>
      <w:r w:rsidRPr="00A90C36">
        <w:tab/>
        <w:t>2 or more constitutional corporations hold, in total, more than 50% of the legal ownership of the vessel;</w:t>
      </w:r>
    </w:p>
    <w:p w:rsidR="00C821D7" w:rsidRPr="00A90C36" w:rsidRDefault="00C821D7" w:rsidP="00A90C36">
      <w:pPr>
        <w:pStyle w:val="paragraphsub"/>
      </w:pPr>
      <w:r w:rsidRPr="00A90C36">
        <w:lastRenderedPageBreak/>
        <w:tab/>
        <w:t>(iv)</w:t>
      </w:r>
      <w:r w:rsidRPr="00A90C36">
        <w:tab/>
        <w:t>2 or more constitutional corporations hold, in total, more than 50% of the beneficial ownership of the vessel;</w:t>
      </w:r>
    </w:p>
    <w:p w:rsidR="00C821D7" w:rsidRPr="00A90C36" w:rsidRDefault="00C821D7" w:rsidP="00A90C36">
      <w:pPr>
        <w:pStyle w:val="paragraph"/>
      </w:pPr>
      <w:r w:rsidRPr="00A90C36">
        <w:tab/>
        <w:t>(d)</w:t>
      </w:r>
      <w:r w:rsidRPr="00A90C36">
        <w:tab/>
        <w:t>the vessel is engaged in trade or commerce:</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between Australia and places outside Australia; or</w:t>
      </w:r>
    </w:p>
    <w:p w:rsidR="00C821D7" w:rsidRPr="00A90C36" w:rsidRDefault="00C821D7" w:rsidP="00A90C36">
      <w:pPr>
        <w:pStyle w:val="paragraphsub"/>
      </w:pPr>
      <w:r w:rsidRPr="00A90C36">
        <w:tab/>
        <w:t>(ii)</w:t>
      </w:r>
      <w:r w:rsidRPr="00A90C36">
        <w:tab/>
        <w:t>among the States; or</w:t>
      </w:r>
    </w:p>
    <w:p w:rsidR="00C821D7" w:rsidRPr="00A90C36" w:rsidRDefault="00C821D7" w:rsidP="00A90C36">
      <w:pPr>
        <w:pStyle w:val="paragraphsub"/>
      </w:pPr>
      <w:r w:rsidRPr="00A90C36">
        <w:tab/>
        <w:t>(iii)</w:t>
      </w:r>
      <w:r w:rsidRPr="00A90C36">
        <w:tab/>
        <w:t>within a Territory, between a State and a Territory or between 2 Territories;</w:t>
      </w:r>
    </w:p>
    <w:p w:rsidR="00C821D7" w:rsidRPr="00A90C36" w:rsidRDefault="00C821D7" w:rsidP="00A90C36">
      <w:pPr>
        <w:pStyle w:val="paragraph"/>
      </w:pPr>
      <w:r w:rsidRPr="00A90C36">
        <w:tab/>
        <w:t>(e)</w:t>
      </w:r>
      <w:r w:rsidRPr="00A90C36">
        <w:tab/>
        <w:t>the vessel is not within the limits of a State or Territory;</w:t>
      </w:r>
    </w:p>
    <w:p w:rsidR="00C821D7" w:rsidRPr="00A90C36" w:rsidRDefault="00C821D7" w:rsidP="00A90C36">
      <w:pPr>
        <w:pStyle w:val="paragraph"/>
      </w:pPr>
      <w:r w:rsidRPr="00A90C36">
        <w:tab/>
        <w:t>(f)</w:t>
      </w:r>
      <w:r w:rsidRPr="00A90C36">
        <w:tab/>
        <w:t>the vessel is within the limits of a Territory</w:t>
      </w:r>
      <w:r w:rsidR="000917A9" w:rsidRPr="00A90C36">
        <w:t>.</w:t>
      </w:r>
    </w:p>
    <w:p w:rsidR="00C821D7" w:rsidRPr="00A90C36" w:rsidRDefault="00C821D7" w:rsidP="00A90C36">
      <w:pPr>
        <w:pStyle w:val="subsection"/>
      </w:pPr>
      <w:r w:rsidRPr="00A90C36">
        <w:tab/>
        <w:t>(</w:t>
      </w:r>
      <w:r w:rsidR="00DB315D" w:rsidRPr="00A90C36">
        <w:t>4</w:t>
      </w:r>
      <w:r w:rsidRPr="00A90C36">
        <w:t>)</w:t>
      </w:r>
      <w:r w:rsidRPr="00A90C36">
        <w:tab/>
      </w:r>
      <w:r w:rsidR="00A90C36" w:rsidRPr="00A90C36">
        <w:t>Subparagraphs (</w:t>
      </w:r>
      <w:r w:rsidR="00DB315D" w:rsidRPr="00A90C36">
        <w:t>3</w:t>
      </w:r>
      <w:r w:rsidRPr="00A90C36">
        <w:t>)(c)(</w:t>
      </w:r>
      <w:proofErr w:type="spellStart"/>
      <w:r w:rsidRPr="00A90C36">
        <w:t>i</w:t>
      </w:r>
      <w:proofErr w:type="spellEnd"/>
      <w:r w:rsidRPr="00A90C36">
        <w:t>) to (iv) do not apply to a constitutional corporation that has no involvement, or negligible involvement, in the overall general control and management of the vessel</w:t>
      </w:r>
      <w:r w:rsidR="000917A9" w:rsidRPr="00A90C36">
        <w:t>.</w:t>
      </w:r>
    </w:p>
    <w:p w:rsidR="00C821D7" w:rsidRPr="00A90C36" w:rsidRDefault="00C821D7" w:rsidP="00A90C36">
      <w:pPr>
        <w:pStyle w:val="SubsectionHead"/>
      </w:pPr>
      <w:r w:rsidRPr="00A90C36">
        <w:t>Disregard conditions of declaration</w:t>
      </w:r>
    </w:p>
    <w:p w:rsidR="00C821D7" w:rsidRPr="00A90C36" w:rsidRDefault="00C821D7" w:rsidP="00A90C36">
      <w:pPr>
        <w:pStyle w:val="subsection"/>
      </w:pPr>
      <w:r w:rsidRPr="00A90C36">
        <w:tab/>
        <w:t>(</w:t>
      </w:r>
      <w:r w:rsidR="00DB315D" w:rsidRPr="00A90C36">
        <w:t>5</w:t>
      </w:r>
      <w:r w:rsidRPr="00A90C36">
        <w:t>)</w:t>
      </w:r>
      <w:r w:rsidRPr="00A90C36">
        <w:tab/>
        <w:t>For the purposes of this section, in determining whether a vessel is the subject of an opt</w:t>
      </w:r>
      <w:r w:rsidR="00A90C36">
        <w:noBreakHyphen/>
      </w:r>
      <w:r w:rsidRPr="00A90C36">
        <w:t>in declaration, disregard any conditions of the declaration</w:t>
      </w:r>
      <w:r w:rsidR="000917A9" w:rsidRPr="00A90C36">
        <w:t>.</w:t>
      </w:r>
    </w:p>
    <w:p w:rsidR="00C821D7" w:rsidRPr="00A90C36" w:rsidRDefault="00C821D7" w:rsidP="00A90C36">
      <w:pPr>
        <w:pStyle w:val="notetext"/>
      </w:pPr>
      <w:r w:rsidRPr="00A90C36">
        <w:t>Note 1:</w:t>
      </w:r>
      <w:r w:rsidRPr="00A90C36">
        <w:tab/>
        <w:t xml:space="preserve">For </w:t>
      </w:r>
      <w:r w:rsidRPr="00A90C36">
        <w:rPr>
          <w:b/>
          <w:i/>
        </w:rPr>
        <w:t>opt</w:t>
      </w:r>
      <w:r w:rsidR="00A90C36">
        <w:rPr>
          <w:b/>
          <w:i/>
        </w:rPr>
        <w:noBreakHyphen/>
      </w:r>
      <w:r w:rsidRPr="00A90C36">
        <w:rPr>
          <w:b/>
          <w:i/>
        </w:rPr>
        <w:t>in declaration</w:t>
      </w:r>
      <w:r w:rsidRPr="00A90C36">
        <w:t>, see section</w:t>
      </w:r>
      <w:r w:rsidR="00A90C36" w:rsidRPr="00A90C36">
        <w:t> </w:t>
      </w:r>
      <w:r w:rsidR="000917A9" w:rsidRPr="00A90C36">
        <w:t>25H.</w:t>
      </w:r>
    </w:p>
    <w:p w:rsidR="00C821D7" w:rsidRPr="00A90C36" w:rsidRDefault="00C821D7" w:rsidP="00A90C36">
      <w:pPr>
        <w:pStyle w:val="notetext"/>
      </w:pPr>
      <w:r w:rsidRPr="00A90C36">
        <w:t>Note 2:</w:t>
      </w:r>
      <w:r w:rsidRPr="00A90C36">
        <w:tab/>
        <w:t>See also sections</w:t>
      </w:r>
      <w:r w:rsidR="00A90C36" w:rsidRPr="00A90C36">
        <w:t> </w:t>
      </w:r>
      <w:r w:rsidR="000917A9" w:rsidRPr="00A90C36">
        <w:t>25M</w:t>
      </w:r>
      <w:r w:rsidRPr="00A90C36">
        <w:t xml:space="preserve"> and </w:t>
      </w:r>
      <w:r w:rsidR="000917A9" w:rsidRPr="00A90C36">
        <w:t>25N</w:t>
      </w:r>
      <w:r w:rsidRPr="00A90C36">
        <w:t xml:space="preserve"> (exemptions)</w:t>
      </w:r>
      <w:r w:rsidR="000917A9" w:rsidRPr="00A90C36">
        <w:t>.</w:t>
      </w:r>
    </w:p>
    <w:p w:rsidR="00C821D7" w:rsidRPr="00A90C36" w:rsidRDefault="000917A9" w:rsidP="00A90C36">
      <w:pPr>
        <w:pStyle w:val="ActHead5"/>
      </w:pPr>
      <w:bookmarkStart w:id="42" w:name="_Toc461178145"/>
      <w:r w:rsidRPr="00A90C36">
        <w:rPr>
          <w:rStyle w:val="CharSectno"/>
        </w:rPr>
        <w:t>25D</w:t>
      </w:r>
      <w:r w:rsidR="00C821D7" w:rsidRPr="00A90C36">
        <w:t xml:space="preserve">  Transitional vessels</w:t>
      </w:r>
      <w:bookmarkEnd w:id="42"/>
    </w:p>
    <w:p w:rsidR="00C821D7" w:rsidRPr="00A90C36" w:rsidRDefault="00C821D7" w:rsidP="00A90C36">
      <w:pPr>
        <w:pStyle w:val="subsection"/>
      </w:pPr>
      <w:r w:rsidRPr="00A90C36">
        <w:tab/>
        <w:t>(1)</w:t>
      </w:r>
      <w:r w:rsidRPr="00A90C36">
        <w:tab/>
        <w:t>This Act applies to the employment of an employee on a vessel if:</w:t>
      </w:r>
    </w:p>
    <w:p w:rsidR="00C821D7" w:rsidRPr="00A90C36" w:rsidRDefault="00C821D7" w:rsidP="00A90C36">
      <w:pPr>
        <w:pStyle w:val="paragraph"/>
      </w:pPr>
      <w:r w:rsidRPr="00A90C36">
        <w:tab/>
        <w:t>(a)</w:t>
      </w:r>
      <w:r w:rsidRPr="00A90C36">
        <w:tab/>
        <w:t>the vessel is the subject of a transitional declaration; and</w:t>
      </w:r>
    </w:p>
    <w:p w:rsidR="00C821D7" w:rsidRPr="00A90C36" w:rsidRDefault="00C821D7" w:rsidP="00A90C36">
      <w:pPr>
        <w:pStyle w:val="paragraph"/>
      </w:pPr>
      <w:r w:rsidRPr="00A90C36">
        <w:tab/>
        <w:t>(b)</w:t>
      </w:r>
      <w:r w:rsidRPr="00A90C36">
        <w:tab/>
        <w:t xml:space="preserve">any of the conditions set out in </w:t>
      </w:r>
      <w:r w:rsidR="00A90C36" w:rsidRPr="00A90C36">
        <w:t>subsection (</w:t>
      </w:r>
      <w:r w:rsidR="00DB315D" w:rsidRPr="00A90C36">
        <w:t>3</w:t>
      </w:r>
      <w:r w:rsidRPr="00A90C36">
        <w:t>) is satisfied</w:t>
      </w:r>
      <w:r w:rsidR="000917A9" w:rsidRPr="00A90C36">
        <w:t>.</w:t>
      </w:r>
    </w:p>
    <w:p w:rsidR="00C821D7" w:rsidRPr="00A90C36" w:rsidRDefault="00C821D7" w:rsidP="00A90C36">
      <w:pPr>
        <w:pStyle w:val="subsection"/>
      </w:pPr>
      <w:r w:rsidRPr="00A90C36">
        <w:tab/>
        <w:t>(</w:t>
      </w:r>
      <w:r w:rsidR="00DB315D" w:rsidRPr="00A90C36">
        <w:t>2</w:t>
      </w:r>
      <w:r w:rsidRPr="00A90C36">
        <w:t>)</w:t>
      </w:r>
      <w:r w:rsidRPr="00A90C36">
        <w:tab/>
        <w:t>This Act applies to the employment of a trainee who, as required by his or her employer, is undergoing a training course in connection with, or for the purpose of, employment by the employer on a vessel if:</w:t>
      </w:r>
    </w:p>
    <w:p w:rsidR="00C821D7" w:rsidRPr="00A90C36" w:rsidRDefault="00C821D7" w:rsidP="00A90C36">
      <w:pPr>
        <w:pStyle w:val="paragraph"/>
      </w:pPr>
      <w:r w:rsidRPr="00A90C36">
        <w:tab/>
        <w:t>(a)</w:t>
      </w:r>
      <w:r w:rsidRPr="00A90C36">
        <w:tab/>
        <w:t>the vessel is the subject of a transitional declaration; and</w:t>
      </w:r>
    </w:p>
    <w:p w:rsidR="00C821D7" w:rsidRPr="00A90C36" w:rsidRDefault="00C821D7" w:rsidP="00A90C36">
      <w:pPr>
        <w:pStyle w:val="paragraph"/>
      </w:pPr>
      <w:r w:rsidRPr="00A90C36">
        <w:tab/>
        <w:t>(b)</w:t>
      </w:r>
      <w:r w:rsidRPr="00A90C36">
        <w:tab/>
        <w:t xml:space="preserve">any of the conditions set out in </w:t>
      </w:r>
      <w:r w:rsidR="00A90C36" w:rsidRPr="00A90C36">
        <w:t>subsection (</w:t>
      </w:r>
      <w:r w:rsidR="00DB315D" w:rsidRPr="00A90C36">
        <w:t>3</w:t>
      </w:r>
      <w:r w:rsidRPr="00A90C36">
        <w:t>) is satisfied</w:t>
      </w:r>
      <w:r w:rsidR="000917A9" w:rsidRPr="00A90C36">
        <w:t>.</w:t>
      </w:r>
    </w:p>
    <w:p w:rsidR="00C821D7" w:rsidRPr="00A90C36" w:rsidRDefault="00C821D7" w:rsidP="00A90C36">
      <w:pPr>
        <w:pStyle w:val="SubsectionHead"/>
      </w:pPr>
      <w:r w:rsidRPr="00A90C36">
        <w:t>Constitutional conditions</w:t>
      </w:r>
    </w:p>
    <w:p w:rsidR="00C821D7" w:rsidRPr="00A90C36" w:rsidRDefault="00C821D7" w:rsidP="00A90C36">
      <w:pPr>
        <w:pStyle w:val="subsection"/>
      </w:pPr>
      <w:r w:rsidRPr="00A90C36">
        <w:tab/>
        <w:t>(</w:t>
      </w:r>
      <w:r w:rsidR="00DB315D" w:rsidRPr="00A90C36">
        <w:t>3</w:t>
      </w:r>
      <w:r w:rsidRPr="00A90C36">
        <w:t>)</w:t>
      </w:r>
      <w:r w:rsidRPr="00A90C36">
        <w:tab/>
        <w:t xml:space="preserve">For the purposes of </w:t>
      </w:r>
      <w:r w:rsidR="00A90C36" w:rsidRPr="00A90C36">
        <w:t>paragraphs (</w:t>
      </w:r>
      <w:r w:rsidRPr="00A90C36">
        <w:t>1)(b) and (</w:t>
      </w:r>
      <w:r w:rsidR="00DB315D" w:rsidRPr="00A90C36">
        <w:t>2</w:t>
      </w:r>
      <w:r w:rsidRPr="00A90C36">
        <w:t>)(b), the conditions are as follows:</w:t>
      </w:r>
    </w:p>
    <w:p w:rsidR="00C821D7" w:rsidRPr="00A90C36" w:rsidRDefault="00C821D7" w:rsidP="00A90C36">
      <w:pPr>
        <w:pStyle w:val="paragraph"/>
      </w:pPr>
      <w:r w:rsidRPr="00A90C36">
        <w:tab/>
        <w:t>(a)</w:t>
      </w:r>
      <w:r w:rsidRPr="00A90C36">
        <w:tab/>
        <w:t>the employer is a constitutional corporation;</w:t>
      </w:r>
    </w:p>
    <w:p w:rsidR="00C821D7" w:rsidRPr="00A90C36" w:rsidRDefault="00C821D7" w:rsidP="00A90C36">
      <w:pPr>
        <w:pStyle w:val="paragraph"/>
      </w:pPr>
      <w:r w:rsidRPr="00A90C36">
        <w:lastRenderedPageBreak/>
        <w:tab/>
        <w:t>(b)</w:t>
      </w:r>
      <w:r w:rsidRPr="00A90C36">
        <w:tab/>
        <w:t>the operator of the vessel is a constitutional corporation;</w:t>
      </w:r>
    </w:p>
    <w:p w:rsidR="00C821D7" w:rsidRPr="00A90C36" w:rsidRDefault="00C821D7" w:rsidP="00A90C36">
      <w:pPr>
        <w:pStyle w:val="paragraph"/>
      </w:pPr>
      <w:r w:rsidRPr="00A90C36">
        <w:tab/>
        <w:t>(c)</w:t>
      </w:r>
      <w:r w:rsidRPr="00A90C36">
        <w:tab/>
        <w:t>any of the following subparagraphs applies:</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a constitutional corporation holds more than 50% of the legal ownership of the vessel;</w:t>
      </w:r>
    </w:p>
    <w:p w:rsidR="00C821D7" w:rsidRPr="00A90C36" w:rsidRDefault="00C821D7" w:rsidP="00A90C36">
      <w:pPr>
        <w:pStyle w:val="paragraphsub"/>
      </w:pPr>
      <w:r w:rsidRPr="00A90C36">
        <w:tab/>
        <w:t>(ii)</w:t>
      </w:r>
      <w:r w:rsidRPr="00A90C36">
        <w:tab/>
        <w:t>a constitutional corporation holds more than 50% of the beneficial ownership of the vessel;</w:t>
      </w:r>
    </w:p>
    <w:p w:rsidR="00C821D7" w:rsidRPr="00A90C36" w:rsidRDefault="00C821D7" w:rsidP="00A90C36">
      <w:pPr>
        <w:pStyle w:val="paragraphsub"/>
      </w:pPr>
      <w:r w:rsidRPr="00A90C36">
        <w:tab/>
        <w:t>(iii)</w:t>
      </w:r>
      <w:r w:rsidRPr="00A90C36">
        <w:tab/>
        <w:t>2 or more constitutional corporations hold, in total, more than 50% of the legal ownership of the vessel;</w:t>
      </w:r>
    </w:p>
    <w:p w:rsidR="00C821D7" w:rsidRPr="00A90C36" w:rsidRDefault="00C821D7" w:rsidP="00A90C36">
      <w:pPr>
        <w:pStyle w:val="paragraphsub"/>
      </w:pPr>
      <w:r w:rsidRPr="00A90C36">
        <w:tab/>
        <w:t>(iv)</w:t>
      </w:r>
      <w:r w:rsidRPr="00A90C36">
        <w:tab/>
        <w:t>2 or more constitutional corporations hold, in total, more than 50% of the beneficial ownership of the vessel;</w:t>
      </w:r>
    </w:p>
    <w:p w:rsidR="00C821D7" w:rsidRPr="00A90C36" w:rsidRDefault="00C821D7" w:rsidP="00A90C36">
      <w:pPr>
        <w:pStyle w:val="paragraph"/>
      </w:pPr>
      <w:r w:rsidRPr="00A90C36">
        <w:tab/>
        <w:t>(d)</w:t>
      </w:r>
      <w:r w:rsidRPr="00A90C36">
        <w:tab/>
        <w:t>the vessel is engaged in trade or commerce:</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between Australia and places outside Australia; or</w:t>
      </w:r>
    </w:p>
    <w:p w:rsidR="00C821D7" w:rsidRPr="00A90C36" w:rsidRDefault="00C821D7" w:rsidP="00A90C36">
      <w:pPr>
        <w:pStyle w:val="paragraphsub"/>
      </w:pPr>
      <w:r w:rsidRPr="00A90C36">
        <w:tab/>
        <w:t>(ii)</w:t>
      </w:r>
      <w:r w:rsidRPr="00A90C36">
        <w:tab/>
        <w:t>among the States; or</w:t>
      </w:r>
    </w:p>
    <w:p w:rsidR="00C821D7" w:rsidRPr="00A90C36" w:rsidRDefault="00C821D7" w:rsidP="00A90C36">
      <w:pPr>
        <w:pStyle w:val="paragraphsub"/>
      </w:pPr>
      <w:r w:rsidRPr="00A90C36">
        <w:tab/>
        <w:t>(iii)</w:t>
      </w:r>
      <w:r w:rsidRPr="00A90C36">
        <w:tab/>
        <w:t>within a Territory, between a State and a Territory or between 2 Territories;</w:t>
      </w:r>
    </w:p>
    <w:p w:rsidR="00C821D7" w:rsidRPr="00A90C36" w:rsidRDefault="00C821D7" w:rsidP="00A90C36">
      <w:pPr>
        <w:pStyle w:val="paragraph"/>
      </w:pPr>
      <w:r w:rsidRPr="00A90C36">
        <w:tab/>
        <w:t>(e)</w:t>
      </w:r>
      <w:r w:rsidRPr="00A90C36">
        <w:tab/>
        <w:t>the vessel is not within the limits of a State or Territory;</w:t>
      </w:r>
    </w:p>
    <w:p w:rsidR="00C821D7" w:rsidRPr="00A90C36" w:rsidRDefault="00C821D7" w:rsidP="00A90C36">
      <w:pPr>
        <w:pStyle w:val="paragraph"/>
      </w:pPr>
      <w:r w:rsidRPr="00A90C36">
        <w:tab/>
        <w:t>(f)</w:t>
      </w:r>
      <w:r w:rsidRPr="00A90C36">
        <w:tab/>
        <w:t>the vessel is within the limits of a Territory</w:t>
      </w:r>
      <w:r w:rsidR="000917A9" w:rsidRPr="00A90C36">
        <w:t>.</w:t>
      </w:r>
    </w:p>
    <w:p w:rsidR="00C821D7" w:rsidRPr="00A90C36" w:rsidRDefault="00C821D7" w:rsidP="00A90C36">
      <w:pPr>
        <w:pStyle w:val="subsection"/>
      </w:pPr>
      <w:r w:rsidRPr="00A90C36">
        <w:tab/>
        <w:t>(</w:t>
      </w:r>
      <w:r w:rsidR="00DB315D" w:rsidRPr="00A90C36">
        <w:t>4</w:t>
      </w:r>
      <w:r w:rsidRPr="00A90C36">
        <w:t>)</w:t>
      </w:r>
      <w:r w:rsidRPr="00A90C36">
        <w:tab/>
      </w:r>
      <w:r w:rsidR="00A90C36" w:rsidRPr="00A90C36">
        <w:t>Subparagraphs (</w:t>
      </w:r>
      <w:r w:rsidR="00DB315D" w:rsidRPr="00A90C36">
        <w:t>3</w:t>
      </w:r>
      <w:r w:rsidRPr="00A90C36">
        <w:t>)(c)(</w:t>
      </w:r>
      <w:proofErr w:type="spellStart"/>
      <w:r w:rsidRPr="00A90C36">
        <w:t>i</w:t>
      </w:r>
      <w:proofErr w:type="spellEnd"/>
      <w:r w:rsidRPr="00A90C36">
        <w:t>) to (iv) do not apply to a constitutional corporation that has no involvement, or negligible involvement, in the overall general control and management of the vessel</w:t>
      </w:r>
      <w:r w:rsidR="000917A9" w:rsidRPr="00A90C36">
        <w:t>.</w:t>
      </w:r>
    </w:p>
    <w:p w:rsidR="00C821D7" w:rsidRPr="00A90C36" w:rsidRDefault="00C821D7" w:rsidP="00A90C36">
      <w:pPr>
        <w:pStyle w:val="notetext"/>
      </w:pPr>
      <w:r w:rsidRPr="00A90C36">
        <w:t>Note 1:</w:t>
      </w:r>
      <w:r w:rsidRPr="00A90C36">
        <w:tab/>
        <w:t xml:space="preserve">For </w:t>
      </w:r>
      <w:r w:rsidRPr="00A90C36">
        <w:rPr>
          <w:b/>
          <w:i/>
        </w:rPr>
        <w:t>transitional declaration</w:t>
      </w:r>
      <w:r w:rsidRPr="00A90C36">
        <w:t xml:space="preserve">, see </w:t>
      </w:r>
      <w:r w:rsidR="008212B4" w:rsidRPr="00A90C36">
        <w:t>Part</w:t>
      </w:r>
      <w:r w:rsidR="00A90C36" w:rsidRPr="00A90C36">
        <w:t> </w:t>
      </w:r>
      <w:r w:rsidR="008212B4" w:rsidRPr="00A90C36">
        <w:t xml:space="preserve">8 of </w:t>
      </w:r>
      <w:r w:rsidRPr="00A90C36">
        <w:t>Schedule</w:t>
      </w:r>
      <w:r w:rsidR="00A90C36" w:rsidRPr="00A90C36">
        <w:t> </w:t>
      </w:r>
      <w:r w:rsidRPr="00A90C36">
        <w:t xml:space="preserve">3 to the </w:t>
      </w:r>
      <w:r w:rsidRPr="00A90C36">
        <w:rPr>
          <w:i/>
        </w:rPr>
        <w:t xml:space="preserve">Seafarers </w:t>
      </w:r>
      <w:r w:rsidR="00F556AE" w:rsidRPr="00A90C36">
        <w:rPr>
          <w:i/>
        </w:rPr>
        <w:t xml:space="preserve">and Other </w:t>
      </w:r>
      <w:r w:rsidRPr="00A90C36">
        <w:rPr>
          <w:i/>
        </w:rPr>
        <w:t>Legislation Amendment Act 2016</w:t>
      </w:r>
      <w:r w:rsidR="000917A9" w:rsidRPr="00A90C36">
        <w:t>.</w:t>
      </w:r>
    </w:p>
    <w:p w:rsidR="00C821D7" w:rsidRPr="00A90C36" w:rsidRDefault="00F556AE" w:rsidP="00A90C36">
      <w:pPr>
        <w:pStyle w:val="notetext"/>
      </w:pPr>
      <w:r w:rsidRPr="00A90C36">
        <w:t>Note 2:</w:t>
      </w:r>
      <w:r w:rsidRPr="00A90C36">
        <w:tab/>
        <w:t>See also sections</w:t>
      </w:r>
      <w:r w:rsidR="00A90C36" w:rsidRPr="00A90C36">
        <w:t> </w:t>
      </w:r>
      <w:r w:rsidR="000917A9" w:rsidRPr="00A90C36">
        <w:t>25M</w:t>
      </w:r>
      <w:r w:rsidRPr="00A90C36">
        <w:t xml:space="preserve"> and </w:t>
      </w:r>
      <w:r w:rsidR="000917A9" w:rsidRPr="00A90C36">
        <w:t>25N</w:t>
      </w:r>
      <w:r w:rsidR="00C821D7" w:rsidRPr="00A90C36">
        <w:t xml:space="preserve"> (exemptions)</w:t>
      </w:r>
      <w:r w:rsidR="000917A9" w:rsidRPr="00A90C36">
        <w:t>.</w:t>
      </w:r>
    </w:p>
    <w:p w:rsidR="00C821D7" w:rsidRPr="00A90C36" w:rsidRDefault="00C821D7" w:rsidP="00A90C36">
      <w:pPr>
        <w:pStyle w:val="ActHead3"/>
      </w:pPr>
      <w:bookmarkStart w:id="43" w:name="_Toc461178146"/>
      <w:r w:rsidRPr="00A90C36">
        <w:rPr>
          <w:rStyle w:val="CharDivNo"/>
        </w:rPr>
        <w:t>Division</w:t>
      </w:r>
      <w:r w:rsidR="00A90C36" w:rsidRPr="00A90C36">
        <w:rPr>
          <w:rStyle w:val="CharDivNo"/>
        </w:rPr>
        <w:t> </w:t>
      </w:r>
      <w:r w:rsidRPr="00A90C36">
        <w:rPr>
          <w:rStyle w:val="CharDivNo"/>
        </w:rPr>
        <w:t>3</w:t>
      </w:r>
      <w:r w:rsidRPr="00A90C36">
        <w:t>—</w:t>
      </w:r>
      <w:r w:rsidRPr="00A90C36">
        <w:rPr>
          <w:rStyle w:val="CharDivText"/>
        </w:rPr>
        <w:t>Opt</w:t>
      </w:r>
      <w:r w:rsidR="00A90C36" w:rsidRPr="00A90C36">
        <w:rPr>
          <w:rStyle w:val="CharDivText"/>
        </w:rPr>
        <w:noBreakHyphen/>
      </w:r>
      <w:r w:rsidRPr="00A90C36">
        <w:rPr>
          <w:rStyle w:val="CharDivText"/>
        </w:rPr>
        <w:t>in declarations</w:t>
      </w:r>
      <w:bookmarkEnd w:id="43"/>
    </w:p>
    <w:p w:rsidR="00C821D7" w:rsidRPr="00A90C36" w:rsidRDefault="000917A9" w:rsidP="00A90C36">
      <w:pPr>
        <w:pStyle w:val="ActHead5"/>
      </w:pPr>
      <w:bookmarkStart w:id="44" w:name="_Toc461178147"/>
      <w:r w:rsidRPr="00A90C36">
        <w:rPr>
          <w:rStyle w:val="CharSectno"/>
        </w:rPr>
        <w:t>25E</w:t>
      </w:r>
      <w:r w:rsidR="00C821D7" w:rsidRPr="00A90C36">
        <w:t xml:space="preserve">  Application for opt</w:t>
      </w:r>
      <w:r w:rsidR="00A90C36">
        <w:noBreakHyphen/>
      </w:r>
      <w:r w:rsidR="00C821D7" w:rsidRPr="00A90C36">
        <w:t>in declaration</w:t>
      </w:r>
      <w:bookmarkEnd w:id="44"/>
    </w:p>
    <w:p w:rsidR="00C821D7" w:rsidRPr="00A90C36" w:rsidRDefault="00C821D7" w:rsidP="00A90C36">
      <w:pPr>
        <w:pStyle w:val="subsection"/>
      </w:pPr>
      <w:r w:rsidRPr="00A90C36">
        <w:tab/>
        <w:t>(1)</w:t>
      </w:r>
      <w:r w:rsidRPr="00A90C36">
        <w:tab/>
        <w:t>A person may apply to the Commission for an opt</w:t>
      </w:r>
      <w:r w:rsidR="00A90C36">
        <w:noBreakHyphen/>
      </w:r>
      <w:r w:rsidRPr="00A90C36">
        <w:t>in declaration that:</w:t>
      </w:r>
    </w:p>
    <w:p w:rsidR="00C821D7" w:rsidRPr="00A90C36" w:rsidRDefault="00C821D7" w:rsidP="00A90C36">
      <w:pPr>
        <w:pStyle w:val="paragraph"/>
      </w:pPr>
      <w:r w:rsidRPr="00A90C36">
        <w:tab/>
        <w:t>(a)</w:t>
      </w:r>
      <w:r w:rsidRPr="00A90C36">
        <w:tab/>
        <w:t>relates to a prescribed vessel; and</w:t>
      </w:r>
    </w:p>
    <w:p w:rsidR="00C821D7" w:rsidRPr="00A90C36" w:rsidRDefault="00C821D7" w:rsidP="00A90C36">
      <w:pPr>
        <w:pStyle w:val="paragraph"/>
      </w:pPr>
      <w:r w:rsidRPr="00A90C36">
        <w:tab/>
        <w:t>(b)</w:t>
      </w:r>
      <w:r w:rsidRPr="00A90C36">
        <w:tab/>
        <w:t>covers the employment on the vessel of:</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all employees; or</w:t>
      </w:r>
    </w:p>
    <w:p w:rsidR="00C821D7" w:rsidRPr="00A90C36" w:rsidRDefault="00C821D7" w:rsidP="00A90C36">
      <w:pPr>
        <w:pStyle w:val="paragraphsub"/>
      </w:pPr>
      <w:r w:rsidRPr="00A90C36">
        <w:tab/>
        <w:t>(ii)</w:t>
      </w:r>
      <w:r w:rsidRPr="00A90C36">
        <w:tab/>
        <w:t>a specified group or specified groups of employees; or</w:t>
      </w:r>
    </w:p>
    <w:p w:rsidR="00C821D7" w:rsidRPr="00A90C36" w:rsidRDefault="00C821D7" w:rsidP="00A90C36">
      <w:pPr>
        <w:pStyle w:val="paragraphsub"/>
      </w:pPr>
      <w:r w:rsidRPr="00A90C36">
        <w:tab/>
        <w:t>(iii)</w:t>
      </w:r>
      <w:r w:rsidRPr="00A90C36">
        <w:tab/>
        <w:t>a specified employee or specified employees</w:t>
      </w:r>
      <w:r w:rsidR="000917A9" w:rsidRPr="00A90C36">
        <w:t>.</w:t>
      </w:r>
    </w:p>
    <w:p w:rsidR="00C821D7" w:rsidRPr="00A90C36" w:rsidRDefault="00C821D7" w:rsidP="00A90C36">
      <w:pPr>
        <w:pStyle w:val="subsection"/>
      </w:pPr>
      <w:r w:rsidRPr="00A90C36">
        <w:tab/>
        <w:t>(</w:t>
      </w:r>
      <w:r w:rsidR="00DB315D" w:rsidRPr="00A90C36">
        <w:t>2</w:t>
      </w:r>
      <w:r w:rsidRPr="00A90C36">
        <w:t>)</w:t>
      </w:r>
      <w:r w:rsidRPr="00A90C36">
        <w:tab/>
        <w:t>The applicant must be:</w:t>
      </w:r>
    </w:p>
    <w:p w:rsidR="00C821D7" w:rsidRPr="00A90C36" w:rsidRDefault="00C821D7" w:rsidP="00A90C36">
      <w:pPr>
        <w:pStyle w:val="paragraph"/>
      </w:pPr>
      <w:r w:rsidRPr="00A90C36">
        <w:lastRenderedPageBreak/>
        <w:tab/>
        <w:t>(a)</w:t>
      </w:r>
      <w:r w:rsidRPr="00A90C36">
        <w:tab/>
        <w:t>the owner or operator of the vessel; or</w:t>
      </w:r>
    </w:p>
    <w:p w:rsidR="00C821D7" w:rsidRPr="00A90C36" w:rsidRDefault="00C821D7" w:rsidP="00A90C36">
      <w:pPr>
        <w:pStyle w:val="paragraph"/>
      </w:pPr>
      <w:r w:rsidRPr="00A90C36">
        <w:tab/>
        <w:t>(b)</w:t>
      </w:r>
      <w:r w:rsidRPr="00A90C36">
        <w:tab/>
        <w:t>the employer of the employee or employees proposed to be covered by the declaration</w:t>
      </w:r>
      <w:r w:rsidR="000917A9" w:rsidRPr="00A90C36">
        <w:t>.</w:t>
      </w:r>
    </w:p>
    <w:p w:rsidR="00C821D7" w:rsidRPr="00A90C36" w:rsidRDefault="00C821D7" w:rsidP="00A90C36">
      <w:pPr>
        <w:pStyle w:val="subsection"/>
      </w:pPr>
      <w:r w:rsidRPr="00A90C36">
        <w:tab/>
        <w:t>(</w:t>
      </w:r>
      <w:r w:rsidR="00DB315D" w:rsidRPr="00A90C36">
        <w:t>3</w:t>
      </w:r>
      <w:r w:rsidRPr="00A90C36">
        <w:t>)</w:t>
      </w:r>
      <w:r w:rsidRPr="00A90C36">
        <w:tab/>
        <w:t>The application must:</w:t>
      </w:r>
    </w:p>
    <w:p w:rsidR="00C821D7" w:rsidRPr="00A90C36" w:rsidRDefault="00C821D7" w:rsidP="00A90C36">
      <w:pPr>
        <w:pStyle w:val="paragraph"/>
      </w:pPr>
      <w:r w:rsidRPr="00A90C36">
        <w:tab/>
        <w:t>(a)</w:t>
      </w:r>
      <w:r w:rsidRPr="00A90C36">
        <w:tab/>
        <w:t>be in writing; and</w:t>
      </w:r>
    </w:p>
    <w:p w:rsidR="00C821D7" w:rsidRPr="00A90C36" w:rsidRDefault="00C821D7" w:rsidP="00A90C36">
      <w:pPr>
        <w:pStyle w:val="paragraph"/>
      </w:pPr>
      <w:r w:rsidRPr="00A90C36">
        <w:tab/>
        <w:t>(b)</w:t>
      </w:r>
      <w:r w:rsidRPr="00A90C36">
        <w:tab/>
        <w:t>be in a form approved, in writing, by the Commission; and</w:t>
      </w:r>
    </w:p>
    <w:p w:rsidR="00C821D7" w:rsidRPr="00A90C36" w:rsidRDefault="00C821D7" w:rsidP="00A90C36">
      <w:pPr>
        <w:pStyle w:val="paragraph"/>
      </w:pPr>
      <w:r w:rsidRPr="00A90C36">
        <w:tab/>
        <w:t>(c)</w:t>
      </w:r>
      <w:r w:rsidRPr="00A90C36">
        <w:tab/>
        <w:t>nominate a number of days as the duration of the declaration; and</w:t>
      </w:r>
    </w:p>
    <w:p w:rsidR="00C821D7" w:rsidRPr="00A90C36" w:rsidRDefault="00C821D7" w:rsidP="00A90C36">
      <w:pPr>
        <w:pStyle w:val="paragraph"/>
      </w:pPr>
      <w:r w:rsidRPr="00A90C36">
        <w:tab/>
        <w:t>(d)</w:t>
      </w:r>
      <w:r w:rsidRPr="00A90C36">
        <w:tab/>
        <w:t>be accompanied by such information as is specified in the legislative rules; and</w:t>
      </w:r>
    </w:p>
    <w:p w:rsidR="00C821D7" w:rsidRPr="00A90C36" w:rsidRDefault="00C821D7" w:rsidP="00A90C36">
      <w:pPr>
        <w:pStyle w:val="paragraph"/>
      </w:pPr>
      <w:r w:rsidRPr="00A90C36">
        <w:tab/>
        <w:t>(e)</w:t>
      </w:r>
      <w:r w:rsidRPr="00A90C36">
        <w:tab/>
        <w:t>be accompanied by such documents (if any) as are specified in the legislative rules; and</w:t>
      </w:r>
    </w:p>
    <w:p w:rsidR="00C821D7" w:rsidRPr="00A90C36" w:rsidRDefault="00C821D7" w:rsidP="00A90C36">
      <w:pPr>
        <w:pStyle w:val="paragraph"/>
      </w:pPr>
      <w:r w:rsidRPr="00A90C36">
        <w:tab/>
        <w:t>(f)</w:t>
      </w:r>
      <w:r w:rsidRPr="00A90C36">
        <w:tab/>
        <w:t>be accompanied by the fee (if any) specified in the legislative rules</w:t>
      </w:r>
      <w:r w:rsidR="000917A9" w:rsidRPr="00A90C36">
        <w:t>.</w:t>
      </w:r>
    </w:p>
    <w:p w:rsidR="00C821D7" w:rsidRPr="00A90C36" w:rsidRDefault="00C821D7" w:rsidP="00A90C36">
      <w:pPr>
        <w:pStyle w:val="subsection"/>
      </w:pPr>
      <w:r w:rsidRPr="00A90C36">
        <w:tab/>
        <w:t>(</w:t>
      </w:r>
      <w:r w:rsidR="00DB315D" w:rsidRPr="00A90C36">
        <w:t>4</w:t>
      </w:r>
      <w:r w:rsidRPr="00A90C36">
        <w:t>)</w:t>
      </w:r>
      <w:r w:rsidRPr="00A90C36">
        <w:tab/>
        <w:t xml:space="preserve">The number of days nominated under </w:t>
      </w:r>
      <w:r w:rsidR="00A90C36" w:rsidRPr="00A90C36">
        <w:t>paragraph (</w:t>
      </w:r>
      <w:r w:rsidR="00DB315D" w:rsidRPr="00A90C36">
        <w:t>3</w:t>
      </w:r>
      <w:r w:rsidRPr="00A90C36">
        <w:t>)(c) must not be greater than 1,095</w:t>
      </w:r>
      <w:r w:rsidR="000917A9" w:rsidRPr="00A90C36">
        <w:t>.</w:t>
      </w:r>
    </w:p>
    <w:p w:rsidR="00C821D7" w:rsidRPr="00A90C36" w:rsidRDefault="00C821D7" w:rsidP="00A90C36">
      <w:pPr>
        <w:pStyle w:val="subsection"/>
      </w:pPr>
      <w:r w:rsidRPr="00A90C36">
        <w:tab/>
        <w:t>(</w:t>
      </w:r>
      <w:r w:rsidR="00DB315D" w:rsidRPr="00A90C36">
        <w:t>5</w:t>
      </w:r>
      <w:r w:rsidRPr="00A90C36">
        <w:t>)</w:t>
      </w:r>
      <w:r w:rsidRPr="00A90C36">
        <w:tab/>
        <w:t>The approved form of application may provide for verification by statutory declaration of statements in applications</w:t>
      </w:r>
      <w:r w:rsidR="000917A9" w:rsidRPr="00A90C36">
        <w:t>.</w:t>
      </w:r>
    </w:p>
    <w:p w:rsidR="00C821D7" w:rsidRPr="00A90C36" w:rsidRDefault="00C821D7" w:rsidP="00A90C36">
      <w:pPr>
        <w:pStyle w:val="subsection"/>
      </w:pPr>
      <w:r w:rsidRPr="00A90C36">
        <w:tab/>
        <w:t>(</w:t>
      </w:r>
      <w:r w:rsidR="00DB315D" w:rsidRPr="00A90C36">
        <w:t>6</w:t>
      </w:r>
      <w:r w:rsidRPr="00A90C36">
        <w:t>)</w:t>
      </w:r>
      <w:r w:rsidRPr="00A90C36">
        <w:tab/>
        <w:t>The approved form of application may require the applicant to state that the applicant took reasonable steps to inform:</w:t>
      </w:r>
    </w:p>
    <w:p w:rsidR="00C821D7" w:rsidRPr="00A90C36" w:rsidRDefault="00C821D7" w:rsidP="00A90C36">
      <w:pPr>
        <w:pStyle w:val="paragraph"/>
      </w:pPr>
      <w:r w:rsidRPr="00A90C36">
        <w:tab/>
        <w:t>(a)</w:t>
      </w:r>
      <w:r w:rsidRPr="00A90C36">
        <w:tab/>
        <w:t>each registered organisation (if any) that is entitled to represent the interests of employees employed on the vessel; and</w:t>
      </w:r>
    </w:p>
    <w:p w:rsidR="00C821D7" w:rsidRPr="00A90C36" w:rsidRDefault="00C821D7" w:rsidP="00A90C36">
      <w:pPr>
        <w:pStyle w:val="paragraph"/>
      </w:pPr>
      <w:r w:rsidRPr="00A90C36">
        <w:tab/>
        <w:t>(b)</w:t>
      </w:r>
      <w:r w:rsidRPr="00A90C36">
        <w:tab/>
        <w:t>the employees employed on the vessel;</w:t>
      </w:r>
    </w:p>
    <w:p w:rsidR="00C821D7" w:rsidRPr="00A90C36" w:rsidRDefault="00C821D7" w:rsidP="00A90C36">
      <w:pPr>
        <w:pStyle w:val="subsection2"/>
      </w:pPr>
      <w:r w:rsidRPr="00A90C36">
        <w:t>of a proposal to make the application</w:t>
      </w:r>
      <w:r w:rsidR="000917A9" w:rsidRPr="00A90C36">
        <w:t>.</w:t>
      </w:r>
    </w:p>
    <w:p w:rsidR="00C821D7" w:rsidRPr="00A90C36" w:rsidRDefault="00C821D7" w:rsidP="00A90C36">
      <w:pPr>
        <w:pStyle w:val="subsection"/>
      </w:pPr>
      <w:r w:rsidRPr="00A90C36">
        <w:tab/>
        <w:t>(</w:t>
      </w:r>
      <w:r w:rsidR="00DB315D" w:rsidRPr="00A90C36">
        <w:t>7</w:t>
      </w:r>
      <w:r w:rsidRPr="00A90C36">
        <w:t>)</w:t>
      </w:r>
      <w:r w:rsidRPr="00A90C36">
        <w:tab/>
        <w:t xml:space="preserve">A fee specified under </w:t>
      </w:r>
      <w:r w:rsidR="00A90C36" w:rsidRPr="00A90C36">
        <w:t>paragraph (</w:t>
      </w:r>
      <w:r w:rsidR="00DB315D" w:rsidRPr="00A90C36">
        <w:t>3</w:t>
      </w:r>
      <w:r w:rsidRPr="00A90C36">
        <w:t>)(f) must not be such as to amount to taxation</w:t>
      </w:r>
      <w:r w:rsidR="000917A9" w:rsidRPr="00A90C36">
        <w:t>.</w:t>
      </w:r>
    </w:p>
    <w:p w:rsidR="00E15B79" w:rsidRPr="00A90C36" w:rsidRDefault="00E15B79" w:rsidP="00A90C36">
      <w:pPr>
        <w:pStyle w:val="SubsectionHead"/>
      </w:pPr>
      <w:r w:rsidRPr="00A90C36">
        <w:t>Renewal application</w:t>
      </w:r>
    </w:p>
    <w:p w:rsidR="00C821D7" w:rsidRPr="00A90C36" w:rsidRDefault="00C821D7" w:rsidP="00A90C36">
      <w:pPr>
        <w:pStyle w:val="subsection"/>
      </w:pPr>
      <w:r w:rsidRPr="00A90C36">
        <w:tab/>
        <w:t>(</w:t>
      </w:r>
      <w:r w:rsidR="00DB315D" w:rsidRPr="00A90C36">
        <w:t>8</w:t>
      </w:r>
      <w:r w:rsidRPr="00A90C36">
        <w:t>)</w:t>
      </w:r>
      <w:r w:rsidRPr="00A90C36">
        <w:tab/>
        <w:t>If:</w:t>
      </w:r>
    </w:p>
    <w:p w:rsidR="00C821D7" w:rsidRPr="00A90C36" w:rsidRDefault="00C821D7" w:rsidP="00A90C36">
      <w:pPr>
        <w:pStyle w:val="paragraph"/>
      </w:pPr>
      <w:r w:rsidRPr="00A90C36">
        <w:tab/>
        <w:t>(a)</w:t>
      </w:r>
      <w:r w:rsidRPr="00A90C36">
        <w:tab/>
        <w:t>when the application is made, the vessel is already the subject of an opt</w:t>
      </w:r>
      <w:r w:rsidR="00A90C36">
        <w:noBreakHyphen/>
      </w:r>
      <w:r w:rsidRPr="00A90C36">
        <w:t xml:space="preserve">in declaration (the </w:t>
      </w:r>
      <w:r w:rsidRPr="00A90C36">
        <w:rPr>
          <w:b/>
          <w:i/>
        </w:rPr>
        <w:t>earlier declaration</w:t>
      </w:r>
      <w:r w:rsidRPr="00A90C36">
        <w:t>); and</w:t>
      </w:r>
    </w:p>
    <w:p w:rsidR="00C821D7" w:rsidRPr="00A90C36" w:rsidRDefault="00C821D7" w:rsidP="00A90C36">
      <w:pPr>
        <w:pStyle w:val="paragraph"/>
      </w:pPr>
      <w:r w:rsidRPr="00A90C36">
        <w:tab/>
        <w:t>(b)</w:t>
      </w:r>
      <w:r w:rsidRPr="00A90C36">
        <w:tab/>
        <w:t>the application is made at least 28 days before the expiry of the earlier declaration;</w:t>
      </w:r>
    </w:p>
    <w:p w:rsidR="00C821D7" w:rsidRPr="00A90C36" w:rsidRDefault="00C821D7" w:rsidP="00A90C36">
      <w:pPr>
        <w:pStyle w:val="subsection2"/>
      </w:pPr>
      <w:r w:rsidRPr="00A90C36">
        <w:t>the application may be expressed to be a renewal application</w:t>
      </w:r>
      <w:r w:rsidR="000917A9" w:rsidRPr="00A90C36">
        <w:t>.</w:t>
      </w:r>
    </w:p>
    <w:p w:rsidR="00C821D7" w:rsidRPr="00A90C36" w:rsidRDefault="00C821D7" w:rsidP="00A90C36">
      <w:pPr>
        <w:pStyle w:val="subsection"/>
      </w:pPr>
      <w:r w:rsidRPr="00A90C36">
        <w:lastRenderedPageBreak/>
        <w:tab/>
        <w:t>(</w:t>
      </w:r>
      <w:r w:rsidR="00DB315D" w:rsidRPr="00A90C36">
        <w:t>9</w:t>
      </w:r>
      <w:r w:rsidRPr="00A90C36">
        <w:t>)</w:t>
      </w:r>
      <w:r w:rsidRPr="00A90C36">
        <w:tab/>
        <w:t>If:</w:t>
      </w:r>
    </w:p>
    <w:p w:rsidR="00C821D7" w:rsidRPr="00A90C36" w:rsidRDefault="00C821D7" w:rsidP="00A90C36">
      <w:pPr>
        <w:pStyle w:val="paragraph"/>
      </w:pPr>
      <w:r w:rsidRPr="00A90C36">
        <w:tab/>
        <w:t>(a)</w:t>
      </w:r>
      <w:r w:rsidRPr="00A90C36">
        <w:tab/>
        <w:t>when the application is made, the vessel is already the subject of an opt</w:t>
      </w:r>
      <w:r w:rsidR="00A90C36">
        <w:noBreakHyphen/>
      </w:r>
      <w:r w:rsidRPr="00A90C36">
        <w:t xml:space="preserve">in declaration (the </w:t>
      </w:r>
      <w:r w:rsidRPr="00A90C36">
        <w:rPr>
          <w:b/>
          <w:i/>
        </w:rPr>
        <w:t>earlier declaration</w:t>
      </w:r>
      <w:r w:rsidRPr="00A90C36">
        <w:t>); and</w:t>
      </w:r>
    </w:p>
    <w:p w:rsidR="00C821D7" w:rsidRPr="00A90C36" w:rsidRDefault="00C821D7" w:rsidP="00A90C36">
      <w:pPr>
        <w:pStyle w:val="paragraph"/>
      </w:pPr>
      <w:r w:rsidRPr="00A90C36">
        <w:tab/>
        <w:t>(b)</w:t>
      </w:r>
      <w:r w:rsidRPr="00A90C36">
        <w:tab/>
        <w:t>the application is expressed to be a renewal application; and</w:t>
      </w:r>
    </w:p>
    <w:p w:rsidR="00C821D7" w:rsidRPr="00A90C36" w:rsidRDefault="00C821D7" w:rsidP="00A90C36">
      <w:pPr>
        <w:pStyle w:val="paragraph"/>
        <w:keepNext/>
      </w:pPr>
      <w:r w:rsidRPr="00A90C36">
        <w:tab/>
        <w:t>(c)</w:t>
      </w:r>
      <w:r w:rsidRPr="00A90C36">
        <w:tab/>
        <w:t>the earlier</w:t>
      </w:r>
      <w:r w:rsidRPr="00A90C36">
        <w:rPr>
          <w:b/>
          <w:i/>
        </w:rPr>
        <w:t xml:space="preserve"> </w:t>
      </w:r>
      <w:r w:rsidRPr="00A90C36">
        <w:t>declaration would, apart from this subsection, expire before the Commission makes, or refuses to make, an opt</w:t>
      </w:r>
      <w:r w:rsidR="00A90C36">
        <w:noBreakHyphen/>
      </w:r>
      <w:r w:rsidRPr="00A90C36">
        <w:t>in declaration in response to the application;</w:t>
      </w:r>
    </w:p>
    <w:p w:rsidR="00C821D7" w:rsidRPr="00A90C36" w:rsidRDefault="00C821D7" w:rsidP="00A90C36">
      <w:pPr>
        <w:pStyle w:val="subsection2"/>
      </w:pPr>
      <w:r w:rsidRPr="00A90C36">
        <w:t>the earlier</w:t>
      </w:r>
      <w:r w:rsidRPr="00A90C36">
        <w:rPr>
          <w:b/>
          <w:i/>
        </w:rPr>
        <w:t xml:space="preserve"> </w:t>
      </w:r>
      <w:r w:rsidRPr="00A90C36">
        <w:t>declaration continues in force until the Commission makes, or refuses to make, an opt</w:t>
      </w:r>
      <w:r w:rsidR="00A90C36">
        <w:noBreakHyphen/>
      </w:r>
      <w:r w:rsidRPr="00A90C36">
        <w:t>in declaration in response to the application</w:t>
      </w:r>
      <w:r w:rsidR="000917A9" w:rsidRPr="00A90C36">
        <w:t>.</w:t>
      </w:r>
    </w:p>
    <w:p w:rsidR="00C821D7" w:rsidRPr="00A90C36" w:rsidRDefault="00C821D7" w:rsidP="00A90C36">
      <w:pPr>
        <w:pStyle w:val="subsection"/>
      </w:pPr>
      <w:r w:rsidRPr="00A90C36">
        <w:tab/>
        <w:t>(</w:t>
      </w:r>
      <w:r w:rsidR="00DB315D" w:rsidRPr="00A90C36">
        <w:t>10</w:t>
      </w:r>
      <w:r w:rsidRPr="00A90C36">
        <w:t>)</w:t>
      </w:r>
      <w:r w:rsidRPr="00A90C36">
        <w:tab/>
      </w:r>
      <w:r w:rsidR="00A90C36" w:rsidRPr="00A90C36">
        <w:t>Subsection (</w:t>
      </w:r>
      <w:r w:rsidR="00DB315D" w:rsidRPr="00A90C36">
        <w:t>9</w:t>
      </w:r>
      <w:r w:rsidRPr="00A90C36">
        <w:t>) has effect subject to section</w:t>
      </w:r>
      <w:r w:rsidR="00A90C36" w:rsidRPr="00A90C36">
        <w:t> </w:t>
      </w:r>
      <w:r w:rsidR="000917A9" w:rsidRPr="00A90C36">
        <w:t>25J.</w:t>
      </w:r>
    </w:p>
    <w:p w:rsidR="00C821D7" w:rsidRPr="00A90C36" w:rsidRDefault="000917A9" w:rsidP="00A90C36">
      <w:pPr>
        <w:pStyle w:val="ActHead5"/>
      </w:pPr>
      <w:bookmarkStart w:id="45" w:name="_Toc461178148"/>
      <w:r w:rsidRPr="00A90C36">
        <w:rPr>
          <w:rStyle w:val="CharSectno"/>
        </w:rPr>
        <w:t>25F</w:t>
      </w:r>
      <w:r w:rsidR="00C821D7" w:rsidRPr="00A90C36">
        <w:t xml:space="preserve">  Further information</w:t>
      </w:r>
      <w:bookmarkEnd w:id="45"/>
    </w:p>
    <w:p w:rsidR="00C821D7" w:rsidRPr="00A90C36" w:rsidRDefault="00C821D7" w:rsidP="00A90C36">
      <w:pPr>
        <w:pStyle w:val="subsection"/>
      </w:pPr>
      <w:r w:rsidRPr="00A90C36">
        <w:tab/>
        <w:t>(1)</w:t>
      </w:r>
      <w:r w:rsidRPr="00A90C36">
        <w:tab/>
        <w:t>The Commission may, by written notice given to an applicant, require the applicant to give the Commission, within the period specified in the notice, further information in connection with the application</w:t>
      </w:r>
      <w:r w:rsidR="000917A9" w:rsidRPr="00A90C36">
        <w:t>.</w:t>
      </w:r>
    </w:p>
    <w:p w:rsidR="00C821D7" w:rsidRPr="00A90C36" w:rsidRDefault="00C821D7" w:rsidP="00A90C36">
      <w:pPr>
        <w:pStyle w:val="subsection"/>
      </w:pPr>
      <w:r w:rsidRPr="00A90C36">
        <w:tab/>
        <w:t>(2)</w:t>
      </w:r>
      <w:r w:rsidRPr="00A90C36">
        <w:tab/>
        <w:t>If the applicant breaches the requirement, the Commission may, by written notice given to the applicant:</w:t>
      </w:r>
    </w:p>
    <w:p w:rsidR="00C821D7" w:rsidRPr="00A90C36" w:rsidRDefault="00C821D7" w:rsidP="00A90C36">
      <w:pPr>
        <w:pStyle w:val="paragraph"/>
      </w:pPr>
      <w:r w:rsidRPr="00A90C36">
        <w:tab/>
        <w:t>(a)</w:t>
      </w:r>
      <w:r w:rsidRPr="00A90C36">
        <w:tab/>
        <w:t>refuse to consider the application; or</w:t>
      </w:r>
    </w:p>
    <w:p w:rsidR="00C821D7" w:rsidRPr="00A90C36" w:rsidRDefault="00C821D7" w:rsidP="00A90C36">
      <w:pPr>
        <w:pStyle w:val="paragraph"/>
      </w:pPr>
      <w:r w:rsidRPr="00A90C36">
        <w:tab/>
        <w:t>(b)</w:t>
      </w:r>
      <w:r w:rsidRPr="00A90C36">
        <w:tab/>
        <w:t>refuse to take any action, or any further action, in relation to the application</w:t>
      </w:r>
      <w:r w:rsidR="000917A9" w:rsidRPr="00A90C36">
        <w:t>.</w:t>
      </w:r>
    </w:p>
    <w:p w:rsidR="00C821D7" w:rsidRPr="00A90C36" w:rsidRDefault="000917A9" w:rsidP="00A90C36">
      <w:pPr>
        <w:pStyle w:val="ActHead5"/>
      </w:pPr>
      <w:bookmarkStart w:id="46" w:name="_Toc461178149"/>
      <w:r w:rsidRPr="00A90C36">
        <w:rPr>
          <w:rStyle w:val="CharSectno"/>
        </w:rPr>
        <w:t>25G</w:t>
      </w:r>
      <w:r w:rsidR="00C821D7" w:rsidRPr="00A90C36">
        <w:t xml:space="preserve">  Withdrawal of application</w:t>
      </w:r>
      <w:bookmarkEnd w:id="46"/>
    </w:p>
    <w:p w:rsidR="00C821D7" w:rsidRPr="00A90C36" w:rsidRDefault="00C821D7" w:rsidP="00A90C36">
      <w:pPr>
        <w:pStyle w:val="subsection"/>
      </w:pPr>
      <w:r w:rsidRPr="00A90C36">
        <w:tab/>
        <w:t>(1)</w:t>
      </w:r>
      <w:r w:rsidRPr="00A90C36">
        <w:tab/>
        <w:t>An applicant may withdraw the application at any time before the Commission makes a decision on the application</w:t>
      </w:r>
      <w:r w:rsidR="000917A9" w:rsidRPr="00A90C36">
        <w:t>.</w:t>
      </w:r>
    </w:p>
    <w:p w:rsidR="00C821D7" w:rsidRPr="00A90C36" w:rsidRDefault="00C821D7" w:rsidP="00A90C36">
      <w:pPr>
        <w:pStyle w:val="subsection"/>
      </w:pPr>
      <w:r w:rsidRPr="00A90C36">
        <w:tab/>
        <w:t>(2)</w:t>
      </w:r>
      <w:r w:rsidRPr="00A90C36">
        <w:tab/>
        <w:t>This Act does not prevent the applicant from making a fresh application</w:t>
      </w:r>
      <w:r w:rsidR="000917A9" w:rsidRPr="00A90C36">
        <w:t>.</w:t>
      </w:r>
    </w:p>
    <w:p w:rsidR="00C821D7" w:rsidRPr="00A90C36" w:rsidRDefault="00C821D7" w:rsidP="00A90C36">
      <w:pPr>
        <w:pStyle w:val="subsection"/>
      </w:pPr>
      <w:r w:rsidRPr="00A90C36">
        <w:tab/>
        <w:t>(3)</w:t>
      </w:r>
      <w:r w:rsidRPr="00A90C36">
        <w:tab/>
        <w:t>If:</w:t>
      </w:r>
    </w:p>
    <w:p w:rsidR="00C821D7" w:rsidRPr="00A90C36" w:rsidRDefault="00C821D7" w:rsidP="00A90C36">
      <w:pPr>
        <w:pStyle w:val="paragraph"/>
      </w:pPr>
      <w:r w:rsidRPr="00A90C36">
        <w:tab/>
        <w:t>(a)</w:t>
      </w:r>
      <w:r w:rsidRPr="00A90C36">
        <w:tab/>
        <w:t>the applicant withdraws the application; and</w:t>
      </w:r>
    </w:p>
    <w:p w:rsidR="00C821D7" w:rsidRPr="00A90C36" w:rsidRDefault="00C821D7" w:rsidP="00A90C36">
      <w:pPr>
        <w:pStyle w:val="paragraph"/>
      </w:pPr>
      <w:r w:rsidRPr="00A90C36">
        <w:tab/>
        <w:t>(b)</w:t>
      </w:r>
      <w:r w:rsidRPr="00A90C36">
        <w:tab/>
        <w:t>the applicant has paid a fee in relation to the application;</w:t>
      </w:r>
    </w:p>
    <w:p w:rsidR="00C821D7" w:rsidRPr="00A90C36" w:rsidRDefault="00C821D7" w:rsidP="00A90C36">
      <w:pPr>
        <w:pStyle w:val="subsection2"/>
      </w:pPr>
      <w:r w:rsidRPr="00A90C36">
        <w:t>the Commission must, on behalf of the Commonwealth, refund the application fee</w:t>
      </w:r>
      <w:r w:rsidR="000917A9" w:rsidRPr="00A90C36">
        <w:t>.</w:t>
      </w:r>
    </w:p>
    <w:p w:rsidR="00C821D7" w:rsidRPr="00A90C36" w:rsidRDefault="000917A9" w:rsidP="00A90C36">
      <w:pPr>
        <w:pStyle w:val="ActHead5"/>
      </w:pPr>
      <w:bookmarkStart w:id="47" w:name="_Toc461178150"/>
      <w:r w:rsidRPr="00A90C36">
        <w:rPr>
          <w:rStyle w:val="CharSectno"/>
        </w:rPr>
        <w:lastRenderedPageBreak/>
        <w:t>25H</w:t>
      </w:r>
      <w:r w:rsidR="00C821D7" w:rsidRPr="00A90C36">
        <w:t xml:space="preserve">  Opt</w:t>
      </w:r>
      <w:r w:rsidR="00A90C36">
        <w:noBreakHyphen/>
      </w:r>
      <w:r w:rsidR="00C821D7" w:rsidRPr="00A90C36">
        <w:t>in declaration</w:t>
      </w:r>
      <w:bookmarkEnd w:id="47"/>
    </w:p>
    <w:p w:rsidR="00C821D7" w:rsidRPr="00A90C36" w:rsidRDefault="00C821D7" w:rsidP="00A90C36">
      <w:pPr>
        <w:pStyle w:val="SubsectionHead"/>
      </w:pPr>
      <w:r w:rsidRPr="00A90C36">
        <w:t>Scope</w:t>
      </w:r>
    </w:p>
    <w:p w:rsidR="00C821D7" w:rsidRPr="00A90C36" w:rsidRDefault="00C821D7" w:rsidP="00A90C36">
      <w:pPr>
        <w:pStyle w:val="subsection"/>
      </w:pPr>
      <w:r w:rsidRPr="00A90C36">
        <w:tab/>
        <w:t>(1)</w:t>
      </w:r>
      <w:r w:rsidRPr="00A90C36">
        <w:tab/>
        <w:t>This section applies if an application under section</w:t>
      </w:r>
      <w:r w:rsidR="00A90C36" w:rsidRPr="00A90C36">
        <w:t> </w:t>
      </w:r>
      <w:r w:rsidR="000917A9" w:rsidRPr="00A90C36">
        <w:t>25E</w:t>
      </w:r>
      <w:r w:rsidRPr="00A90C36">
        <w:t xml:space="preserve"> has been made for an opt</w:t>
      </w:r>
      <w:r w:rsidR="00A90C36">
        <w:noBreakHyphen/>
      </w:r>
      <w:r w:rsidRPr="00A90C36">
        <w:t>in declaration that:</w:t>
      </w:r>
    </w:p>
    <w:p w:rsidR="00C821D7" w:rsidRPr="00A90C36" w:rsidRDefault="00C821D7" w:rsidP="00A90C36">
      <w:pPr>
        <w:pStyle w:val="paragraph"/>
      </w:pPr>
      <w:r w:rsidRPr="00A90C36">
        <w:tab/>
        <w:t>(a)</w:t>
      </w:r>
      <w:r w:rsidRPr="00A90C36">
        <w:tab/>
        <w:t>relates to a prescribed vessel; and</w:t>
      </w:r>
    </w:p>
    <w:p w:rsidR="00C821D7" w:rsidRPr="00A90C36" w:rsidRDefault="00C821D7" w:rsidP="00A90C36">
      <w:pPr>
        <w:pStyle w:val="paragraph"/>
      </w:pPr>
      <w:r w:rsidRPr="00A90C36">
        <w:tab/>
        <w:t>(b)</w:t>
      </w:r>
      <w:r w:rsidRPr="00A90C36">
        <w:tab/>
        <w:t>covers the employment on the vessel of:</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all employees; or</w:t>
      </w:r>
    </w:p>
    <w:p w:rsidR="00C821D7" w:rsidRPr="00A90C36" w:rsidRDefault="00C821D7" w:rsidP="00A90C36">
      <w:pPr>
        <w:pStyle w:val="paragraphsub"/>
      </w:pPr>
      <w:r w:rsidRPr="00A90C36">
        <w:tab/>
        <w:t>(ii)</w:t>
      </w:r>
      <w:r w:rsidRPr="00A90C36">
        <w:tab/>
        <w:t>a specified group or specified groups of employees; or</w:t>
      </w:r>
    </w:p>
    <w:p w:rsidR="00C821D7" w:rsidRPr="00A90C36" w:rsidRDefault="00C821D7" w:rsidP="00A90C36">
      <w:pPr>
        <w:pStyle w:val="paragraphsub"/>
      </w:pPr>
      <w:r w:rsidRPr="00A90C36">
        <w:tab/>
        <w:t>(iii)</w:t>
      </w:r>
      <w:r w:rsidRPr="00A90C36">
        <w:tab/>
        <w:t>a specified employee or specified employees</w:t>
      </w:r>
      <w:r w:rsidR="000917A9" w:rsidRPr="00A90C36">
        <w:t>.</w:t>
      </w:r>
    </w:p>
    <w:p w:rsidR="00C821D7" w:rsidRPr="00A90C36" w:rsidRDefault="00C821D7" w:rsidP="00A90C36">
      <w:pPr>
        <w:pStyle w:val="SubsectionHead"/>
      </w:pPr>
      <w:r w:rsidRPr="00A90C36">
        <w:t>Declaration</w:t>
      </w:r>
    </w:p>
    <w:p w:rsidR="00C821D7" w:rsidRPr="00A90C36" w:rsidRDefault="00C821D7" w:rsidP="00A90C36">
      <w:pPr>
        <w:pStyle w:val="subsection"/>
      </w:pPr>
      <w:r w:rsidRPr="00A90C36">
        <w:tab/>
        <w:t>(2)</w:t>
      </w:r>
      <w:r w:rsidRPr="00A90C36">
        <w:tab/>
        <w:t>After considering the application, the Commission must:</w:t>
      </w:r>
    </w:p>
    <w:p w:rsidR="00C821D7" w:rsidRPr="00A90C36" w:rsidRDefault="00C821D7" w:rsidP="00A90C36">
      <w:pPr>
        <w:pStyle w:val="paragraph"/>
      </w:pPr>
      <w:r w:rsidRPr="00A90C36">
        <w:tab/>
        <w:t>(a)</w:t>
      </w:r>
      <w:r w:rsidRPr="00A90C36">
        <w:tab/>
        <w:t>by writing, declare that the vessel is an opt</w:t>
      </w:r>
      <w:r w:rsidR="00A90C36">
        <w:noBreakHyphen/>
      </w:r>
      <w:r w:rsidRPr="00A90C36">
        <w:t>in vessel for the purposes of this Act, and that the declaration covers the employment on the vessel of:</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all employees; or</w:t>
      </w:r>
    </w:p>
    <w:p w:rsidR="00C821D7" w:rsidRPr="00A90C36" w:rsidRDefault="00C821D7" w:rsidP="00A90C36">
      <w:pPr>
        <w:pStyle w:val="paragraphsub"/>
      </w:pPr>
      <w:r w:rsidRPr="00A90C36">
        <w:tab/>
        <w:t>(ii)</w:t>
      </w:r>
      <w:r w:rsidRPr="00A90C36">
        <w:tab/>
        <w:t>a specified group or specified groups of employees; or</w:t>
      </w:r>
    </w:p>
    <w:p w:rsidR="00C821D7" w:rsidRPr="00A90C36" w:rsidRDefault="00C821D7" w:rsidP="00A90C36">
      <w:pPr>
        <w:pStyle w:val="paragraphsub"/>
      </w:pPr>
      <w:r w:rsidRPr="00A90C36">
        <w:tab/>
        <w:t>(iii)</w:t>
      </w:r>
      <w:r w:rsidRPr="00A90C36">
        <w:tab/>
        <w:t>a specified employee or specified employees; or</w:t>
      </w:r>
    </w:p>
    <w:p w:rsidR="00C821D7" w:rsidRPr="00A90C36" w:rsidRDefault="00C821D7" w:rsidP="00A90C36">
      <w:pPr>
        <w:pStyle w:val="paragraph"/>
      </w:pPr>
      <w:r w:rsidRPr="00A90C36">
        <w:tab/>
        <w:t>(b)</w:t>
      </w:r>
      <w:r w:rsidRPr="00A90C36">
        <w:tab/>
        <w:t>refuse to make such a declaration</w:t>
      </w:r>
      <w:r w:rsidR="000917A9" w:rsidRPr="00A90C36">
        <w:t>.</w:t>
      </w:r>
    </w:p>
    <w:p w:rsidR="00C821D7" w:rsidRPr="00A90C36" w:rsidRDefault="00C821D7" w:rsidP="00A90C36">
      <w:pPr>
        <w:pStyle w:val="subsection"/>
      </w:pPr>
      <w:r w:rsidRPr="00A90C36">
        <w:tab/>
        <w:t>(3)</w:t>
      </w:r>
      <w:r w:rsidRPr="00A90C36">
        <w:tab/>
        <w:t xml:space="preserve">A declaration under </w:t>
      </w:r>
      <w:r w:rsidR="00A90C36" w:rsidRPr="00A90C36">
        <w:t>subsection (</w:t>
      </w:r>
      <w:r w:rsidRPr="00A90C36">
        <w:t xml:space="preserve">2) is known as an </w:t>
      </w:r>
      <w:r w:rsidRPr="00A90C36">
        <w:rPr>
          <w:b/>
          <w:i/>
        </w:rPr>
        <w:t>opt</w:t>
      </w:r>
      <w:r w:rsidR="00A90C36">
        <w:rPr>
          <w:b/>
          <w:i/>
        </w:rPr>
        <w:noBreakHyphen/>
      </w:r>
      <w:r w:rsidRPr="00A90C36">
        <w:rPr>
          <w:b/>
          <w:i/>
        </w:rPr>
        <w:t>in declaration</w:t>
      </w:r>
      <w:r w:rsidR="000917A9" w:rsidRPr="00A90C36">
        <w:t>.</w:t>
      </w:r>
    </w:p>
    <w:p w:rsidR="00C821D7" w:rsidRPr="00A90C36" w:rsidRDefault="00C821D7" w:rsidP="00A90C36">
      <w:pPr>
        <w:pStyle w:val="subsection"/>
      </w:pPr>
      <w:r w:rsidRPr="00A90C36">
        <w:tab/>
        <w:t>(4)</w:t>
      </w:r>
      <w:r w:rsidRPr="00A90C36">
        <w:tab/>
        <w:t>In deciding whether to make an opt</w:t>
      </w:r>
      <w:r w:rsidR="00A90C36">
        <w:noBreakHyphen/>
      </w:r>
      <w:r w:rsidRPr="00A90C36">
        <w:t>in declaration, the Commission must have regard to:</w:t>
      </w:r>
    </w:p>
    <w:p w:rsidR="00C821D7" w:rsidRPr="00A90C36" w:rsidRDefault="00C821D7" w:rsidP="00A90C36">
      <w:pPr>
        <w:pStyle w:val="paragraph"/>
      </w:pPr>
      <w:r w:rsidRPr="00A90C36">
        <w:tab/>
        <w:t>(a)</w:t>
      </w:r>
      <w:r w:rsidRPr="00A90C36">
        <w:tab/>
        <w:t>the matters (if any) prescribed by the legislative rules; and</w:t>
      </w:r>
    </w:p>
    <w:p w:rsidR="00C821D7" w:rsidRPr="00A90C36" w:rsidRDefault="00C821D7" w:rsidP="00A90C36">
      <w:pPr>
        <w:pStyle w:val="paragraph"/>
      </w:pPr>
      <w:r w:rsidRPr="00A90C36">
        <w:tab/>
        <w:t>(b)</w:t>
      </w:r>
      <w:r w:rsidRPr="00A90C36">
        <w:tab/>
        <w:t>such other matters (if any) as the Commission considers relevant</w:t>
      </w:r>
      <w:r w:rsidR="000917A9" w:rsidRPr="00A90C36">
        <w:t>.</w:t>
      </w:r>
    </w:p>
    <w:p w:rsidR="00C821D7" w:rsidRPr="00A90C36" w:rsidRDefault="00C821D7" w:rsidP="00A90C36">
      <w:pPr>
        <w:pStyle w:val="subsection"/>
      </w:pPr>
      <w:r w:rsidRPr="00A90C36">
        <w:tab/>
        <w:t>(</w:t>
      </w:r>
      <w:r w:rsidR="00DB315D" w:rsidRPr="00A90C36">
        <w:t>5</w:t>
      </w:r>
      <w:r w:rsidRPr="00A90C36">
        <w:t>)</w:t>
      </w:r>
      <w:r w:rsidRPr="00A90C36">
        <w:tab/>
        <w:t xml:space="preserve">The Commission must not exercise the power under </w:t>
      </w:r>
      <w:r w:rsidR="00A90C36" w:rsidRPr="00A90C36">
        <w:t>subsection (</w:t>
      </w:r>
      <w:r w:rsidRPr="00A90C36">
        <w:t>2) in a way that would be inconsistent with an obligation of Australia under an international agreement</w:t>
      </w:r>
      <w:r w:rsidR="000917A9" w:rsidRPr="00A90C36">
        <w:t>.</w:t>
      </w:r>
    </w:p>
    <w:p w:rsidR="00C821D7" w:rsidRPr="00A90C36" w:rsidRDefault="00C821D7" w:rsidP="00A90C36">
      <w:pPr>
        <w:pStyle w:val="subsection"/>
      </w:pPr>
      <w:r w:rsidRPr="00A90C36">
        <w:tab/>
        <w:t>(</w:t>
      </w:r>
      <w:r w:rsidR="00527304" w:rsidRPr="00A90C36">
        <w:t>6</w:t>
      </w:r>
      <w:r w:rsidRPr="00A90C36">
        <w:t>)</w:t>
      </w:r>
      <w:r w:rsidRPr="00A90C36">
        <w:tab/>
        <w:t>An opt</w:t>
      </w:r>
      <w:r w:rsidR="00A90C36">
        <w:noBreakHyphen/>
      </w:r>
      <w:r w:rsidRPr="00A90C36">
        <w:t>in declaration is subject to the conditions (if any) set out in the declaration</w:t>
      </w:r>
      <w:r w:rsidR="000917A9" w:rsidRPr="00A90C36">
        <w:t>.</w:t>
      </w:r>
    </w:p>
    <w:p w:rsidR="00C821D7" w:rsidRPr="00A90C36" w:rsidRDefault="00C821D7" w:rsidP="00A90C36">
      <w:pPr>
        <w:pStyle w:val="SubsectionHead"/>
      </w:pPr>
      <w:r w:rsidRPr="00A90C36">
        <w:t>Duration</w:t>
      </w:r>
    </w:p>
    <w:p w:rsidR="00C821D7" w:rsidRPr="00A90C36" w:rsidRDefault="00C821D7" w:rsidP="00A90C36">
      <w:pPr>
        <w:pStyle w:val="subsection"/>
      </w:pPr>
      <w:r w:rsidRPr="00A90C36">
        <w:tab/>
        <w:t>(</w:t>
      </w:r>
      <w:r w:rsidR="00527304" w:rsidRPr="00A90C36">
        <w:t>7</w:t>
      </w:r>
      <w:r w:rsidRPr="00A90C36">
        <w:t>)</w:t>
      </w:r>
      <w:r w:rsidRPr="00A90C36">
        <w:tab/>
        <w:t>If:</w:t>
      </w:r>
    </w:p>
    <w:p w:rsidR="00C821D7" w:rsidRPr="00A90C36" w:rsidRDefault="00C821D7" w:rsidP="00A90C36">
      <w:pPr>
        <w:pStyle w:val="paragraph"/>
      </w:pPr>
      <w:r w:rsidRPr="00A90C36">
        <w:lastRenderedPageBreak/>
        <w:tab/>
        <w:t>(a)</w:t>
      </w:r>
      <w:r w:rsidRPr="00A90C36">
        <w:tab/>
        <w:t>the application is not expressed to be a renewal application; and</w:t>
      </w:r>
    </w:p>
    <w:p w:rsidR="00C821D7" w:rsidRPr="00A90C36" w:rsidRDefault="00C821D7" w:rsidP="00A90C36">
      <w:pPr>
        <w:pStyle w:val="paragraph"/>
      </w:pPr>
      <w:r w:rsidRPr="00A90C36">
        <w:tab/>
        <w:t>(b)</w:t>
      </w:r>
      <w:r w:rsidRPr="00A90C36">
        <w:tab/>
        <w:t>the Commission makes an opt</w:t>
      </w:r>
      <w:r w:rsidR="00A90C36">
        <w:noBreakHyphen/>
      </w:r>
      <w:r w:rsidRPr="00A90C36">
        <w:t>in declaration in response to the application;</w:t>
      </w:r>
    </w:p>
    <w:p w:rsidR="00C821D7" w:rsidRPr="00A90C36" w:rsidRDefault="00C821D7" w:rsidP="00A90C36">
      <w:pPr>
        <w:pStyle w:val="subsection2"/>
      </w:pPr>
      <w:r w:rsidRPr="00A90C36">
        <w:t>the opt</w:t>
      </w:r>
      <w:r w:rsidR="00A90C36">
        <w:noBreakHyphen/>
      </w:r>
      <w:r w:rsidRPr="00A90C36">
        <w:t>in declaration:</w:t>
      </w:r>
    </w:p>
    <w:p w:rsidR="00C821D7" w:rsidRPr="00A90C36" w:rsidRDefault="00C821D7" w:rsidP="00A90C36">
      <w:pPr>
        <w:pStyle w:val="paragraph"/>
      </w:pPr>
      <w:r w:rsidRPr="00A90C36">
        <w:tab/>
        <w:t>(c)</w:t>
      </w:r>
      <w:r w:rsidRPr="00A90C36">
        <w:tab/>
        <w:t>comes into force on the day specified in the declaration; and</w:t>
      </w:r>
    </w:p>
    <w:p w:rsidR="00C821D7" w:rsidRPr="00A90C36" w:rsidRDefault="00C821D7" w:rsidP="00A90C36">
      <w:pPr>
        <w:pStyle w:val="paragraph"/>
      </w:pPr>
      <w:r w:rsidRPr="00A90C36">
        <w:tab/>
        <w:t>(d)</w:t>
      </w:r>
      <w:r w:rsidRPr="00A90C36">
        <w:tab/>
        <w:t>remains in force for the number of days specified in the declaration</w:t>
      </w:r>
      <w:r w:rsidR="000917A9" w:rsidRPr="00A90C36">
        <w:t>.</w:t>
      </w:r>
    </w:p>
    <w:p w:rsidR="00C821D7" w:rsidRPr="00A90C36" w:rsidRDefault="00C821D7" w:rsidP="00A90C36">
      <w:pPr>
        <w:pStyle w:val="subsection"/>
      </w:pPr>
      <w:r w:rsidRPr="00A90C36">
        <w:tab/>
        <w:t>(</w:t>
      </w:r>
      <w:r w:rsidR="00527304" w:rsidRPr="00A90C36">
        <w:t>8</w:t>
      </w:r>
      <w:r w:rsidRPr="00A90C36">
        <w:t>)</w:t>
      </w:r>
      <w:r w:rsidRPr="00A90C36">
        <w:tab/>
        <w:t xml:space="preserve">The day specified under </w:t>
      </w:r>
      <w:r w:rsidR="00A90C36" w:rsidRPr="00A90C36">
        <w:t>paragraph (</w:t>
      </w:r>
      <w:r w:rsidR="00527304" w:rsidRPr="00A90C36">
        <w:t>7</w:t>
      </w:r>
      <w:r w:rsidRPr="00A90C36">
        <w:t>)(c) must be later than the day on which the declaration is made</w:t>
      </w:r>
      <w:r w:rsidR="000917A9" w:rsidRPr="00A90C36">
        <w:t>.</w:t>
      </w:r>
    </w:p>
    <w:p w:rsidR="00C821D7" w:rsidRPr="00A90C36" w:rsidRDefault="00C821D7" w:rsidP="00A90C36">
      <w:pPr>
        <w:pStyle w:val="subsection"/>
      </w:pPr>
      <w:r w:rsidRPr="00A90C36">
        <w:tab/>
        <w:t>(</w:t>
      </w:r>
      <w:r w:rsidR="00527304" w:rsidRPr="00A90C36">
        <w:t>9</w:t>
      </w:r>
      <w:r w:rsidRPr="00A90C36">
        <w:t>)</w:t>
      </w:r>
      <w:r w:rsidRPr="00A90C36">
        <w:tab/>
        <w:t>If:</w:t>
      </w:r>
    </w:p>
    <w:p w:rsidR="00C821D7" w:rsidRPr="00A90C36" w:rsidRDefault="00C821D7" w:rsidP="00A90C36">
      <w:pPr>
        <w:pStyle w:val="paragraph"/>
      </w:pPr>
      <w:r w:rsidRPr="00A90C36">
        <w:tab/>
        <w:t>(a)</w:t>
      </w:r>
      <w:r w:rsidRPr="00A90C36">
        <w:tab/>
        <w:t>the application is expressed to be a renewal application; and</w:t>
      </w:r>
    </w:p>
    <w:p w:rsidR="00C821D7" w:rsidRPr="00A90C36" w:rsidRDefault="00C821D7" w:rsidP="00A90C36">
      <w:pPr>
        <w:pStyle w:val="paragraph"/>
      </w:pPr>
      <w:r w:rsidRPr="00A90C36">
        <w:tab/>
        <w:t>(b)</w:t>
      </w:r>
      <w:r w:rsidRPr="00A90C36">
        <w:tab/>
        <w:t>the Commission makes an opt</w:t>
      </w:r>
      <w:r w:rsidR="00A90C36">
        <w:noBreakHyphen/>
      </w:r>
      <w:r w:rsidRPr="00A90C36">
        <w:t>in declaration in response to the application;</w:t>
      </w:r>
    </w:p>
    <w:p w:rsidR="00C821D7" w:rsidRPr="00A90C36" w:rsidRDefault="00C821D7" w:rsidP="00A90C36">
      <w:pPr>
        <w:pStyle w:val="subsection2"/>
      </w:pPr>
      <w:r w:rsidRPr="00A90C36">
        <w:t>the opt</w:t>
      </w:r>
      <w:r w:rsidR="00A90C36">
        <w:noBreakHyphen/>
      </w:r>
      <w:r w:rsidRPr="00A90C36">
        <w:t>in declaration:</w:t>
      </w:r>
    </w:p>
    <w:p w:rsidR="00C821D7" w:rsidRPr="00A90C36" w:rsidRDefault="00C821D7" w:rsidP="00A90C36">
      <w:pPr>
        <w:pStyle w:val="paragraph"/>
      </w:pPr>
      <w:r w:rsidRPr="00A90C36">
        <w:tab/>
        <w:t>(c)</w:t>
      </w:r>
      <w:r w:rsidRPr="00A90C36">
        <w:tab/>
        <w:t>comes into force immediately after the expiry of the opt</w:t>
      </w:r>
      <w:r w:rsidR="00A90C36">
        <w:noBreakHyphen/>
      </w:r>
      <w:r w:rsidRPr="00A90C36">
        <w:t>in declaration that:</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related to the vessel; and</w:t>
      </w:r>
    </w:p>
    <w:p w:rsidR="00C821D7" w:rsidRPr="00A90C36" w:rsidRDefault="00C821D7" w:rsidP="00A90C36">
      <w:pPr>
        <w:pStyle w:val="paragraphsub"/>
      </w:pPr>
      <w:r w:rsidRPr="00A90C36">
        <w:tab/>
        <w:t>(ii)</w:t>
      </w:r>
      <w:r w:rsidRPr="00A90C36">
        <w:tab/>
        <w:t>was in force when the application was made; and</w:t>
      </w:r>
    </w:p>
    <w:p w:rsidR="00C821D7" w:rsidRPr="00A90C36" w:rsidRDefault="00C821D7" w:rsidP="00A90C36">
      <w:pPr>
        <w:pStyle w:val="paragraph"/>
      </w:pPr>
      <w:r w:rsidRPr="00A90C36">
        <w:tab/>
        <w:t>(d)</w:t>
      </w:r>
      <w:r w:rsidRPr="00A90C36">
        <w:tab/>
        <w:t>remains in force for the number of days specified in the declaration</w:t>
      </w:r>
      <w:r w:rsidR="000917A9" w:rsidRPr="00A90C36">
        <w:t>.</w:t>
      </w:r>
    </w:p>
    <w:p w:rsidR="00C821D7" w:rsidRPr="00A90C36" w:rsidRDefault="00C821D7" w:rsidP="00A90C36">
      <w:pPr>
        <w:pStyle w:val="subsection"/>
      </w:pPr>
      <w:r w:rsidRPr="00A90C36">
        <w:tab/>
        <w:t>(</w:t>
      </w:r>
      <w:r w:rsidR="00527304" w:rsidRPr="00A90C36">
        <w:t>10</w:t>
      </w:r>
      <w:r w:rsidRPr="00A90C36">
        <w:t>)</w:t>
      </w:r>
      <w:r w:rsidRPr="00A90C36">
        <w:tab/>
      </w:r>
      <w:r w:rsidR="00A90C36" w:rsidRPr="00A90C36">
        <w:t>Subsections (</w:t>
      </w:r>
      <w:r w:rsidR="00527304" w:rsidRPr="00A90C36">
        <w:t>7</w:t>
      </w:r>
      <w:r w:rsidRPr="00A90C36">
        <w:t>) and (</w:t>
      </w:r>
      <w:r w:rsidR="00527304" w:rsidRPr="00A90C36">
        <w:t>9</w:t>
      </w:r>
      <w:r w:rsidRPr="00A90C36">
        <w:t>) have effect subject to section</w:t>
      </w:r>
      <w:r w:rsidR="00A90C36" w:rsidRPr="00A90C36">
        <w:t> </w:t>
      </w:r>
      <w:r w:rsidR="000917A9" w:rsidRPr="00A90C36">
        <w:t>25J.</w:t>
      </w:r>
    </w:p>
    <w:p w:rsidR="00C821D7" w:rsidRPr="00A90C36" w:rsidRDefault="00C821D7" w:rsidP="00A90C36">
      <w:pPr>
        <w:pStyle w:val="subsection"/>
      </w:pPr>
      <w:r w:rsidRPr="00A90C36">
        <w:tab/>
        <w:t>(</w:t>
      </w:r>
      <w:r w:rsidR="00527304" w:rsidRPr="00A90C36">
        <w:t>11</w:t>
      </w:r>
      <w:r w:rsidRPr="00A90C36">
        <w:t>)</w:t>
      </w:r>
      <w:r w:rsidRPr="00A90C36">
        <w:tab/>
        <w:t xml:space="preserve">The number of days specified under </w:t>
      </w:r>
      <w:r w:rsidR="00A90C36" w:rsidRPr="00A90C36">
        <w:t>paragraph (</w:t>
      </w:r>
      <w:r w:rsidR="00527304" w:rsidRPr="00A90C36">
        <w:t>7</w:t>
      </w:r>
      <w:r w:rsidRPr="00A90C36">
        <w:t>)(d) or (</w:t>
      </w:r>
      <w:r w:rsidR="00527304" w:rsidRPr="00A90C36">
        <w:t>9</w:t>
      </w:r>
      <w:r w:rsidRPr="00A90C36">
        <w:t>)(d) must be the same as the number of days nominated under paragraph</w:t>
      </w:r>
      <w:r w:rsidR="00A90C36" w:rsidRPr="00A90C36">
        <w:t> </w:t>
      </w:r>
      <w:r w:rsidR="000917A9" w:rsidRPr="00A90C36">
        <w:t>25E</w:t>
      </w:r>
      <w:r w:rsidRPr="00A90C36">
        <w:t>(</w:t>
      </w:r>
      <w:r w:rsidR="00527304" w:rsidRPr="00A90C36">
        <w:t>3</w:t>
      </w:r>
      <w:r w:rsidRPr="00A90C36">
        <w:t>)(c), unless the applicant agrees to the specification of a different number of days</w:t>
      </w:r>
      <w:r w:rsidR="000917A9" w:rsidRPr="00A90C36">
        <w:t>.</w:t>
      </w:r>
    </w:p>
    <w:p w:rsidR="00C821D7" w:rsidRPr="00A90C36" w:rsidRDefault="00C821D7" w:rsidP="00A90C36">
      <w:pPr>
        <w:pStyle w:val="SubsectionHead"/>
      </w:pPr>
      <w:r w:rsidRPr="00A90C36">
        <w:t>Deadline</w:t>
      </w:r>
    </w:p>
    <w:p w:rsidR="00C821D7" w:rsidRPr="00A90C36" w:rsidRDefault="00C821D7" w:rsidP="00A90C36">
      <w:pPr>
        <w:pStyle w:val="subsection"/>
      </w:pPr>
      <w:r w:rsidRPr="00A90C36">
        <w:tab/>
        <w:t>(1</w:t>
      </w:r>
      <w:r w:rsidR="00527304" w:rsidRPr="00A90C36">
        <w:t>2</w:t>
      </w:r>
      <w:r w:rsidRPr="00A90C36">
        <w:t>)</w:t>
      </w:r>
      <w:r w:rsidRPr="00A90C36">
        <w:tab/>
        <w:t>If:</w:t>
      </w:r>
    </w:p>
    <w:p w:rsidR="00C821D7" w:rsidRPr="00A90C36" w:rsidRDefault="00C821D7" w:rsidP="00A90C36">
      <w:pPr>
        <w:pStyle w:val="paragraph"/>
      </w:pPr>
      <w:r w:rsidRPr="00A90C36">
        <w:tab/>
        <w:t>(a)</w:t>
      </w:r>
      <w:r w:rsidRPr="00A90C36">
        <w:tab/>
        <w:t>the application is not expressed to be a renewal application; and</w:t>
      </w:r>
    </w:p>
    <w:p w:rsidR="00C821D7" w:rsidRPr="00A90C36" w:rsidRDefault="00C821D7" w:rsidP="00A90C36">
      <w:pPr>
        <w:pStyle w:val="paragraph"/>
      </w:pPr>
      <w:r w:rsidRPr="00A90C36">
        <w:tab/>
        <w:t>(b)</w:t>
      </w:r>
      <w:r w:rsidRPr="00A90C36">
        <w:tab/>
        <w:t>the Commission does not, within 28 days after:</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receiving the application; or</w:t>
      </w:r>
    </w:p>
    <w:p w:rsidR="00C821D7" w:rsidRPr="00A90C36" w:rsidRDefault="00C821D7" w:rsidP="00A90C36">
      <w:pPr>
        <w:pStyle w:val="paragraphsub"/>
      </w:pPr>
      <w:r w:rsidRPr="00A90C36">
        <w:tab/>
        <w:t>(ii)</w:t>
      </w:r>
      <w:r w:rsidRPr="00A90C36">
        <w:tab/>
        <w:t>if the Commission has requested further information under section</w:t>
      </w:r>
      <w:r w:rsidR="00A90C36" w:rsidRPr="00A90C36">
        <w:t> </w:t>
      </w:r>
      <w:r w:rsidR="000917A9" w:rsidRPr="00A90C36">
        <w:t>25F</w:t>
      </w:r>
      <w:r w:rsidRPr="00A90C36">
        <w:t xml:space="preserve"> in relation to the application—receiving that further information;</w:t>
      </w:r>
    </w:p>
    <w:p w:rsidR="00C821D7" w:rsidRPr="00A90C36" w:rsidRDefault="00C821D7" w:rsidP="00A90C36">
      <w:pPr>
        <w:pStyle w:val="paragraph"/>
      </w:pPr>
      <w:r w:rsidRPr="00A90C36">
        <w:lastRenderedPageBreak/>
        <w:tab/>
      </w:r>
      <w:r w:rsidRPr="00A90C36">
        <w:tab/>
        <w:t xml:space="preserve">make a decision under </w:t>
      </w:r>
      <w:r w:rsidR="00A90C36" w:rsidRPr="00A90C36">
        <w:t>subsection (</w:t>
      </w:r>
      <w:r w:rsidRPr="00A90C36">
        <w:t>2) in relation to the application:</w:t>
      </w:r>
    </w:p>
    <w:p w:rsidR="00C821D7" w:rsidRPr="00A90C36" w:rsidRDefault="00C821D7" w:rsidP="00A90C36">
      <w:pPr>
        <w:pStyle w:val="subsection2"/>
      </w:pPr>
      <w:r w:rsidRPr="00A90C36">
        <w:t>then:</w:t>
      </w:r>
    </w:p>
    <w:p w:rsidR="00C821D7" w:rsidRPr="00A90C36" w:rsidRDefault="00C821D7" w:rsidP="00A90C36">
      <w:pPr>
        <w:pStyle w:val="paragraph"/>
      </w:pPr>
      <w:r w:rsidRPr="00A90C36">
        <w:tab/>
        <w:t>(c)</w:t>
      </w:r>
      <w:r w:rsidRPr="00A90C36">
        <w:tab/>
        <w:t>the Commission is taken, at the end of that 28</w:t>
      </w:r>
      <w:r w:rsidR="00A90C36">
        <w:noBreakHyphen/>
      </w:r>
      <w:r w:rsidRPr="00A90C36">
        <w:t xml:space="preserve">day period, to have made a declaration under </w:t>
      </w:r>
      <w:r w:rsidR="00A90C36" w:rsidRPr="00A90C36">
        <w:t>subsection (</w:t>
      </w:r>
      <w:r w:rsidRPr="00A90C36">
        <w:t>2) that the vessel is an opt</w:t>
      </w:r>
      <w:r w:rsidR="00A90C36">
        <w:noBreakHyphen/>
      </w:r>
      <w:r w:rsidRPr="00A90C36">
        <w:t>in vessel for the purposes of this Act; and</w:t>
      </w:r>
    </w:p>
    <w:p w:rsidR="00C821D7" w:rsidRPr="00A90C36" w:rsidRDefault="00C821D7" w:rsidP="00A90C36">
      <w:pPr>
        <w:pStyle w:val="paragraph"/>
      </w:pPr>
      <w:r w:rsidRPr="00A90C36">
        <w:tab/>
        <w:t>(d)</w:t>
      </w:r>
      <w:r w:rsidRPr="00A90C36">
        <w:tab/>
        <w:t>the declaration is taken to cover the employment on the vessel of the employees covered by the application; and</w:t>
      </w:r>
    </w:p>
    <w:p w:rsidR="00C821D7" w:rsidRPr="00A90C36" w:rsidRDefault="00C821D7" w:rsidP="00A90C36">
      <w:pPr>
        <w:pStyle w:val="paragraph"/>
      </w:pPr>
      <w:r w:rsidRPr="00A90C36">
        <w:tab/>
        <w:t>(e)</w:t>
      </w:r>
      <w:r w:rsidRPr="00A90C36">
        <w:tab/>
        <w:t xml:space="preserve">the declaration is taken to have specified under </w:t>
      </w:r>
      <w:r w:rsidR="00A90C36" w:rsidRPr="00A90C36">
        <w:t>paragraph (</w:t>
      </w:r>
      <w:r w:rsidR="00527304" w:rsidRPr="00A90C36">
        <w:t>7</w:t>
      </w:r>
      <w:r w:rsidRPr="00A90C36">
        <w:t>)(d) or (</w:t>
      </w:r>
      <w:r w:rsidR="00527304" w:rsidRPr="00A90C36">
        <w:t>9</w:t>
      </w:r>
      <w:r w:rsidRPr="00A90C36">
        <w:t>)(d), as the case requires, the number of days nominated under paragraph</w:t>
      </w:r>
      <w:r w:rsidR="00A90C36" w:rsidRPr="00A90C36">
        <w:t> </w:t>
      </w:r>
      <w:r w:rsidR="000917A9" w:rsidRPr="00A90C36">
        <w:t>25E</w:t>
      </w:r>
      <w:r w:rsidRPr="00A90C36">
        <w:t>(</w:t>
      </w:r>
      <w:r w:rsidR="00527304" w:rsidRPr="00A90C36">
        <w:t>3</w:t>
      </w:r>
      <w:r w:rsidRPr="00A90C36">
        <w:t>)(c)</w:t>
      </w:r>
      <w:r w:rsidR="000917A9" w:rsidRPr="00A90C36">
        <w:t>.</w:t>
      </w:r>
    </w:p>
    <w:p w:rsidR="00C821D7" w:rsidRPr="00A90C36" w:rsidRDefault="00C821D7" w:rsidP="00A90C36">
      <w:pPr>
        <w:pStyle w:val="SubsectionHead"/>
      </w:pPr>
      <w:r w:rsidRPr="00A90C36">
        <w:t>Publication etc</w:t>
      </w:r>
      <w:r w:rsidR="000917A9" w:rsidRPr="00A90C36">
        <w:t>.</w:t>
      </w:r>
    </w:p>
    <w:p w:rsidR="00C821D7" w:rsidRPr="00A90C36" w:rsidRDefault="00C821D7" w:rsidP="00A90C36">
      <w:pPr>
        <w:pStyle w:val="subsection"/>
      </w:pPr>
      <w:r w:rsidRPr="00A90C36">
        <w:tab/>
        <w:t>(1</w:t>
      </w:r>
      <w:r w:rsidR="00527304" w:rsidRPr="00A90C36">
        <w:t>3</w:t>
      </w:r>
      <w:r w:rsidRPr="00A90C36">
        <w:t>)</w:t>
      </w:r>
      <w:r w:rsidRPr="00A90C36">
        <w:tab/>
        <w:t>The Commission must:</w:t>
      </w:r>
    </w:p>
    <w:p w:rsidR="00C821D7" w:rsidRPr="00A90C36" w:rsidRDefault="00C821D7" w:rsidP="00A90C36">
      <w:pPr>
        <w:pStyle w:val="paragraph"/>
      </w:pPr>
      <w:r w:rsidRPr="00A90C36">
        <w:tab/>
        <w:t>(a)</w:t>
      </w:r>
      <w:r w:rsidRPr="00A90C36">
        <w:tab/>
        <w:t>give a copy of an opt</w:t>
      </w:r>
      <w:r w:rsidR="00A90C36">
        <w:noBreakHyphen/>
      </w:r>
      <w:r w:rsidRPr="00A90C36">
        <w:t>in declaration to:</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the owner and operator of the prescribed vessel to which the declaration relates; and</w:t>
      </w:r>
    </w:p>
    <w:p w:rsidR="00C821D7" w:rsidRPr="00A90C36" w:rsidRDefault="00C821D7" w:rsidP="00A90C36">
      <w:pPr>
        <w:pStyle w:val="paragraphsub"/>
      </w:pPr>
      <w:r w:rsidRPr="00A90C36">
        <w:tab/>
        <w:t>(ii)</w:t>
      </w:r>
      <w:r w:rsidRPr="00A90C36">
        <w:tab/>
        <w:t>the employer or employers of the employees covered by the declaration; and</w:t>
      </w:r>
    </w:p>
    <w:p w:rsidR="00C821D7" w:rsidRPr="00A90C36" w:rsidRDefault="00C821D7" w:rsidP="00A90C36">
      <w:pPr>
        <w:pStyle w:val="paragraph"/>
      </w:pPr>
      <w:r w:rsidRPr="00A90C36">
        <w:tab/>
        <w:t>(b)</w:t>
      </w:r>
      <w:r w:rsidRPr="00A90C36">
        <w:tab/>
        <w:t>publish the declaration on the Commission’s website</w:t>
      </w:r>
      <w:r w:rsidR="000917A9" w:rsidRPr="00A90C36">
        <w:t>.</w:t>
      </w:r>
    </w:p>
    <w:p w:rsidR="00C821D7" w:rsidRPr="00A90C36" w:rsidRDefault="00C821D7" w:rsidP="00A90C36">
      <w:pPr>
        <w:pStyle w:val="SubsectionHead"/>
      </w:pPr>
      <w:r w:rsidRPr="00A90C36">
        <w:t>Refusal</w:t>
      </w:r>
    </w:p>
    <w:p w:rsidR="00C821D7" w:rsidRPr="00A90C36" w:rsidRDefault="00C821D7" w:rsidP="00A90C36">
      <w:pPr>
        <w:pStyle w:val="subsection"/>
      </w:pPr>
      <w:r w:rsidRPr="00A90C36">
        <w:tab/>
        <w:t>(1</w:t>
      </w:r>
      <w:r w:rsidR="00527304" w:rsidRPr="00A90C36">
        <w:t>4</w:t>
      </w:r>
      <w:r w:rsidRPr="00A90C36">
        <w:t>)</w:t>
      </w:r>
      <w:r w:rsidRPr="00A90C36">
        <w:tab/>
        <w:t>If the Commission decides to refuse to make an opt</w:t>
      </w:r>
      <w:r w:rsidR="00A90C36">
        <w:noBreakHyphen/>
      </w:r>
      <w:r w:rsidRPr="00A90C36">
        <w:t>in declaration, the Commission must give written notice of the decision to the applicant</w:t>
      </w:r>
      <w:r w:rsidR="000917A9" w:rsidRPr="00A90C36">
        <w:t>.</w:t>
      </w:r>
    </w:p>
    <w:p w:rsidR="00C821D7" w:rsidRPr="00A90C36" w:rsidRDefault="000917A9" w:rsidP="00A90C36">
      <w:pPr>
        <w:pStyle w:val="ActHead5"/>
      </w:pPr>
      <w:bookmarkStart w:id="48" w:name="_Toc461178151"/>
      <w:r w:rsidRPr="00A90C36">
        <w:rPr>
          <w:rStyle w:val="CharSectno"/>
        </w:rPr>
        <w:t>25J</w:t>
      </w:r>
      <w:r w:rsidR="00C821D7" w:rsidRPr="00A90C36">
        <w:t xml:space="preserve">  Suspension or revocation of opt</w:t>
      </w:r>
      <w:r w:rsidR="00A90C36">
        <w:noBreakHyphen/>
      </w:r>
      <w:r w:rsidR="00C821D7" w:rsidRPr="00A90C36">
        <w:t>in declaration</w:t>
      </w:r>
      <w:bookmarkEnd w:id="48"/>
    </w:p>
    <w:p w:rsidR="00C821D7" w:rsidRPr="00A90C36" w:rsidRDefault="00C821D7" w:rsidP="00A90C36">
      <w:pPr>
        <w:pStyle w:val="subsection"/>
      </w:pPr>
      <w:r w:rsidRPr="00A90C36">
        <w:tab/>
        <w:t>(1)</w:t>
      </w:r>
      <w:r w:rsidRPr="00A90C36">
        <w:tab/>
        <w:t>If an opt</w:t>
      </w:r>
      <w:r w:rsidR="00A90C36">
        <w:noBreakHyphen/>
      </w:r>
      <w:r w:rsidRPr="00A90C36">
        <w:t>in declaration is in force in relation to a prescribed vessel, the Commission may, by writing:</w:t>
      </w:r>
    </w:p>
    <w:p w:rsidR="00C821D7" w:rsidRPr="00A90C36" w:rsidRDefault="00C821D7" w:rsidP="00A90C36">
      <w:pPr>
        <w:pStyle w:val="paragraph"/>
      </w:pPr>
      <w:r w:rsidRPr="00A90C36">
        <w:tab/>
        <w:t>(a)</w:t>
      </w:r>
      <w:r w:rsidRPr="00A90C36">
        <w:tab/>
        <w:t>suspend the declaration for a specified period; or</w:t>
      </w:r>
    </w:p>
    <w:p w:rsidR="00C821D7" w:rsidRPr="00A90C36" w:rsidRDefault="00C821D7" w:rsidP="00A90C36">
      <w:pPr>
        <w:pStyle w:val="paragraph"/>
      </w:pPr>
      <w:r w:rsidRPr="00A90C36">
        <w:tab/>
        <w:t>(b)</w:t>
      </w:r>
      <w:r w:rsidRPr="00A90C36">
        <w:tab/>
        <w:t>revoke the declaration</w:t>
      </w:r>
      <w:r w:rsidR="000917A9" w:rsidRPr="00A90C36">
        <w:t>.</w:t>
      </w:r>
    </w:p>
    <w:p w:rsidR="00C821D7" w:rsidRPr="00A90C36" w:rsidRDefault="00C821D7" w:rsidP="00A90C36">
      <w:pPr>
        <w:pStyle w:val="subsection"/>
      </w:pPr>
      <w:r w:rsidRPr="00A90C36">
        <w:tab/>
        <w:t>(2)</w:t>
      </w:r>
      <w:r w:rsidRPr="00A90C36">
        <w:tab/>
        <w:t>A suspension of an opt</w:t>
      </w:r>
      <w:r w:rsidR="00A90C36">
        <w:noBreakHyphen/>
      </w:r>
      <w:r w:rsidRPr="00A90C36">
        <w:t>in declaration takes effect on the day specified in the instrument of suspension</w:t>
      </w:r>
      <w:r w:rsidR="000917A9" w:rsidRPr="00A90C36">
        <w:t>.</w:t>
      </w:r>
      <w:r w:rsidRPr="00A90C36">
        <w:t xml:space="preserve"> The specified day must be later than the day on which the instrument of suspension is made</w:t>
      </w:r>
      <w:r w:rsidR="000917A9" w:rsidRPr="00A90C36">
        <w:t>.</w:t>
      </w:r>
    </w:p>
    <w:p w:rsidR="00C821D7" w:rsidRPr="00A90C36" w:rsidRDefault="00C821D7" w:rsidP="00A90C36">
      <w:pPr>
        <w:pStyle w:val="subsection"/>
      </w:pPr>
      <w:r w:rsidRPr="00A90C36">
        <w:lastRenderedPageBreak/>
        <w:tab/>
        <w:t>(3)</w:t>
      </w:r>
      <w:r w:rsidRPr="00A90C36">
        <w:tab/>
        <w:t>A revocation of an opt</w:t>
      </w:r>
      <w:r w:rsidR="00A90C36">
        <w:noBreakHyphen/>
      </w:r>
      <w:r w:rsidRPr="00A90C36">
        <w:t>in declaration takes effect on the day specified in the instrument of revocation</w:t>
      </w:r>
      <w:r w:rsidR="000917A9" w:rsidRPr="00A90C36">
        <w:t>.</w:t>
      </w:r>
      <w:r w:rsidRPr="00A90C36">
        <w:t xml:space="preserve"> The specified day must be later than the day on which the instrument of revocation is made</w:t>
      </w:r>
      <w:r w:rsidR="000917A9" w:rsidRPr="00A90C36">
        <w:t>.</w:t>
      </w:r>
    </w:p>
    <w:p w:rsidR="00C821D7" w:rsidRPr="00A90C36" w:rsidRDefault="00C821D7" w:rsidP="00A90C36">
      <w:pPr>
        <w:pStyle w:val="subsection"/>
      </w:pPr>
      <w:r w:rsidRPr="00A90C36">
        <w:tab/>
        <w:t>(4)</w:t>
      </w:r>
      <w:r w:rsidRPr="00A90C36">
        <w:tab/>
        <w:t xml:space="preserve">The Commission may exercise the power under </w:t>
      </w:r>
      <w:r w:rsidR="00A90C36" w:rsidRPr="00A90C36">
        <w:t>subsection (</w:t>
      </w:r>
      <w:r w:rsidRPr="00A90C36">
        <w:t>1):</w:t>
      </w:r>
    </w:p>
    <w:p w:rsidR="00C821D7" w:rsidRPr="00A90C36" w:rsidRDefault="00C821D7" w:rsidP="00A90C36">
      <w:pPr>
        <w:pStyle w:val="paragraph"/>
      </w:pPr>
      <w:r w:rsidRPr="00A90C36">
        <w:tab/>
        <w:t>(a)</w:t>
      </w:r>
      <w:r w:rsidRPr="00A90C36">
        <w:tab/>
        <w:t>on its own initiative; or</w:t>
      </w:r>
    </w:p>
    <w:p w:rsidR="00C821D7" w:rsidRPr="00A90C36" w:rsidRDefault="00C821D7" w:rsidP="00A90C36">
      <w:pPr>
        <w:pStyle w:val="paragraph"/>
      </w:pPr>
      <w:r w:rsidRPr="00A90C36">
        <w:tab/>
        <w:t>(b)</w:t>
      </w:r>
      <w:r w:rsidRPr="00A90C36">
        <w:tab/>
        <w:t>on application by:</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the owner or operator of the prescribed vessel to which the declaration relates; or</w:t>
      </w:r>
    </w:p>
    <w:p w:rsidR="00C821D7" w:rsidRPr="00A90C36" w:rsidRDefault="00C821D7" w:rsidP="00A90C36">
      <w:pPr>
        <w:pStyle w:val="paragraphsub"/>
      </w:pPr>
      <w:r w:rsidRPr="00A90C36">
        <w:tab/>
        <w:t>(ii)</w:t>
      </w:r>
      <w:r w:rsidRPr="00A90C36">
        <w:tab/>
        <w:t>the employer of any of the employees covered by the declaration</w:t>
      </w:r>
      <w:r w:rsidR="000917A9" w:rsidRPr="00A90C36">
        <w:t>.</w:t>
      </w:r>
    </w:p>
    <w:p w:rsidR="00E15B79" w:rsidRPr="00A90C36" w:rsidRDefault="00E15B79" w:rsidP="00A90C36">
      <w:pPr>
        <w:pStyle w:val="SubsectionHead"/>
      </w:pPr>
      <w:r w:rsidRPr="00A90C36">
        <w:t>Application</w:t>
      </w:r>
    </w:p>
    <w:p w:rsidR="00C821D7" w:rsidRPr="00A90C36" w:rsidRDefault="00C821D7" w:rsidP="00A90C36">
      <w:pPr>
        <w:pStyle w:val="subsection"/>
      </w:pPr>
      <w:r w:rsidRPr="00A90C36">
        <w:tab/>
        <w:t>(</w:t>
      </w:r>
      <w:r w:rsidR="00527304" w:rsidRPr="00A90C36">
        <w:t>5</w:t>
      </w:r>
      <w:r w:rsidRPr="00A90C36">
        <w:t>)</w:t>
      </w:r>
      <w:r w:rsidRPr="00A90C36">
        <w:tab/>
        <w:t xml:space="preserve">An application under </w:t>
      </w:r>
      <w:r w:rsidR="00A90C36" w:rsidRPr="00A90C36">
        <w:t>paragraph (</w:t>
      </w:r>
      <w:r w:rsidRPr="00A90C36">
        <w:t>4)(b) must:</w:t>
      </w:r>
    </w:p>
    <w:p w:rsidR="00C821D7" w:rsidRPr="00A90C36" w:rsidRDefault="00C821D7" w:rsidP="00A90C36">
      <w:pPr>
        <w:pStyle w:val="paragraph"/>
      </w:pPr>
      <w:r w:rsidRPr="00A90C36">
        <w:tab/>
        <w:t>(a)</w:t>
      </w:r>
      <w:r w:rsidRPr="00A90C36">
        <w:tab/>
        <w:t>be in writing; and</w:t>
      </w:r>
    </w:p>
    <w:p w:rsidR="00C821D7" w:rsidRPr="00A90C36" w:rsidRDefault="00C821D7" w:rsidP="00A90C36">
      <w:pPr>
        <w:pStyle w:val="paragraph"/>
      </w:pPr>
      <w:r w:rsidRPr="00A90C36">
        <w:tab/>
        <w:t>(b)</w:t>
      </w:r>
      <w:r w:rsidRPr="00A90C36">
        <w:tab/>
        <w:t>be in a form approved, in writing, by the Commission</w:t>
      </w:r>
      <w:r w:rsidR="000917A9" w:rsidRPr="00A90C36">
        <w:t>.</w:t>
      </w:r>
    </w:p>
    <w:p w:rsidR="00C821D7" w:rsidRPr="00A90C36" w:rsidRDefault="00C821D7" w:rsidP="00A90C36">
      <w:pPr>
        <w:pStyle w:val="subsection"/>
      </w:pPr>
      <w:r w:rsidRPr="00A90C36">
        <w:tab/>
        <w:t>(</w:t>
      </w:r>
      <w:r w:rsidR="00527304" w:rsidRPr="00A90C36">
        <w:t>6</w:t>
      </w:r>
      <w:r w:rsidRPr="00A90C36">
        <w:t>)</w:t>
      </w:r>
      <w:r w:rsidRPr="00A90C36">
        <w:tab/>
        <w:t>The approved form of application may provide for verification by statutory declaration of statements in applications</w:t>
      </w:r>
      <w:r w:rsidR="000917A9" w:rsidRPr="00A90C36">
        <w:t>.</w:t>
      </w:r>
    </w:p>
    <w:p w:rsidR="00C821D7" w:rsidRPr="00A90C36" w:rsidRDefault="00C821D7" w:rsidP="00A90C36">
      <w:pPr>
        <w:pStyle w:val="subsection"/>
      </w:pPr>
      <w:r w:rsidRPr="00A90C36">
        <w:tab/>
        <w:t>(</w:t>
      </w:r>
      <w:r w:rsidR="00527304" w:rsidRPr="00A90C36">
        <w:t>7</w:t>
      </w:r>
      <w:r w:rsidRPr="00A90C36">
        <w:t>)</w:t>
      </w:r>
      <w:r w:rsidRPr="00A90C36">
        <w:tab/>
        <w:t>The approved form of application may require the applicant to state that the applicant took reasonable steps to inform:</w:t>
      </w:r>
    </w:p>
    <w:p w:rsidR="00C821D7" w:rsidRPr="00A90C36" w:rsidRDefault="00C821D7" w:rsidP="00A90C36">
      <w:pPr>
        <w:pStyle w:val="paragraph"/>
      </w:pPr>
      <w:r w:rsidRPr="00A90C36">
        <w:tab/>
        <w:t>(a)</w:t>
      </w:r>
      <w:r w:rsidRPr="00A90C36">
        <w:tab/>
        <w:t>each registered organisation (if any) that is entitled to represent the interests of employees employed on the vessel; and</w:t>
      </w:r>
    </w:p>
    <w:p w:rsidR="00C821D7" w:rsidRPr="00A90C36" w:rsidRDefault="00C821D7" w:rsidP="00A90C36">
      <w:pPr>
        <w:pStyle w:val="paragraph"/>
      </w:pPr>
      <w:r w:rsidRPr="00A90C36">
        <w:tab/>
        <w:t>(b)</w:t>
      </w:r>
      <w:r w:rsidRPr="00A90C36">
        <w:tab/>
        <w:t>the employees employed on the vessel;</w:t>
      </w:r>
    </w:p>
    <w:p w:rsidR="00C821D7" w:rsidRPr="00A90C36" w:rsidRDefault="00C821D7" w:rsidP="00A90C36">
      <w:pPr>
        <w:pStyle w:val="subsection2"/>
      </w:pPr>
      <w:r w:rsidRPr="00A90C36">
        <w:t>of a proposal to make the application</w:t>
      </w:r>
      <w:r w:rsidR="000917A9" w:rsidRPr="00A90C36">
        <w:t>.</w:t>
      </w:r>
    </w:p>
    <w:p w:rsidR="00C821D7" w:rsidRPr="00A90C36" w:rsidRDefault="00C821D7" w:rsidP="00A90C36">
      <w:pPr>
        <w:pStyle w:val="SubsectionHead"/>
      </w:pPr>
      <w:r w:rsidRPr="00A90C36">
        <w:t>Criteria</w:t>
      </w:r>
    </w:p>
    <w:p w:rsidR="00C821D7" w:rsidRPr="00A90C36" w:rsidRDefault="00C821D7" w:rsidP="00A90C36">
      <w:pPr>
        <w:pStyle w:val="subsection"/>
      </w:pPr>
      <w:r w:rsidRPr="00A90C36">
        <w:tab/>
        <w:t>(</w:t>
      </w:r>
      <w:r w:rsidR="00527304" w:rsidRPr="00A90C36">
        <w:t>8</w:t>
      </w:r>
      <w:r w:rsidRPr="00A90C36">
        <w:t>)</w:t>
      </w:r>
      <w:r w:rsidRPr="00A90C36">
        <w:tab/>
        <w:t>In deciding whether to suspend or revoke an opt</w:t>
      </w:r>
      <w:r w:rsidR="00A90C36">
        <w:noBreakHyphen/>
      </w:r>
      <w:r w:rsidRPr="00A90C36">
        <w:t>in declaration, the Commission must have regard to:</w:t>
      </w:r>
    </w:p>
    <w:p w:rsidR="00C821D7" w:rsidRPr="00A90C36" w:rsidRDefault="00C821D7" w:rsidP="00A90C36">
      <w:pPr>
        <w:pStyle w:val="paragraph"/>
      </w:pPr>
      <w:r w:rsidRPr="00A90C36">
        <w:tab/>
        <w:t>(a)</w:t>
      </w:r>
      <w:r w:rsidRPr="00A90C36">
        <w:tab/>
        <w:t>the matters (if any) prescribed by the legislative rules; and</w:t>
      </w:r>
    </w:p>
    <w:p w:rsidR="00C821D7" w:rsidRPr="00A90C36" w:rsidRDefault="00C821D7" w:rsidP="00A90C36">
      <w:pPr>
        <w:pStyle w:val="paragraph"/>
      </w:pPr>
      <w:r w:rsidRPr="00A90C36">
        <w:tab/>
        <w:t>(b)</w:t>
      </w:r>
      <w:r w:rsidRPr="00A90C36">
        <w:tab/>
        <w:t>if the declaration is subject to one or more conditions—whether there have been any contraventions of those conditions; and</w:t>
      </w:r>
    </w:p>
    <w:p w:rsidR="00C821D7" w:rsidRPr="00A90C36" w:rsidRDefault="00C821D7" w:rsidP="00A90C36">
      <w:pPr>
        <w:pStyle w:val="paragraph"/>
      </w:pPr>
      <w:r w:rsidRPr="00A90C36">
        <w:tab/>
        <w:t>(c)</w:t>
      </w:r>
      <w:r w:rsidRPr="00A90C36">
        <w:tab/>
        <w:t>such other matters (if any) as the Commission considers relevant</w:t>
      </w:r>
      <w:r w:rsidR="000917A9" w:rsidRPr="00A90C36">
        <w:t>.</w:t>
      </w:r>
    </w:p>
    <w:p w:rsidR="00C821D7" w:rsidRPr="00A90C36" w:rsidRDefault="00C821D7" w:rsidP="00A90C36">
      <w:pPr>
        <w:pStyle w:val="SubsectionHead"/>
      </w:pPr>
      <w:r w:rsidRPr="00A90C36">
        <w:lastRenderedPageBreak/>
        <w:t>Consultation</w:t>
      </w:r>
    </w:p>
    <w:p w:rsidR="00C821D7" w:rsidRPr="00A90C36" w:rsidRDefault="00C821D7" w:rsidP="00A90C36">
      <w:pPr>
        <w:pStyle w:val="subsection"/>
      </w:pPr>
      <w:r w:rsidRPr="00A90C36">
        <w:tab/>
        <w:t>(</w:t>
      </w:r>
      <w:r w:rsidR="00527304" w:rsidRPr="00A90C36">
        <w:t>9</w:t>
      </w:r>
      <w:r w:rsidRPr="00A90C36">
        <w:t>)</w:t>
      </w:r>
      <w:r w:rsidRPr="00A90C36">
        <w:tab/>
        <w:t>Before deciding whether to suspend or revoke an opt</w:t>
      </w:r>
      <w:r w:rsidR="00A90C36">
        <w:noBreakHyphen/>
      </w:r>
      <w:r w:rsidRPr="00A90C36">
        <w:t>in declaration that relates to a prescribed vessel, the Commission must:</w:t>
      </w:r>
    </w:p>
    <w:p w:rsidR="00C821D7" w:rsidRPr="00A90C36" w:rsidRDefault="00C821D7" w:rsidP="00A90C36">
      <w:pPr>
        <w:pStyle w:val="paragraph"/>
      </w:pPr>
      <w:r w:rsidRPr="00A90C36">
        <w:tab/>
        <w:t>(a)</w:t>
      </w:r>
      <w:r w:rsidRPr="00A90C36">
        <w:tab/>
        <w:t>publish on its website a notice:</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setting out the draft instrument of suspension or revocation; and</w:t>
      </w:r>
    </w:p>
    <w:p w:rsidR="00C821D7" w:rsidRPr="00A90C36" w:rsidRDefault="00C821D7" w:rsidP="00A90C36">
      <w:pPr>
        <w:pStyle w:val="paragraphsub"/>
      </w:pPr>
      <w:r w:rsidRPr="00A90C36">
        <w:tab/>
        <w:t>(ii)</w:t>
      </w:r>
      <w:r w:rsidRPr="00A90C36">
        <w:tab/>
        <w:t>setting out the reasons for the proposed suspension or revocation; and</w:t>
      </w:r>
    </w:p>
    <w:p w:rsidR="00C821D7" w:rsidRPr="00A90C36" w:rsidRDefault="00C821D7" w:rsidP="00A90C36">
      <w:pPr>
        <w:pStyle w:val="paragraphsub"/>
      </w:pPr>
      <w:r w:rsidRPr="00A90C36">
        <w:tab/>
        <w:t>(iii)</w:t>
      </w:r>
      <w:r w:rsidRPr="00A90C36">
        <w:tab/>
        <w:t>inviting persons to make submissions to the Commission about the draft instrument within 7 days after the notice is published; and</w:t>
      </w:r>
    </w:p>
    <w:p w:rsidR="00C821D7" w:rsidRPr="00A90C36" w:rsidRDefault="00C821D7" w:rsidP="00A90C36">
      <w:pPr>
        <w:pStyle w:val="paragraph"/>
      </w:pPr>
      <w:r w:rsidRPr="00A90C36">
        <w:tab/>
        <w:t>(b)</w:t>
      </w:r>
      <w:r w:rsidRPr="00A90C36">
        <w:tab/>
        <w:t>consider any submissions received within the 7</w:t>
      </w:r>
      <w:r w:rsidR="00A90C36">
        <w:noBreakHyphen/>
      </w:r>
      <w:r w:rsidRPr="00A90C36">
        <w:t xml:space="preserve">day period mentioned in </w:t>
      </w:r>
      <w:r w:rsidR="00A90C36" w:rsidRPr="00A90C36">
        <w:t>subparagraph (</w:t>
      </w:r>
      <w:r w:rsidRPr="00A90C36">
        <w:t>a)(iii)</w:t>
      </w:r>
      <w:r w:rsidR="000917A9" w:rsidRPr="00A90C36">
        <w:t>.</w:t>
      </w:r>
    </w:p>
    <w:p w:rsidR="00C821D7" w:rsidRPr="00A90C36" w:rsidRDefault="00C821D7" w:rsidP="00A90C36">
      <w:pPr>
        <w:pStyle w:val="SubsectionHead"/>
      </w:pPr>
      <w:r w:rsidRPr="00A90C36">
        <w:t>Notification</w:t>
      </w:r>
    </w:p>
    <w:p w:rsidR="00C821D7" w:rsidRPr="00A90C36" w:rsidRDefault="00C821D7" w:rsidP="00A90C36">
      <w:pPr>
        <w:pStyle w:val="subsection"/>
      </w:pPr>
      <w:r w:rsidRPr="00A90C36">
        <w:tab/>
        <w:t>(</w:t>
      </w:r>
      <w:r w:rsidR="00527304" w:rsidRPr="00A90C36">
        <w:t>10</w:t>
      </w:r>
      <w:r w:rsidRPr="00A90C36">
        <w:t>)</w:t>
      </w:r>
      <w:r w:rsidRPr="00A90C36">
        <w:tab/>
        <w:t>Within 14 days after suspending or revoking an opt</w:t>
      </w:r>
      <w:r w:rsidR="00A90C36">
        <w:noBreakHyphen/>
      </w:r>
      <w:r w:rsidRPr="00A90C36">
        <w:t>in declaration that relates to a prescribed vessel, the Commission must:</w:t>
      </w:r>
    </w:p>
    <w:p w:rsidR="00C821D7" w:rsidRPr="00A90C36" w:rsidRDefault="00C821D7" w:rsidP="00A90C36">
      <w:pPr>
        <w:pStyle w:val="paragraph"/>
      </w:pPr>
      <w:r w:rsidRPr="00A90C36">
        <w:tab/>
        <w:t>(a)</w:t>
      </w:r>
      <w:r w:rsidRPr="00A90C36">
        <w:tab/>
        <w:t>give a copy of the instrument of suspension or revocation to:</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the owner of the vessel; and</w:t>
      </w:r>
    </w:p>
    <w:p w:rsidR="00C821D7" w:rsidRPr="00A90C36" w:rsidRDefault="00C821D7" w:rsidP="00A90C36">
      <w:pPr>
        <w:pStyle w:val="paragraphsub"/>
      </w:pPr>
      <w:r w:rsidRPr="00A90C36">
        <w:tab/>
        <w:t>(ii)</w:t>
      </w:r>
      <w:r w:rsidRPr="00A90C36">
        <w:tab/>
        <w:t>the operator of the vessel; and</w:t>
      </w:r>
    </w:p>
    <w:p w:rsidR="00C821D7" w:rsidRPr="00A90C36" w:rsidRDefault="00C821D7" w:rsidP="00A90C36">
      <w:pPr>
        <w:pStyle w:val="paragraphsub"/>
      </w:pPr>
      <w:r w:rsidRPr="00A90C36">
        <w:tab/>
        <w:t>(iii)</w:t>
      </w:r>
      <w:r w:rsidRPr="00A90C36">
        <w:tab/>
        <w:t>the employer of any of the employees covered by the declaration; and</w:t>
      </w:r>
    </w:p>
    <w:p w:rsidR="00C821D7" w:rsidRPr="00A90C36" w:rsidRDefault="00C821D7" w:rsidP="00A90C36">
      <w:pPr>
        <w:pStyle w:val="paragraphsub"/>
      </w:pPr>
      <w:r w:rsidRPr="00A90C36">
        <w:tab/>
        <w:t>(iv)</w:t>
      </w:r>
      <w:r w:rsidRPr="00A90C36">
        <w:tab/>
        <w:t xml:space="preserve">each person who made a submission under </w:t>
      </w:r>
      <w:r w:rsidR="00A90C36" w:rsidRPr="00A90C36">
        <w:t>subsection (</w:t>
      </w:r>
      <w:r w:rsidR="00527304" w:rsidRPr="00A90C36">
        <w:t>9</w:t>
      </w:r>
      <w:r w:rsidRPr="00A90C36">
        <w:t>) relating to the suspension or revocation; and</w:t>
      </w:r>
    </w:p>
    <w:p w:rsidR="00C821D7" w:rsidRPr="00A90C36" w:rsidRDefault="00C821D7" w:rsidP="00A90C36">
      <w:pPr>
        <w:pStyle w:val="paragraph"/>
      </w:pPr>
      <w:r w:rsidRPr="00A90C36">
        <w:tab/>
        <w:t>(b)</w:t>
      </w:r>
      <w:r w:rsidRPr="00A90C36">
        <w:tab/>
        <w:t xml:space="preserve">if the owner, operator, employer or person made a submission under </w:t>
      </w:r>
      <w:r w:rsidR="00A90C36" w:rsidRPr="00A90C36">
        <w:t>subsection (</w:t>
      </w:r>
      <w:r w:rsidR="00527304" w:rsidRPr="00A90C36">
        <w:t>9</w:t>
      </w:r>
      <w:r w:rsidRPr="00A90C36">
        <w:t>) objecting to the suspension or revocation—give the owner, operator, employer or person a statement setting out the reasons for the suspension or revocation</w:t>
      </w:r>
      <w:r w:rsidR="000917A9" w:rsidRPr="00A90C36">
        <w:t>.</w:t>
      </w:r>
    </w:p>
    <w:p w:rsidR="00C821D7" w:rsidRPr="00A90C36" w:rsidRDefault="00C821D7" w:rsidP="00A90C36">
      <w:pPr>
        <w:pStyle w:val="SubsectionHead"/>
      </w:pPr>
      <w:r w:rsidRPr="00A90C36">
        <w:t>Publication</w:t>
      </w:r>
    </w:p>
    <w:p w:rsidR="00C821D7" w:rsidRPr="00A90C36" w:rsidRDefault="00C821D7" w:rsidP="00A90C36">
      <w:pPr>
        <w:pStyle w:val="subsection"/>
      </w:pPr>
      <w:r w:rsidRPr="00A90C36">
        <w:tab/>
        <w:t>(</w:t>
      </w:r>
      <w:r w:rsidR="00527304" w:rsidRPr="00A90C36">
        <w:t>11</w:t>
      </w:r>
      <w:r w:rsidRPr="00A90C36">
        <w:t>)</w:t>
      </w:r>
      <w:r w:rsidRPr="00A90C36">
        <w:tab/>
        <w:t>If the Commission suspends or revokes an opt</w:t>
      </w:r>
      <w:r w:rsidR="00A90C36">
        <w:noBreakHyphen/>
      </w:r>
      <w:r w:rsidRPr="00A90C36">
        <w:t>in declaration, the Commission must publish the instrument of suspension or revocation on the Commission’s website</w:t>
      </w:r>
      <w:r w:rsidR="000917A9" w:rsidRPr="00A90C36">
        <w:t>.</w:t>
      </w:r>
    </w:p>
    <w:p w:rsidR="00C821D7" w:rsidRPr="00A90C36" w:rsidRDefault="00C821D7" w:rsidP="00A90C36">
      <w:pPr>
        <w:pStyle w:val="SubsectionHead"/>
      </w:pPr>
      <w:r w:rsidRPr="00A90C36">
        <w:lastRenderedPageBreak/>
        <w:t>Suspension</w:t>
      </w:r>
    </w:p>
    <w:p w:rsidR="00C821D7" w:rsidRPr="00A90C36" w:rsidRDefault="00C821D7" w:rsidP="00A90C36">
      <w:pPr>
        <w:pStyle w:val="subsection"/>
      </w:pPr>
      <w:r w:rsidRPr="00A90C36">
        <w:tab/>
        <w:t>(</w:t>
      </w:r>
      <w:r w:rsidR="00527304" w:rsidRPr="00A90C36">
        <w:t>12</w:t>
      </w:r>
      <w:r w:rsidRPr="00A90C36">
        <w:t>)</w:t>
      </w:r>
      <w:r w:rsidRPr="00A90C36">
        <w:tab/>
        <w:t>An opt</w:t>
      </w:r>
      <w:r w:rsidR="00A90C36">
        <w:noBreakHyphen/>
      </w:r>
      <w:r w:rsidRPr="00A90C36">
        <w:t>in declaration has no effect while it is suspended</w:t>
      </w:r>
      <w:r w:rsidR="000917A9" w:rsidRPr="00A90C36">
        <w:t>.</w:t>
      </w:r>
    </w:p>
    <w:p w:rsidR="00C821D7" w:rsidRPr="00A90C36" w:rsidRDefault="00C821D7" w:rsidP="00A90C36">
      <w:pPr>
        <w:pStyle w:val="SubsectionHead"/>
      </w:pPr>
      <w:r w:rsidRPr="00A90C36">
        <w:t>Refusal</w:t>
      </w:r>
    </w:p>
    <w:p w:rsidR="00C821D7" w:rsidRPr="00A90C36" w:rsidRDefault="00C821D7" w:rsidP="00A90C36">
      <w:pPr>
        <w:pStyle w:val="subsection"/>
      </w:pPr>
      <w:r w:rsidRPr="00A90C36">
        <w:tab/>
        <w:t>(1</w:t>
      </w:r>
      <w:r w:rsidR="00527304" w:rsidRPr="00A90C36">
        <w:t>3</w:t>
      </w:r>
      <w:r w:rsidRPr="00A90C36">
        <w:t>)</w:t>
      </w:r>
      <w:r w:rsidRPr="00A90C36">
        <w:tab/>
        <w:t>If:</w:t>
      </w:r>
    </w:p>
    <w:p w:rsidR="00C821D7" w:rsidRPr="00A90C36" w:rsidRDefault="00C821D7" w:rsidP="00A90C36">
      <w:pPr>
        <w:pStyle w:val="paragraph"/>
      </w:pPr>
      <w:r w:rsidRPr="00A90C36">
        <w:tab/>
        <w:t>(a)</w:t>
      </w:r>
      <w:r w:rsidRPr="00A90C36">
        <w:tab/>
        <w:t xml:space="preserve">an application is made under </w:t>
      </w:r>
      <w:r w:rsidR="00A90C36" w:rsidRPr="00A90C36">
        <w:t>paragraph (</w:t>
      </w:r>
      <w:r w:rsidRPr="00A90C36">
        <w:t>4)(b) for suspension or revocation of an opt</w:t>
      </w:r>
      <w:r w:rsidR="00A90C36">
        <w:noBreakHyphen/>
      </w:r>
      <w:r w:rsidRPr="00A90C36">
        <w:t>in declaration; and</w:t>
      </w:r>
    </w:p>
    <w:p w:rsidR="00C821D7" w:rsidRPr="00A90C36" w:rsidRDefault="00C821D7" w:rsidP="00A90C36">
      <w:pPr>
        <w:pStyle w:val="paragraph"/>
      </w:pPr>
      <w:r w:rsidRPr="00A90C36">
        <w:tab/>
        <w:t>(b)</w:t>
      </w:r>
      <w:r w:rsidRPr="00A90C36">
        <w:tab/>
        <w:t>the Commission decides not to suspend or revoke the declaration;</w:t>
      </w:r>
    </w:p>
    <w:p w:rsidR="00C821D7" w:rsidRPr="00A90C36" w:rsidRDefault="00C821D7" w:rsidP="00A90C36">
      <w:pPr>
        <w:pStyle w:val="subsection2"/>
      </w:pPr>
      <w:r w:rsidRPr="00A90C36">
        <w:t>the Commission must give written notice of the decision to the applicant</w:t>
      </w:r>
      <w:r w:rsidR="000917A9" w:rsidRPr="00A90C36">
        <w:t>.</w:t>
      </w:r>
    </w:p>
    <w:p w:rsidR="00C821D7" w:rsidRPr="00A90C36" w:rsidRDefault="000917A9" w:rsidP="00A90C36">
      <w:pPr>
        <w:pStyle w:val="ActHead5"/>
      </w:pPr>
      <w:bookmarkStart w:id="49" w:name="_Toc461178152"/>
      <w:r w:rsidRPr="00A90C36">
        <w:rPr>
          <w:rStyle w:val="CharSectno"/>
        </w:rPr>
        <w:t>25K</w:t>
      </w:r>
      <w:r w:rsidR="00C821D7" w:rsidRPr="00A90C36">
        <w:t xml:space="preserve">  Review of decisions</w:t>
      </w:r>
      <w:bookmarkEnd w:id="49"/>
    </w:p>
    <w:p w:rsidR="00C821D7" w:rsidRPr="00A90C36" w:rsidRDefault="00C821D7" w:rsidP="00A90C36">
      <w:pPr>
        <w:pStyle w:val="subsection"/>
      </w:pPr>
      <w:r w:rsidRPr="00A90C36">
        <w:tab/>
      </w:r>
      <w:r w:rsidRPr="00A90C36">
        <w:tab/>
        <w:t>Applications may be made to the AAT for review of a decision of the Commission under subsection</w:t>
      </w:r>
      <w:r w:rsidR="00A90C36" w:rsidRPr="00A90C36">
        <w:t> </w:t>
      </w:r>
      <w:r w:rsidR="000917A9" w:rsidRPr="00A90C36">
        <w:t>25H</w:t>
      </w:r>
      <w:r w:rsidRPr="00A90C36">
        <w:t>(2) or (</w:t>
      </w:r>
      <w:r w:rsidR="00527304" w:rsidRPr="00A90C36">
        <w:t>6</w:t>
      </w:r>
      <w:r w:rsidRPr="00A90C36">
        <w:t xml:space="preserve">) or </w:t>
      </w:r>
      <w:r w:rsidR="000917A9" w:rsidRPr="00A90C36">
        <w:t>25J</w:t>
      </w:r>
      <w:r w:rsidRPr="00A90C36">
        <w:t>(1)</w:t>
      </w:r>
      <w:r w:rsidR="000917A9" w:rsidRPr="00A90C36">
        <w:t>.</w:t>
      </w:r>
    </w:p>
    <w:p w:rsidR="00C821D7" w:rsidRPr="00A90C36" w:rsidRDefault="000917A9" w:rsidP="00A90C36">
      <w:pPr>
        <w:pStyle w:val="ActHead5"/>
        <w:rPr>
          <w:i/>
        </w:rPr>
      </w:pPr>
      <w:bookmarkStart w:id="50" w:name="_Toc461178153"/>
      <w:r w:rsidRPr="00A90C36">
        <w:rPr>
          <w:rStyle w:val="CharSectno"/>
        </w:rPr>
        <w:t>25L</w:t>
      </w:r>
      <w:r w:rsidR="00C821D7" w:rsidRPr="00A90C36">
        <w:t xml:space="preserve">  Extended meaning of </w:t>
      </w:r>
      <w:r w:rsidR="00C821D7" w:rsidRPr="00A90C36">
        <w:rPr>
          <w:i/>
        </w:rPr>
        <w:t>owner</w:t>
      </w:r>
      <w:bookmarkEnd w:id="50"/>
    </w:p>
    <w:p w:rsidR="00C821D7" w:rsidRPr="00A90C36" w:rsidRDefault="00C821D7" w:rsidP="00A90C36">
      <w:pPr>
        <w:pStyle w:val="subsection"/>
      </w:pPr>
      <w:r w:rsidRPr="00A90C36">
        <w:tab/>
      </w:r>
      <w:r w:rsidRPr="00A90C36">
        <w:tab/>
        <w:t>In this Division:</w:t>
      </w:r>
    </w:p>
    <w:p w:rsidR="00C821D7" w:rsidRPr="00A90C36" w:rsidRDefault="00C821D7" w:rsidP="00A90C36">
      <w:pPr>
        <w:pStyle w:val="Definition"/>
      </w:pPr>
      <w:r w:rsidRPr="00A90C36">
        <w:rPr>
          <w:b/>
          <w:i/>
        </w:rPr>
        <w:t>owner</w:t>
      </w:r>
      <w:r w:rsidRPr="00A90C36">
        <w:t xml:space="preserve"> of a vessel means:</w:t>
      </w:r>
    </w:p>
    <w:p w:rsidR="00C821D7" w:rsidRPr="00A90C36" w:rsidRDefault="00C821D7" w:rsidP="00A90C36">
      <w:pPr>
        <w:pStyle w:val="paragraph"/>
      </w:pPr>
      <w:r w:rsidRPr="00A90C36">
        <w:tab/>
        <w:t>(a)</w:t>
      </w:r>
      <w:r w:rsidRPr="00A90C36">
        <w:tab/>
        <w:t>the person who holds the whole of the legal ownership of the vessel; or</w:t>
      </w:r>
    </w:p>
    <w:p w:rsidR="00C821D7" w:rsidRPr="00A90C36" w:rsidRDefault="00C821D7" w:rsidP="00A90C36">
      <w:pPr>
        <w:pStyle w:val="paragraph"/>
      </w:pPr>
      <w:r w:rsidRPr="00A90C36">
        <w:tab/>
        <w:t>(b)</w:t>
      </w:r>
      <w:r w:rsidRPr="00A90C36">
        <w:tab/>
        <w:t>each of the persons who hold a part of the legal ownership of the vessel</w:t>
      </w:r>
      <w:r w:rsidR="000917A9" w:rsidRPr="00A90C36">
        <w:t>.</w:t>
      </w:r>
    </w:p>
    <w:p w:rsidR="00C821D7" w:rsidRPr="00A90C36" w:rsidRDefault="00C821D7" w:rsidP="00A90C36">
      <w:pPr>
        <w:pStyle w:val="ActHead3"/>
      </w:pPr>
      <w:bookmarkStart w:id="51" w:name="_Toc461178154"/>
      <w:r w:rsidRPr="00A90C36">
        <w:rPr>
          <w:rStyle w:val="CharDivNo"/>
        </w:rPr>
        <w:t>Division</w:t>
      </w:r>
      <w:r w:rsidR="00A90C36" w:rsidRPr="00A90C36">
        <w:rPr>
          <w:rStyle w:val="CharDivNo"/>
        </w:rPr>
        <w:t> </w:t>
      </w:r>
      <w:r w:rsidRPr="00A90C36">
        <w:rPr>
          <w:rStyle w:val="CharDivNo"/>
        </w:rPr>
        <w:t>4</w:t>
      </w:r>
      <w:r w:rsidRPr="00A90C36">
        <w:t>—</w:t>
      </w:r>
      <w:r w:rsidRPr="00A90C36">
        <w:rPr>
          <w:rStyle w:val="CharDivText"/>
        </w:rPr>
        <w:t>Exemption of employment</w:t>
      </w:r>
      <w:bookmarkEnd w:id="51"/>
    </w:p>
    <w:p w:rsidR="00C821D7" w:rsidRPr="00A90C36" w:rsidRDefault="000917A9" w:rsidP="00A90C36">
      <w:pPr>
        <w:pStyle w:val="ActHead5"/>
      </w:pPr>
      <w:bookmarkStart w:id="52" w:name="_Toc461178155"/>
      <w:r w:rsidRPr="00A90C36">
        <w:rPr>
          <w:rStyle w:val="CharSectno"/>
        </w:rPr>
        <w:t>25M</w:t>
      </w:r>
      <w:r w:rsidR="00C821D7" w:rsidRPr="00A90C36">
        <w:t xml:space="preserve">  Exemption of employment</w:t>
      </w:r>
      <w:bookmarkEnd w:id="52"/>
    </w:p>
    <w:p w:rsidR="00C821D7" w:rsidRPr="00A90C36" w:rsidRDefault="00C821D7" w:rsidP="00A90C36">
      <w:pPr>
        <w:pStyle w:val="SubsectionHead"/>
      </w:pPr>
      <w:r w:rsidRPr="00A90C36">
        <w:t>Exemption</w:t>
      </w:r>
    </w:p>
    <w:p w:rsidR="00C821D7" w:rsidRPr="00A90C36" w:rsidRDefault="00C821D7" w:rsidP="00A90C36">
      <w:pPr>
        <w:pStyle w:val="subsection"/>
      </w:pPr>
      <w:r w:rsidRPr="00A90C36">
        <w:tab/>
        <w:t>(1)</w:t>
      </w:r>
      <w:r w:rsidRPr="00A90C36">
        <w:tab/>
        <w:t>The Commission may make a written instrument exempting the employment on a particular vessel of:</w:t>
      </w:r>
    </w:p>
    <w:p w:rsidR="00C821D7" w:rsidRPr="00A90C36" w:rsidRDefault="00C821D7" w:rsidP="00A90C36">
      <w:pPr>
        <w:pStyle w:val="paragraph"/>
      </w:pPr>
      <w:r w:rsidRPr="00A90C36">
        <w:tab/>
        <w:t>(a)</w:t>
      </w:r>
      <w:r w:rsidRPr="00A90C36">
        <w:tab/>
        <w:t>all employees; or</w:t>
      </w:r>
    </w:p>
    <w:p w:rsidR="00C821D7" w:rsidRPr="00A90C36" w:rsidRDefault="00C821D7" w:rsidP="00A90C36">
      <w:pPr>
        <w:pStyle w:val="paragraph"/>
      </w:pPr>
      <w:r w:rsidRPr="00A90C36">
        <w:tab/>
        <w:t>(b)</w:t>
      </w:r>
      <w:r w:rsidRPr="00A90C36">
        <w:tab/>
        <w:t>a specified group or specified groups of employees; or</w:t>
      </w:r>
    </w:p>
    <w:p w:rsidR="00C821D7" w:rsidRPr="00A90C36" w:rsidRDefault="00C821D7" w:rsidP="00A90C36">
      <w:pPr>
        <w:pStyle w:val="paragraph"/>
      </w:pPr>
      <w:r w:rsidRPr="00A90C36">
        <w:tab/>
        <w:t>(c)</w:t>
      </w:r>
      <w:r w:rsidRPr="00A90C36">
        <w:tab/>
        <w:t>a specified employee or specified employees;</w:t>
      </w:r>
    </w:p>
    <w:p w:rsidR="00C821D7" w:rsidRPr="00A90C36" w:rsidRDefault="00C821D7" w:rsidP="00A90C36">
      <w:pPr>
        <w:pStyle w:val="subsection2"/>
      </w:pPr>
      <w:r w:rsidRPr="00A90C36">
        <w:t>from the application of:</w:t>
      </w:r>
    </w:p>
    <w:p w:rsidR="00C821D7" w:rsidRPr="00A90C36" w:rsidRDefault="00C821D7" w:rsidP="00A90C36">
      <w:pPr>
        <w:pStyle w:val="paragraph"/>
      </w:pPr>
      <w:r w:rsidRPr="00A90C36">
        <w:lastRenderedPageBreak/>
        <w:tab/>
        <w:t>(d)</w:t>
      </w:r>
      <w:r w:rsidRPr="00A90C36">
        <w:tab/>
        <w:t>this Act; and</w:t>
      </w:r>
    </w:p>
    <w:p w:rsidR="00C821D7" w:rsidRPr="00A90C36" w:rsidRDefault="00C821D7" w:rsidP="00A90C36">
      <w:pPr>
        <w:pStyle w:val="paragraph"/>
      </w:pPr>
      <w:r w:rsidRPr="00A90C36">
        <w:tab/>
        <w:t>(e)</w:t>
      </w:r>
      <w:r w:rsidRPr="00A90C36">
        <w:tab/>
        <w:t xml:space="preserve">the </w:t>
      </w:r>
      <w:r w:rsidRPr="00A90C36">
        <w:rPr>
          <w:i/>
        </w:rPr>
        <w:t>Seafarers Safety and Compensation Levies Act 2016</w:t>
      </w:r>
      <w:r w:rsidRPr="00A90C36">
        <w:t>; and</w:t>
      </w:r>
    </w:p>
    <w:p w:rsidR="00C821D7" w:rsidRPr="00A90C36" w:rsidRDefault="00C821D7" w:rsidP="00A90C36">
      <w:pPr>
        <w:pStyle w:val="paragraph"/>
      </w:pPr>
      <w:r w:rsidRPr="00A90C36">
        <w:tab/>
        <w:t>(f)</w:t>
      </w:r>
      <w:r w:rsidRPr="00A90C36">
        <w:tab/>
        <w:t xml:space="preserve">the </w:t>
      </w:r>
      <w:r w:rsidRPr="00A90C36">
        <w:rPr>
          <w:i/>
        </w:rPr>
        <w:t>Seafarers Safety and Compensation Levies Collection Act 2016</w:t>
      </w:r>
      <w:r w:rsidR="000917A9" w:rsidRPr="00A90C36">
        <w:t>.</w:t>
      </w:r>
    </w:p>
    <w:p w:rsidR="00C821D7" w:rsidRPr="00A90C36" w:rsidRDefault="00C821D7" w:rsidP="00A90C36">
      <w:pPr>
        <w:pStyle w:val="subsection"/>
      </w:pPr>
      <w:r w:rsidRPr="00A90C36">
        <w:tab/>
        <w:t>(2)</w:t>
      </w:r>
      <w:r w:rsidRPr="00A90C36">
        <w:tab/>
        <w:t>An exemption may be:</w:t>
      </w:r>
    </w:p>
    <w:p w:rsidR="00C821D7" w:rsidRPr="00A90C36" w:rsidRDefault="00C821D7" w:rsidP="00A90C36">
      <w:pPr>
        <w:pStyle w:val="paragraph"/>
      </w:pPr>
      <w:r w:rsidRPr="00A90C36">
        <w:tab/>
        <w:t>(a)</w:t>
      </w:r>
      <w:r w:rsidRPr="00A90C36">
        <w:tab/>
        <w:t>general; or</w:t>
      </w:r>
    </w:p>
    <w:p w:rsidR="00C821D7" w:rsidRPr="00A90C36" w:rsidRDefault="00C821D7" w:rsidP="00A90C36">
      <w:pPr>
        <w:pStyle w:val="paragraph"/>
      </w:pPr>
      <w:r w:rsidRPr="00A90C36">
        <w:tab/>
        <w:t>(b)</w:t>
      </w:r>
      <w:r w:rsidRPr="00A90C36">
        <w:tab/>
        <w:t>as otherwise provided in the instrument of exemption</w:t>
      </w:r>
      <w:r w:rsidR="000917A9" w:rsidRPr="00A90C36">
        <w:t>.</w:t>
      </w:r>
    </w:p>
    <w:p w:rsidR="00C821D7" w:rsidRPr="00A90C36" w:rsidRDefault="00C821D7" w:rsidP="00A90C36">
      <w:pPr>
        <w:pStyle w:val="subsection"/>
      </w:pPr>
      <w:r w:rsidRPr="00A90C36">
        <w:tab/>
        <w:t>(3)</w:t>
      </w:r>
      <w:r w:rsidRPr="00A90C36">
        <w:tab/>
        <w:t xml:space="preserve">The Commission may make an instrument of exemption under </w:t>
      </w:r>
      <w:r w:rsidR="00A90C36" w:rsidRPr="00A90C36">
        <w:t>subsection (</w:t>
      </w:r>
      <w:r w:rsidRPr="00A90C36">
        <w:t>1):</w:t>
      </w:r>
    </w:p>
    <w:p w:rsidR="00C821D7" w:rsidRPr="00A90C36" w:rsidRDefault="00C821D7" w:rsidP="00A90C36">
      <w:pPr>
        <w:pStyle w:val="paragraph"/>
      </w:pPr>
      <w:r w:rsidRPr="00A90C36">
        <w:tab/>
        <w:t>(a)</w:t>
      </w:r>
      <w:r w:rsidRPr="00A90C36">
        <w:tab/>
        <w:t>on its own initiative; or</w:t>
      </w:r>
    </w:p>
    <w:p w:rsidR="00C821D7" w:rsidRPr="00A90C36" w:rsidRDefault="00C821D7" w:rsidP="00A90C36">
      <w:pPr>
        <w:pStyle w:val="paragraph"/>
      </w:pPr>
      <w:r w:rsidRPr="00A90C36">
        <w:tab/>
        <w:t>(b)</w:t>
      </w:r>
      <w:r w:rsidRPr="00A90C36">
        <w:tab/>
        <w:t>on application by:</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the owner or operator of the vessel to which the exemption relates; or</w:t>
      </w:r>
    </w:p>
    <w:p w:rsidR="00C821D7" w:rsidRPr="00A90C36" w:rsidRDefault="00C821D7" w:rsidP="00A90C36">
      <w:pPr>
        <w:pStyle w:val="paragraphsub"/>
      </w:pPr>
      <w:r w:rsidRPr="00A90C36">
        <w:tab/>
        <w:t>(ii)</w:t>
      </w:r>
      <w:r w:rsidRPr="00A90C36">
        <w:tab/>
        <w:t>the employer of the employee or employees covered by the proposed exemption</w:t>
      </w:r>
      <w:r w:rsidR="000917A9" w:rsidRPr="00A90C36">
        <w:t>.</w:t>
      </w:r>
    </w:p>
    <w:p w:rsidR="00C821D7" w:rsidRPr="00A90C36" w:rsidRDefault="00C821D7" w:rsidP="00A90C36">
      <w:pPr>
        <w:pStyle w:val="subsection"/>
      </w:pPr>
      <w:r w:rsidRPr="00A90C36">
        <w:tab/>
        <w:t>(4)</w:t>
      </w:r>
      <w:r w:rsidRPr="00A90C36">
        <w:tab/>
        <w:t xml:space="preserve">If a person makes an application under </w:t>
      </w:r>
      <w:r w:rsidR="00A90C36" w:rsidRPr="00A90C36">
        <w:t>paragraph (</w:t>
      </w:r>
      <w:r w:rsidRPr="00A90C36">
        <w:t>3)(b), the Commission may, by written notice given to the applicant, refuse the application</w:t>
      </w:r>
      <w:r w:rsidR="000917A9" w:rsidRPr="00A90C36">
        <w:t>.</w:t>
      </w:r>
    </w:p>
    <w:p w:rsidR="00C821D7" w:rsidRPr="00A90C36" w:rsidRDefault="00C821D7" w:rsidP="00A90C36">
      <w:pPr>
        <w:pStyle w:val="subsection"/>
      </w:pPr>
      <w:r w:rsidRPr="00A90C36">
        <w:tab/>
        <w:t>(5)</w:t>
      </w:r>
      <w:r w:rsidRPr="00A90C36">
        <w:tab/>
        <w:t xml:space="preserve">In deciding whether to make an instrument of exemption under </w:t>
      </w:r>
      <w:r w:rsidR="00A90C36" w:rsidRPr="00A90C36">
        <w:t>subsection (</w:t>
      </w:r>
      <w:r w:rsidRPr="00A90C36">
        <w:t>1), the Commission must have regard to:</w:t>
      </w:r>
    </w:p>
    <w:p w:rsidR="00C821D7" w:rsidRPr="00A90C36" w:rsidRDefault="00C821D7" w:rsidP="00A90C36">
      <w:pPr>
        <w:pStyle w:val="paragraph"/>
      </w:pPr>
      <w:r w:rsidRPr="00A90C36">
        <w:tab/>
        <w:t>(a)</w:t>
      </w:r>
      <w:r w:rsidRPr="00A90C36">
        <w:tab/>
        <w:t>the matters (if any) prescribed by the legislative rules; and</w:t>
      </w:r>
    </w:p>
    <w:p w:rsidR="00C821D7" w:rsidRPr="00A90C36" w:rsidRDefault="00C821D7" w:rsidP="00A90C36">
      <w:pPr>
        <w:pStyle w:val="paragraph"/>
      </w:pPr>
      <w:r w:rsidRPr="00A90C36">
        <w:tab/>
        <w:t>(b)</w:t>
      </w:r>
      <w:r w:rsidRPr="00A90C36">
        <w:tab/>
        <w:t>such other matters (if any) as the Commission considers relevant</w:t>
      </w:r>
      <w:r w:rsidR="000917A9" w:rsidRPr="00A90C36">
        <w:t>.</w:t>
      </w:r>
    </w:p>
    <w:p w:rsidR="00C821D7" w:rsidRPr="00A90C36" w:rsidRDefault="00C821D7" w:rsidP="00A90C36">
      <w:pPr>
        <w:pStyle w:val="subsection"/>
      </w:pPr>
      <w:r w:rsidRPr="00A90C36">
        <w:tab/>
        <w:t>(6)</w:t>
      </w:r>
      <w:r w:rsidRPr="00A90C36">
        <w:tab/>
        <w:t xml:space="preserve">The Commission must not exercise the power under </w:t>
      </w:r>
      <w:r w:rsidR="00A90C36" w:rsidRPr="00A90C36">
        <w:t>subsection (</w:t>
      </w:r>
      <w:r w:rsidRPr="00A90C36">
        <w:t>1) in a way that would be inconsistent with an obligation of Australia under an international agreement</w:t>
      </w:r>
      <w:r w:rsidR="000917A9" w:rsidRPr="00A90C36">
        <w:t>.</w:t>
      </w:r>
    </w:p>
    <w:p w:rsidR="00C821D7" w:rsidRPr="00A90C36" w:rsidRDefault="00C821D7" w:rsidP="00A90C36">
      <w:pPr>
        <w:pStyle w:val="subsection"/>
      </w:pPr>
      <w:r w:rsidRPr="00A90C36">
        <w:tab/>
        <w:t>(7)</w:t>
      </w:r>
      <w:r w:rsidRPr="00A90C36">
        <w:tab/>
        <w:t>An exemption is subject to the conditions (if any) set out in the instrument of exemption</w:t>
      </w:r>
      <w:r w:rsidR="000917A9" w:rsidRPr="00A90C36">
        <w:t>.</w:t>
      </w:r>
    </w:p>
    <w:p w:rsidR="00C821D7" w:rsidRPr="00A90C36" w:rsidRDefault="00C821D7" w:rsidP="00A90C36">
      <w:pPr>
        <w:pStyle w:val="SubsectionHead"/>
      </w:pPr>
      <w:r w:rsidRPr="00A90C36">
        <w:t>Duration</w:t>
      </w:r>
    </w:p>
    <w:p w:rsidR="00C821D7" w:rsidRPr="00A90C36" w:rsidRDefault="00C821D7" w:rsidP="00A90C36">
      <w:pPr>
        <w:pStyle w:val="subsection"/>
      </w:pPr>
      <w:r w:rsidRPr="00A90C36">
        <w:tab/>
        <w:t>(</w:t>
      </w:r>
      <w:r w:rsidR="00527304" w:rsidRPr="00A90C36">
        <w:t>8</w:t>
      </w:r>
      <w:r w:rsidRPr="00A90C36">
        <w:t>)</w:t>
      </w:r>
      <w:r w:rsidRPr="00A90C36">
        <w:tab/>
        <w:t>An instrument of exemption made on the Commission’s own initiative:</w:t>
      </w:r>
    </w:p>
    <w:p w:rsidR="00C821D7" w:rsidRPr="00A90C36" w:rsidRDefault="00C821D7" w:rsidP="00A90C36">
      <w:pPr>
        <w:pStyle w:val="paragraph"/>
      </w:pPr>
      <w:r w:rsidRPr="00A90C36">
        <w:tab/>
        <w:t>(a)</w:t>
      </w:r>
      <w:r w:rsidRPr="00A90C36">
        <w:tab/>
        <w:t>comes into force on the day specified in the instrument of exemption; and</w:t>
      </w:r>
    </w:p>
    <w:p w:rsidR="00C821D7" w:rsidRPr="00A90C36" w:rsidRDefault="00C821D7" w:rsidP="00A90C36">
      <w:pPr>
        <w:pStyle w:val="paragraph"/>
      </w:pPr>
      <w:r w:rsidRPr="00A90C36">
        <w:tab/>
        <w:t>(b)</w:t>
      </w:r>
      <w:r w:rsidRPr="00A90C36">
        <w:tab/>
        <w:t>remains in force for:</w:t>
      </w:r>
    </w:p>
    <w:p w:rsidR="00C821D7" w:rsidRPr="00A90C36" w:rsidRDefault="00C821D7" w:rsidP="00A90C36">
      <w:pPr>
        <w:pStyle w:val="paragraphsub"/>
      </w:pPr>
      <w:r w:rsidRPr="00A90C36">
        <w:lastRenderedPageBreak/>
        <w:tab/>
        <w:t>(</w:t>
      </w:r>
      <w:proofErr w:type="spellStart"/>
      <w:r w:rsidRPr="00A90C36">
        <w:t>i</w:t>
      </w:r>
      <w:proofErr w:type="spellEnd"/>
      <w:r w:rsidRPr="00A90C36">
        <w:t>)</w:t>
      </w:r>
      <w:r w:rsidRPr="00A90C36">
        <w:tab/>
        <w:t>one year; or</w:t>
      </w:r>
    </w:p>
    <w:p w:rsidR="00C821D7" w:rsidRPr="00A90C36" w:rsidRDefault="00C821D7" w:rsidP="00A90C36">
      <w:pPr>
        <w:pStyle w:val="paragraphsub"/>
      </w:pPr>
      <w:r w:rsidRPr="00A90C36">
        <w:tab/>
        <w:t>(ii)</w:t>
      </w:r>
      <w:r w:rsidRPr="00A90C36">
        <w:tab/>
        <w:t>if a shorter period is specified in the instrument of exemption—that period</w:t>
      </w:r>
      <w:r w:rsidR="000917A9" w:rsidRPr="00A90C36">
        <w:t>.</w:t>
      </w:r>
    </w:p>
    <w:p w:rsidR="00C821D7" w:rsidRPr="00A90C36" w:rsidRDefault="00C821D7" w:rsidP="00A90C36">
      <w:pPr>
        <w:pStyle w:val="subsection"/>
      </w:pPr>
      <w:r w:rsidRPr="00A90C36">
        <w:tab/>
        <w:t>(</w:t>
      </w:r>
      <w:r w:rsidR="00527304" w:rsidRPr="00A90C36">
        <w:t>9</w:t>
      </w:r>
      <w:r w:rsidRPr="00A90C36">
        <w:t>)</w:t>
      </w:r>
      <w:r w:rsidRPr="00A90C36">
        <w:tab/>
        <w:t xml:space="preserve">The day specified under </w:t>
      </w:r>
      <w:r w:rsidR="00A90C36" w:rsidRPr="00A90C36">
        <w:t>paragraph (</w:t>
      </w:r>
      <w:r w:rsidR="00527304" w:rsidRPr="00A90C36">
        <w:t>8</w:t>
      </w:r>
      <w:r w:rsidRPr="00A90C36">
        <w:t>)(a) must be later than the day on which the instrument of exemption is made</w:t>
      </w:r>
      <w:r w:rsidR="000917A9" w:rsidRPr="00A90C36">
        <w:t>.</w:t>
      </w:r>
    </w:p>
    <w:p w:rsidR="00C821D7" w:rsidRPr="00A90C36" w:rsidRDefault="00C821D7" w:rsidP="00A90C36">
      <w:pPr>
        <w:pStyle w:val="subsection"/>
      </w:pPr>
      <w:r w:rsidRPr="00A90C36">
        <w:tab/>
        <w:t>(</w:t>
      </w:r>
      <w:r w:rsidR="00527304" w:rsidRPr="00A90C36">
        <w:t>10</w:t>
      </w:r>
      <w:r w:rsidRPr="00A90C36">
        <w:t>)</w:t>
      </w:r>
      <w:r w:rsidRPr="00A90C36">
        <w:tab/>
        <w:t>If:</w:t>
      </w:r>
    </w:p>
    <w:p w:rsidR="00C821D7" w:rsidRPr="00A90C36" w:rsidRDefault="00C821D7" w:rsidP="00A90C36">
      <w:pPr>
        <w:pStyle w:val="paragraph"/>
      </w:pPr>
      <w:r w:rsidRPr="00A90C36">
        <w:tab/>
        <w:t>(a)</w:t>
      </w:r>
      <w:r w:rsidRPr="00A90C36">
        <w:tab/>
        <w:t xml:space="preserve">an application under </w:t>
      </w:r>
      <w:r w:rsidR="00A90C36" w:rsidRPr="00A90C36">
        <w:t>paragraph (</w:t>
      </w:r>
      <w:r w:rsidRPr="00A90C36">
        <w:t>3)(b) is not expressed to be a renewal application; and</w:t>
      </w:r>
    </w:p>
    <w:p w:rsidR="00C821D7" w:rsidRPr="00A90C36" w:rsidRDefault="00C821D7" w:rsidP="00A90C36">
      <w:pPr>
        <w:pStyle w:val="paragraph"/>
      </w:pPr>
      <w:r w:rsidRPr="00A90C36">
        <w:tab/>
        <w:t>(b)</w:t>
      </w:r>
      <w:r w:rsidRPr="00A90C36">
        <w:tab/>
        <w:t>the Commission makes an instrument of exemption in response to the application;</w:t>
      </w:r>
    </w:p>
    <w:p w:rsidR="00C821D7" w:rsidRPr="00A90C36" w:rsidRDefault="00C821D7" w:rsidP="00A90C36">
      <w:pPr>
        <w:pStyle w:val="subsection2"/>
      </w:pPr>
      <w:r w:rsidRPr="00A90C36">
        <w:t>the instrument of exemption:</w:t>
      </w:r>
    </w:p>
    <w:p w:rsidR="00C821D7" w:rsidRPr="00A90C36" w:rsidRDefault="00C821D7" w:rsidP="00A90C36">
      <w:pPr>
        <w:pStyle w:val="paragraph"/>
      </w:pPr>
      <w:r w:rsidRPr="00A90C36">
        <w:tab/>
        <w:t>(c)</w:t>
      </w:r>
      <w:r w:rsidRPr="00A90C36">
        <w:tab/>
        <w:t>comes into force on the day specified in the instrument of exemption; and</w:t>
      </w:r>
    </w:p>
    <w:p w:rsidR="00C821D7" w:rsidRPr="00A90C36" w:rsidRDefault="00C821D7" w:rsidP="00A90C36">
      <w:pPr>
        <w:pStyle w:val="paragraph"/>
      </w:pPr>
      <w:r w:rsidRPr="00A90C36">
        <w:tab/>
        <w:t>(d)</w:t>
      </w:r>
      <w:r w:rsidRPr="00A90C36">
        <w:tab/>
        <w:t>remains in force for:</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one year; or</w:t>
      </w:r>
    </w:p>
    <w:p w:rsidR="00C821D7" w:rsidRPr="00A90C36" w:rsidRDefault="00C821D7" w:rsidP="00A90C36">
      <w:pPr>
        <w:pStyle w:val="paragraphsub"/>
      </w:pPr>
      <w:r w:rsidRPr="00A90C36">
        <w:tab/>
        <w:t>(ii)</w:t>
      </w:r>
      <w:r w:rsidRPr="00A90C36">
        <w:tab/>
        <w:t>if a shorter period is specified in the instrument of exemption—that period</w:t>
      </w:r>
      <w:r w:rsidR="000917A9" w:rsidRPr="00A90C36">
        <w:t>.</w:t>
      </w:r>
    </w:p>
    <w:p w:rsidR="00C821D7" w:rsidRPr="00A90C36" w:rsidRDefault="00C821D7" w:rsidP="00A90C36">
      <w:pPr>
        <w:pStyle w:val="subsection"/>
      </w:pPr>
      <w:r w:rsidRPr="00A90C36">
        <w:tab/>
        <w:t>(</w:t>
      </w:r>
      <w:r w:rsidR="00527304" w:rsidRPr="00A90C36">
        <w:t>11</w:t>
      </w:r>
      <w:r w:rsidRPr="00A90C36">
        <w:t>)</w:t>
      </w:r>
      <w:r w:rsidRPr="00A90C36">
        <w:tab/>
        <w:t xml:space="preserve">The day specified under </w:t>
      </w:r>
      <w:r w:rsidR="00A90C36" w:rsidRPr="00A90C36">
        <w:t>paragraph (</w:t>
      </w:r>
      <w:r w:rsidR="00527304" w:rsidRPr="00A90C36">
        <w:t>10</w:t>
      </w:r>
      <w:r w:rsidRPr="00A90C36">
        <w:t>)(c) must be later than the day on which the instrument of exemption is made</w:t>
      </w:r>
      <w:r w:rsidR="000917A9" w:rsidRPr="00A90C36">
        <w:t>.</w:t>
      </w:r>
    </w:p>
    <w:p w:rsidR="00C821D7" w:rsidRPr="00A90C36" w:rsidRDefault="00C821D7" w:rsidP="00A90C36">
      <w:pPr>
        <w:pStyle w:val="subsection"/>
      </w:pPr>
      <w:r w:rsidRPr="00A90C36">
        <w:tab/>
        <w:t>(</w:t>
      </w:r>
      <w:r w:rsidR="00527304" w:rsidRPr="00A90C36">
        <w:t>12</w:t>
      </w:r>
      <w:r w:rsidRPr="00A90C36">
        <w:t>)</w:t>
      </w:r>
      <w:r w:rsidRPr="00A90C36">
        <w:tab/>
        <w:t>If:</w:t>
      </w:r>
    </w:p>
    <w:p w:rsidR="00C821D7" w:rsidRPr="00A90C36" w:rsidRDefault="00C821D7" w:rsidP="00A90C36">
      <w:pPr>
        <w:pStyle w:val="paragraph"/>
      </w:pPr>
      <w:r w:rsidRPr="00A90C36">
        <w:tab/>
        <w:t>(a)</w:t>
      </w:r>
      <w:r w:rsidRPr="00A90C36">
        <w:tab/>
        <w:t xml:space="preserve">an application under </w:t>
      </w:r>
      <w:r w:rsidR="00A90C36" w:rsidRPr="00A90C36">
        <w:t>paragraph (</w:t>
      </w:r>
      <w:r w:rsidRPr="00A90C36">
        <w:t>3)(b) is expressed to be a renewal application; and</w:t>
      </w:r>
    </w:p>
    <w:p w:rsidR="00C821D7" w:rsidRPr="00A90C36" w:rsidRDefault="00C821D7" w:rsidP="00A90C36">
      <w:pPr>
        <w:pStyle w:val="paragraph"/>
      </w:pPr>
      <w:r w:rsidRPr="00A90C36">
        <w:tab/>
        <w:t>(b)</w:t>
      </w:r>
      <w:r w:rsidRPr="00A90C36">
        <w:tab/>
        <w:t>the Commission makes an instrument of exemption in response to the application;</w:t>
      </w:r>
    </w:p>
    <w:p w:rsidR="00C821D7" w:rsidRPr="00A90C36" w:rsidRDefault="00C821D7" w:rsidP="00A90C36">
      <w:pPr>
        <w:pStyle w:val="subsection2"/>
      </w:pPr>
      <w:r w:rsidRPr="00A90C36">
        <w:t>the instrument of exemption:</w:t>
      </w:r>
    </w:p>
    <w:p w:rsidR="00C821D7" w:rsidRPr="00A90C36" w:rsidRDefault="00C821D7" w:rsidP="00A90C36">
      <w:pPr>
        <w:pStyle w:val="paragraph"/>
      </w:pPr>
      <w:r w:rsidRPr="00A90C36">
        <w:tab/>
        <w:t>(c)</w:t>
      </w:r>
      <w:r w:rsidRPr="00A90C36">
        <w:tab/>
        <w:t>comes into force immediately after the expiry of the instrument of exemption that:</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related to the vessel; and</w:t>
      </w:r>
    </w:p>
    <w:p w:rsidR="00C821D7" w:rsidRPr="00A90C36" w:rsidRDefault="00C821D7" w:rsidP="00A90C36">
      <w:pPr>
        <w:pStyle w:val="paragraphsub"/>
      </w:pPr>
      <w:r w:rsidRPr="00A90C36">
        <w:tab/>
        <w:t>(ii)</w:t>
      </w:r>
      <w:r w:rsidRPr="00A90C36">
        <w:tab/>
        <w:t>was in force when the application was made; and</w:t>
      </w:r>
    </w:p>
    <w:p w:rsidR="00C821D7" w:rsidRPr="00A90C36" w:rsidRDefault="00C821D7" w:rsidP="00A90C36">
      <w:pPr>
        <w:pStyle w:val="paragraph"/>
      </w:pPr>
      <w:r w:rsidRPr="00A90C36">
        <w:tab/>
        <w:t>(d)</w:t>
      </w:r>
      <w:r w:rsidRPr="00A90C36">
        <w:tab/>
        <w:t>remains in force for one year</w:t>
      </w:r>
      <w:r w:rsidR="000917A9" w:rsidRPr="00A90C36">
        <w:t>.</w:t>
      </w:r>
    </w:p>
    <w:p w:rsidR="00C821D7" w:rsidRPr="00A90C36" w:rsidRDefault="00C821D7" w:rsidP="00A90C36">
      <w:pPr>
        <w:pStyle w:val="subsection"/>
      </w:pPr>
      <w:r w:rsidRPr="00A90C36">
        <w:tab/>
        <w:t>(</w:t>
      </w:r>
      <w:r w:rsidR="00527304" w:rsidRPr="00A90C36">
        <w:t>13</w:t>
      </w:r>
      <w:r w:rsidRPr="00A90C36">
        <w:t>)</w:t>
      </w:r>
      <w:r w:rsidRPr="00A90C36">
        <w:tab/>
      </w:r>
      <w:r w:rsidR="00A90C36" w:rsidRPr="00A90C36">
        <w:t>Subsections (</w:t>
      </w:r>
      <w:r w:rsidR="00527304" w:rsidRPr="00A90C36">
        <w:t>9</w:t>
      </w:r>
      <w:r w:rsidRPr="00A90C36">
        <w:t>), (</w:t>
      </w:r>
      <w:r w:rsidR="00527304" w:rsidRPr="00A90C36">
        <w:t>10</w:t>
      </w:r>
      <w:r w:rsidRPr="00A90C36">
        <w:t>) and (</w:t>
      </w:r>
      <w:r w:rsidR="00527304" w:rsidRPr="00A90C36">
        <w:t>12</w:t>
      </w:r>
      <w:r w:rsidRPr="00A90C36">
        <w:t>) have effect subject to section</w:t>
      </w:r>
      <w:r w:rsidR="00A90C36" w:rsidRPr="00A90C36">
        <w:t> </w:t>
      </w:r>
      <w:r w:rsidR="000917A9" w:rsidRPr="00A90C36">
        <w:t>25Q.</w:t>
      </w:r>
    </w:p>
    <w:p w:rsidR="00C821D7" w:rsidRPr="00A90C36" w:rsidRDefault="00C821D7" w:rsidP="00A90C36">
      <w:pPr>
        <w:pStyle w:val="SubsectionHead"/>
      </w:pPr>
      <w:r w:rsidRPr="00A90C36">
        <w:t>Consultation</w:t>
      </w:r>
    </w:p>
    <w:p w:rsidR="00C821D7" w:rsidRPr="00A90C36" w:rsidRDefault="00C821D7" w:rsidP="00A90C36">
      <w:pPr>
        <w:pStyle w:val="subsection"/>
      </w:pPr>
      <w:r w:rsidRPr="00A90C36">
        <w:tab/>
        <w:t>(</w:t>
      </w:r>
      <w:r w:rsidR="00527304" w:rsidRPr="00A90C36">
        <w:t>14</w:t>
      </w:r>
      <w:r w:rsidRPr="00A90C36">
        <w:t>)</w:t>
      </w:r>
      <w:r w:rsidRPr="00A90C36">
        <w:tab/>
        <w:t xml:space="preserve">Before deciding whether to make an instrument of exemption under </w:t>
      </w:r>
      <w:r w:rsidR="00A90C36" w:rsidRPr="00A90C36">
        <w:t>subsection (</w:t>
      </w:r>
      <w:r w:rsidRPr="00A90C36">
        <w:t>1) in relation to a vessel, the Commission must:</w:t>
      </w:r>
    </w:p>
    <w:p w:rsidR="00C821D7" w:rsidRPr="00A90C36" w:rsidRDefault="00C821D7" w:rsidP="00A90C36">
      <w:pPr>
        <w:pStyle w:val="paragraph"/>
      </w:pPr>
      <w:r w:rsidRPr="00A90C36">
        <w:lastRenderedPageBreak/>
        <w:tab/>
        <w:t>(a)</w:t>
      </w:r>
      <w:r w:rsidRPr="00A90C36">
        <w:tab/>
        <w:t>publish on its website a notice:</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setting out the draft instrument of exemption; and</w:t>
      </w:r>
    </w:p>
    <w:p w:rsidR="00C821D7" w:rsidRPr="00A90C36" w:rsidRDefault="00C821D7" w:rsidP="00A90C36">
      <w:pPr>
        <w:pStyle w:val="paragraphsub"/>
      </w:pPr>
      <w:r w:rsidRPr="00A90C36">
        <w:tab/>
        <w:t>(ii)</w:t>
      </w:r>
      <w:r w:rsidRPr="00A90C36">
        <w:tab/>
        <w:t>setting out the reasons for the proposed exemption; and</w:t>
      </w:r>
    </w:p>
    <w:p w:rsidR="00C821D7" w:rsidRPr="00A90C36" w:rsidRDefault="00C821D7" w:rsidP="00A90C36">
      <w:pPr>
        <w:pStyle w:val="paragraphsub"/>
      </w:pPr>
      <w:r w:rsidRPr="00A90C36">
        <w:tab/>
        <w:t>(iii)</w:t>
      </w:r>
      <w:r w:rsidRPr="00A90C36">
        <w:tab/>
        <w:t>inviting persons to make submissions to the Commission about the draft instrument within 7 days after the notice is published; and</w:t>
      </w:r>
    </w:p>
    <w:p w:rsidR="00C821D7" w:rsidRPr="00A90C36" w:rsidRDefault="00C821D7" w:rsidP="00A90C36">
      <w:pPr>
        <w:pStyle w:val="paragraph"/>
      </w:pPr>
      <w:r w:rsidRPr="00A90C36">
        <w:tab/>
        <w:t>(b)</w:t>
      </w:r>
      <w:r w:rsidRPr="00A90C36">
        <w:tab/>
        <w:t>consider any submissions received within the 7</w:t>
      </w:r>
      <w:r w:rsidR="00A90C36">
        <w:noBreakHyphen/>
      </w:r>
      <w:r w:rsidRPr="00A90C36">
        <w:t xml:space="preserve">day period mentioned in </w:t>
      </w:r>
      <w:r w:rsidR="00A90C36" w:rsidRPr="00A90C36">
        <w:t>subparagraph (</w:t>
      </w:r>
      <w:r w:rsidRPr="00A90C36">
        <w:t>a)(iii)</w:t>
      </w:r>
      <w:r w:rsidR="000917A9" w:rsidRPr="00A90C36">
        <w:t>.</w:t>
      </w:r>
    </w:p>
    <w:p w:rsidR="00C821D7" w:rsidRPr="00A90C36" w:rsidRDefault="00C821D7" w:rsidP="00A90C36">
      <w:pPr>
        <w:pStyle w:val="SubsectionHead"/>
      </w:pPr>
      <w:r w:rsidRPr="00A90C36">
        <w:t>Deadline</w:t>
      </w:r>
    </w:p>
    <w:p w:rsidR="00C821D7" w:rsidRPr="00A90C36" w:rsidRDefault="00C821D7" w:rsidP="00A90C36">
      <w:pPr>
        <w:pStyle w:val="subsection"/>
      </w:pPr>
      <w:r w:rsidRPr="00A90C36">
        <w:tab/>
        <w:t>(</w:t>
      </w:r>
      <w:r w:rsidR="00527304" w:rsidRPr="00A90C36">
        <w:t>15</w:t>
      </w:r>
      <w:r w:rsidRPr="00A90C36">
        <w:t>)</w:t>
      </w:r>
      <w:r w:rsidRPr="00A90C36">
        <w:tab/>
        <w:t>If:</w:t>
      </w:r>
    </w:p>
    <w:p w:rsidR="00C821D7" w:rsidRPr="00A90C36" w:rsidRDefault="00C821D7" w:rsidP="00A90C36">
      <w:pPr>
        <w:pStyle w:val="paragraph"/>
      </w:pPr>
      <w:r w:rsidRPr="00A90C36">
        <w:tab/>
        <w:t>(a)</w:t>
      </w:r>
      <w:r w:rsidRPr="00A90C36">
        <w:tab/>
        <w:t xml:space="preserve">a person makes an application under </w:t>
      </w:r>
      <w:r w:rsidR="00A90C36" w:rsidRPr="00A90C36">
        <w:t>paragraph (</w:t>
      </w:r>
      <w:r w:rsidRPr="00A90C36">
        <w:t>3)(b) in relation to a vessel; and</w:t>
      </w:r>
    </w:p>
    <w:p w:rsidR="00C821D7" w:rsidRPr="00A90C36" w:rsidRDefault="00C821D7" w:rsidP="00A90C36">
      <w:pPr>
        <w:pStyle w:val="paragraph"/>
      </w:pPr>
      <w:r w:rsidRPr="00A90C36">
        <w:tab/>
        <w:t>(b)</w:t>
      </w:r>
      <w:r w:rsidRPr="00A90C36">
        <w:tab/>
        <w:t>the Commission does not, within 28 days after whichever is the later of the following:</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 xml:space="preserve">the end of the </w:t>
      </w:r>
      <w:r w:rsidR="00423CA1" w:rsidRPr="00A90C36">
        <w:t>7</w:t>
      </w:r>
      <w:r w:rsidR="00A90C36">
        <w:noBreakHyphen/>
      </w:r>
      <w:r w:rsidR="00423CA1" w:rsidRPr="00A90C36">
        <w:t xml:space="preserve">day </w:t>
      </w:r>
      <w:r w:rsidRPr="00A90C36">
        <w:t xml:space="preserve">period mentioned in </w:t>
      </w:r>
      <w:r w:rsidR="00A90C36" w:rsidRPr="00A90C36">
        <w:t>subparagraph (</w:t>
      </w:r>
      <w:r w:rsidR="00527304" w:rsidRPr="00A90C36">
        <w:t>14</w:t>
      </w:r>
      <w:r w:rsidRPr="00A90C36">
        <w:t>)(a)(iii);</w:t>
      </w:r>
    </w:p>
    <w:p w:rsidR="00C821D7" w:rsidRPr="00A90C36" w:rsidRDefault="00C821D7" w:rsidP="00A90C36">
      <w:pPr>
        <w:pStyle w:val="paragraphsub"/>
      </w:pPr>
      <w:r w:rsidRPr="00A90C36">
        <w:tab/>
        <w:t>(ii)</w:t>
      </w:r>
      <w:r w:rsidRPr="00A90C36">
        <w:tab/>
        <w:t>if the Commission has requested further information under subsection</w:t>
      </w:r>
      <w:r w:rsidR="00A90C36" w:rsidRPr="00A90C36">
        <w:t> </w:t>
      </w:r>
      <w:r w:rsidR="000917A9" w:rsidRPr="00A90C36">
        <w:t>25P</w:t>
      </w:r>
      <w:r w:rsidRPr="00A90C36">
        <w:t>(</w:t>
      </w:r>
      <w:r w:rsidR="00527304" w:rsidRPr="00A90C36">
        <w:t>9</w:t>
      </w:r>
      <w:r w:rsidRPr="00A90C36">
        <w:t>)—receiving that further information;</w:t>
      </w:r>
    </w:p>
    <w:p w:rsidR="00C821D7" w:rsidRPr="00A90C36" w:rsidRDefault="00C821D7" w:rsidP="00A90C36">
      <w:pPr>
        <w:pStyle w:val="paragraph"/>
      </w:pPr>
      <w:r w:rsidRPr="00A90C36">
        <w:tab/>
      </w:r>
      <w:r w:rsidRPr="00A90C36">
        <w:tab/>
        <w:t>either:</w:t>
      </w:r>
    </w:p>
    <w:p w:rsidR="00C821D7" w:rsidRPr="00A90C36" w:rsidRDefault="00C821D7" w:rsidP="00A90C36">
      <w:pPr>
        <w:pStyle w:val="paragraphsub"/>
      </w:pPr>
      <w:r w:rsidRPr="00A90C36">
        <w:tab/>
        <w:t>(iii)</w:t>
      </w:r>
      <w:r w:rsidRPr="00A90C36">
        <w:tab/>
        <w:t xml:space="preserve">exercise the power under </w:t>
      </w:r>
      <w:r w:rsidR="00A90C36" w:rsidRPr="00A90C36">
        <w:t>subsection (</w:t>
      </w:r>
      <w:r w:rsidRPr="00A90C36">
        <w:t>1); or</w:t>
      </w:r>
    </w:p>
    <w:p w:rsidR="00C821D7" w:rsidRPr="00A90C36" w:rsidRDefault="00C821D7" w:rsidP="00A90C36">
      <w:pPr>
        <w:pStyle w:val="paragraphsub"/>
      </w:pPr>
      <w:r w:rsidRPr="00A90C36">
        <w:tab/>
        <w:t>(iv)</w:t>
      </w:r>
      <w:r w:rsidRPr="00A90C36">
        <w:tab/>
        <w:t xml:space="preserve">make a decision under </w:t>
      </w:r>
      <w:r w:rsidR="00A90C36" w:rsidRPr="00A90C36">
        <w:t>subsection (</w:t>
      </w:r>
      <w:r w:rsidRPr="00A90C36">
        <w:t>4) to refuse the application;</w:t>
      </w:r>
    </w:p>
    <w:p w:rsidR="00C821D7" w:rsidRPr="00A90C36" w:rsidRDefault="00C821D7" w:rsidP="00A90C36">
      <w:pPr>
        <w:pStyle w:val="subsection2"/>
      </w:pPr>
      <w:r w:rsidRPr="00A90C36">
        <w:t xml:space="preserve">the Commission is taken to have made a decision under </w:t>
      </w:r>
      <w:r w:rsidR="00A90C36" w:rsidRPr="00A90C36">
        <w:t>subsection (</w:t>
      </w:r>
      <w:r w:rsidRPr="00A90C36">
        <w:t>4) at the end of that 28</w:t>
      </w:r>
      <w:r w:rsidR="00A90C36">
        <w:noBreakHyphen/>
      </w:r>
      <w:r w:rsidRPr="00A90C36">
        <w:t>day period to refuse the application</w:t>
      </w:r>
      <w:r w:rsidR="000917A9" w:rsidRPr="00A90C36">
        <w:t>.</w:t>
      </w:r>
    </w:p>
    <w:p w:rsidR="0076046F" w:rsidRPr="00A90C36" w:rsidRDefault="0076046F" w:rsidP="00A90C36">
      <w:pPr>
        <w:pStyle w:val="SubsectionHead"/>
      </w:pPr>
      <w:r w:rsidRPr="00A90C36">
        <w:t>Notification</w:t>
      </w:r>
    </w:p>
    <w:p w:rsidR="0076046F" w:rsidRPr="00A90C36" w:rsidRDefault="0076046F" w:rsidP="00A90C36">
      <w:pPr>
        <w:pStyle w:val="subsection"/>
      </w:pPr>
      <w:r w:rsidRPr="00A90C36">
        <w:tab/>
        <w:t>(1</w:t>
      </w:r>
      <w:r w:rsidR="00527304" w:rsidRPr="00A90C36">
        <w:t>6</w:t>
      </w:r>
      <w:r w:rsidRPr="00A90C36">
        <w:t>)</w:t>
      </w:r>
      <w:r w:rsidRPr="00A90C36">
        <w:tab/>
        <w:t xml:space="preserve">Within 14 days after making an instrument of exemption under </w:t>
      </w:r>
      <w:r w:rsidR="00A90C36" w:rsidRPr="00A90C36">
        <w:t>subsection (</w:t>
      </w:r>
      <w:r w:rsidRPr="00A90C36">
        <w:t>1) that relates to a vessel, the Commission must:</w:t>
      </w:r>
    </w:p>
    <w:p w:rsidR="0076046F" w:rsidRPr="00A90C36" w:rsidRDefault="0076046F" w:rsidP="00A90C36">
      <w:pPr>
        <w:pStyle w:val="paragraph"/>
      </w:pPr>
      <w:r w:rsidRPr="00A90C36">
        <w:tab/>
        <w:t>(a)</w:t>
      </w:r>
      <w:r w:rsidRPr="00A90C36">
        <w:tab/>
        <w:t>give a copy of the instrument of exemption to:</w:t>
      </w:r>
    </w:p>
    <w:p w:rsidR="0076046F" w:rsidRPr="00A90C36" w:rsidRDefault="0076046F" w:rsidP="00A90C36">
      <w:pPr>
        <w:pStyle w:val="paragraphsub"/>
      </w:pPr>
      <w:r w:rsidRPr="00A90C36">
        <w:tab/>
        <w:t>(</w:t>
      </w:r>
      <w:proofErr w:type="spellStart"/>
      <w:r w:rsidRPr="00A90C36">
        <w:t>i</w:t>
      </w:r>
      <w:proofErr w:type="spellEnd"/>
      <w:r w:rsidRPr="00A90C36">
        <w:t>)</w:t>
      </w:r>
      <w:r w:rsidRPr="00A90C36">
        <w:tab/>
        <w:t>the owner of the vessel; and</w:t>
      </w:r>
    </w:p>
    <w:p w:rsidR="0076046F" w:rsidRPr="00A90C36" w:rsidRDefault="0076046F" w:rsidP="00A90C36">
      <w:pPr>
        <w:pStyle w:val="paragraphsub"/>
      </w:pPr>
      <w:r w:rsidRPr="00A90C36">
        <w:tab/>
        <w:t>(ii)</w:t>
      </w:r>
      <w:r w:rsidRPr="00A90C36">
        <w:tab/>
        <w:t>the operator of the vessel; and</w:t>
      </w:r>
    </w:p>
    <w:p w:rsidR="0076046F" w:rsidRPr="00A90C36" w:rsidRDefault="0076046F" w:rsidP="00A90C36">
      <w:pPr>
        <w:pStyle w:val="paragraphsub"/>
      </w:pPr>
      <w:r w:rsidRPr="00A90C36">
        <w:tab/>
        <w:t>(iii)</w:t>
      </w:r>
      <w:r w:rsidRPr="00A90C36">
        <w:tab/>
        <w:t>the employer of any of the employees covered by the exemption; and</w:t>
      </w:r>
    </w:p>
    <w:p w:rsidR="0076046F" w:rsidRPr="00A90C36" w:rsidRDefault="0076046F" w:rsidP="00A90C36">
      <w:pPr>
        <w:pStyle w:val="paragraphsub"/>
      </w:pPr>
      <w:r w:rsidRPr="00A90C36">
        <w:tab/>
        <w:t>(iv)</w:t>
      </w:r>
      <w:r w:rsidRPr="00A90C36">
        <w:tab/>
        <w:t xml:space="preserve">each person who made a submission under </w:t>
      </w:r>
      <w:r w:rsidR="00A90C36" w:rsidRPr="00A90C36">
        <w:t>subsection (</w:t>
      </w:r>
      <w:r w:rsidR="00527304" w:rsidRPr="00A90C36">
        <w:t>14</w:t>
      </w:r>
      <w:r w:rsidRPr="00A90C36">
        <w:t>) relating to the exemption; and</w:t>
      </w:r>
    </w:p>
    <w:p w:rsidR="0076046F" w:rsidRPr="00A90C36" w:rsidRDefault="0076046F" w:rsidP="00A90C36">
      <w:pPr>
        <w:pStyle w:val="paragraph"/>
      </w:pPr>
      <w:r w:rsidRPr="00A90C36">
        <w:lastRenderedPageBreak/>
        <w:tab/>
        <w:t>(b)</w:t>
      </w:r>
      <w:r w:rsidRPr="00A90C36">
        <w:tab/>
        <w:t xml:space="preserve">if the owner, operator, employer or person made a submission under </w:t>
      </w:r>
      <w:r w:rsidR="00A90C36" w:rsidRPr="00A90C36">
        <w:t>subsection (</w:t>
      </w:r>
      <w:r w:rsidR="00527304" w:rsidRPr="00A90C36">
        <w:t>14</w:t>
      </w:r>
      <w:r w:rsidRPr="00A90C36">
        <w:t>) objecting to the exemption—give the owner, operator, employer or person a statement setting out the reasons for the exemption</w:t>
      </w:r>
      <w:r w:rsidR="000917A9" w:rsidRPr="00A90C36">
        <w:t>.</w:t>
      </w:r>
    </w:p>
    <w:p w:rsidR="0076046F" w:rsidRPr="00A90C36" w:rsidRDefault="0076046F" w:rsidP="00A90C36">
      <w:pPr>
        <w:pStyle w:val="SubsectionHead"/>
      </w:pPr>
      <w:r w:rsidRPr="00A90C36">
        <w:t>Publication</w:t>
      </w:r>
    </w:p>
    <w:p w:rsidR="0076046F" w:rsidRPr="00A90C36" w:rsidRDefault="0076046F" w:rsidP="00A90C36">
      <w:pPr>
        <w:pStyle w:val="subsection"/>
      </w:pPr>
      <w:r w:rsidRPr="00A90C36">
        <w:tab/>
        <w:t>(1</w:t>
      </w:r>
      <w:r w:rsidR="00527304" w:rsidRPr="00A90C36">
        <w:t>7</w:t>
      </w:r>
      <w:r w:rsidRPr="00A90C36">
        <w:t>)</w:t>
      </w:r>
      <w:r w:rsidRPr="00A90C36">
        <w:tab/>
        <w:t xml:space="preserve">If the Commission makes an instrument of exemption under </w:t>
      </w:r>
      <w:r w:rsidR="00A90C36" w:rsidRPr="00A90C36">
        <w:t>subsection (</w:t>
      </w:r>
      <w:r w:rsidRPr="00A90C36">
        <w:t>1), the Commission must publish the instrument of exemption on the Commission’s website</w:t>
      </w:r>
      <w:r w:rsidR="000917A9" w:rsidRPr="00A90C36">
        <w:t>.</w:t>
      </w:r>
    </w:p>
    <w:p w:rsidR="00C821D7" w:rsidRPr="00A90C36" w:rsidRDefault="000917A9" w:rsidP="00A90C36">
      <w:pPr>
        <w:pStyle w:val="ActHead5"/>
      </w:pPr>
      <w:bookmarkStart w:id="53" w:name="_Toc461178156"/>
      <w:r w:rsidRPr="00A90C36">
        <w:rPr>
          <w:rStyle w:val="CharSectno"/>
        </w:rPr>
        <w:t>25N</w:t>
      </w:r>
      <w:r w:rsidR="00C821D7" w:rsidRPr="00A90C36">
        <w:t xml:space="preserve">  Effect of exemption</w:t>
      </w:r>
      <w:bookmarkEnd w:id="53"/>
    </w:p>
    <w:p w:rsidR="00C821D7" w:rsidRPr="00A90C36" w:rsidRDefault="00C821D7" w:rsidP="00A90C36">
      <w:pPr>
        <w:pStyle w:val="subsection"/>
      </w:pPr>
      <w:r w:rsidRPr="00A90C36">
        <w:tab/>
      </w:r>
      <w:r w:rsidRPr="00A90C36">
        <w:tab/>
        <w:t>If an instrument of exemption is in force under section</w:t>
      </w:r>
      <w:r w:rsidR="00A90C36" w:rsidRPr="00A90C36">
        <w:t> </w:t>
      </w:r>
      <w:r w:rsidR="000917A9" w:rsidRPr="00A90C36">
        <w:t>25M</w:t>
      </w:r>
      <w:r w:rsidRPr="00A90C36">
        <w:t xml:space="preserve"> in relation to a vessel:</w:t>
      </w:r>
    </w:p>
    <w:p w:rsidR="00C821D7" w:rsidRPr="00A90C36" w:rsidRDefault="00C821D7" w:rsidP="00A90C36">
      <w:pPr>
        <w:pStyle w:val="paragraph"/>
      </w:pPr>
      <w:r w:rsidRPr="00A90C36">
        <w:tab/>
        <w:t>(a)</w:t>
      </w:r>
      <w:r w:rsidRPr="00A90C36">
        <w:tab/>
        <w:t>this Act (other than this section); and</w:t>
      </w:r>
    </w:p>
    <w:p w:rsidR="00C821D7" w:rsidRPr="00A90C36" w:rsidRDefault="00C821D7" w:rsidP="00A90C36">
      <w:pPr>
        <w:pStyle w:val="paragraph"/>
      </w:pPr>
      <w:r w:rsidRPr="00A90C36">
        <w:tab/>
        <w:t>(b)</w:t>
      </w:r>
      <w:r w:rsidRPr="00A90C36">
        <w:tab/>
        <w:t xml:space="preserve">the </w:t>
      </w:r>
      <w:r w:rsidRPr="00A90C36">
        <w:rPr>
          <w:i/>
        </w:rPr>
        <w:t>Seafarers Safety and Compensation Levies Act 2016</w:t>
      </w:r>
      <w:r w:rsidRPr="00A90C36">
        <w:t>; and</w:t>
      </w:r>
    </w:p>
    <w:p w:rsidR="00C821D7" w:rsidRPr="00A90C36" w:rsidRDefault="00C821D7" w:rsidP="00A90C36">
      <w:pPr>
        <w:pStyle w:val="paragraph"/>
      </w:pPr>
      <w:r w:rsidRPr="00A90C36">
        <w:tab/>
        <w:t>(c)</w:t>
      </w:r>
      <w:r w:rsidRPr="00A90C36">
        <w:tab/>
        <w:t xml:space="preserve">the </w:t>
      </w:r>
      <w:r w:rsidRPr="00A90C36">
        <w:rPr>
          <w:i/>
        </w:rPr>
        <w:t>Seafarers Safety and Compensation Levies Collection Act 2016</w:t>
      </w:r>
      <w:r w:rsidRPr="00A90C36">
        <w:t>;</w:t>
      </w:r>
    </w:p>
    <w:p w:rsidR="00C821D7" w:rsidRPr="00A90C36" w:rsidRDefault="00C821D7" w:rsidP="00A90C36">
      <w:pPr>
        <w:pStyle w:val="subsection2"/>
      </w:pPr>
      <w:r w:rsidRPr="00A90C36">
        <w:t>do not apply, to the extent stated in the instrument of exemption, in relation to the employment on the vessel of employees to whom the exemption applies</w:t>
      </w:r>
      <w:r w:rsidR="000917A9" w:rsidRPr="00A90C36">
        <w:t>.</w:t>
      </w:r>
    </w:p>
    <w:p w:rsidR="00C821D7" w:rsidRPr="00A90C36" w:rsidRDefault="000917A9" w:rsidP="00A90C36">
      <w:pPr>
        <w:pStyle w:val="ActHead5"/>
      </w:pPr>
      <w:bookmarkStart w:id="54" w:name="_Toc461178157"/>
      <w:r w:rsidRPr="00A90C36">
        <w:rPr>
          <w:rStyle w:val="CharSectno"/>
        </w:rPr>
        <w:t>25P</w:t>
      </w:r>
      <w:r w:rsidR="00C821D7" w:rsidRPr="00A90C36">
        <w:t xml:space="preserve">  Application for exemption</w:t>
      </w:r>
      <w:bookmarkEnd w:id="54"/>
    </w:p>
    <w:p w:rsidR="00C821D7" w:rsidRPr="00A90C36" w:rsidRDefault="00C821D7" w:rsidP="00A90C36">
      <w:pPr>
        <w:pStyle w:val="SubsectionHead"/>
      </w:pPr>
      <w:r w:rsidRPr="00A90C36">
        <w:t>Scope</w:t>
      </w:r>
    </w:p>
    <w:p w:rsidR="00C821D7" w:rsidRPr="00A90C36" w:rsidRDefault="00C821D7" w:rsidP="00A90C36">
      <w:pPr>
        <w:pStyle w:val="subsection"/>
      </w:pPr>
      <w:r w:rsidRPr="00A90C36">
        <w:tab/>
        <w:t>(1)</w:t>
      </w:r>
      <w:r w:rsidRPr="00A90C36">
        <w:tab/>
        <w:t>This section applies to an application under paragraph</w:t>
      </w:r>
      <w:r w:rsidR="00A90C36" w:rsidRPr="00A90C36">
        <w:t> </w:t>
      </w:r>
      <w:r w:rsidR="000917A9" w:rsidRPr="00A90C36">
        <w:t>25M</w:t>
      </w:r>
      <w:r w:rsidRPr="00A90C36">
        <w:t>(3)(b)</w:t>
      </w:r>
      <w:r w:rsidR="000917A9" w:rsidRPr="00A90C36">
        <w:t>.</w:t>
      </w:r>
    </w:p>
    <w:p w:rsidR="00C821D7" w:rsidRPr="00A90C36" w:rsidRDefault="00C821D7" w:rsidP="00A90C36">
      <w:pPr>
        <w:pStyle w:val="SubsectionHead"/>
      </w:pPr>
      <w:r w:rsidRPr="00A90C36">
        <w:t>Form</w:t>
      </w:r>
    </w:p>
    <w:p w:rsidR="00C821D7" w:rsidRPr="00A90C36" w:rsidRDefault="00C821D7" w:rsidP="00A90C36">
      <w:pPr>
        <w:pStyle w:val="subsection"/>
      </w:pPr>
      <w:r w:rsidRPr="00A90C36">
        <w:tab/>
        <w:t>(2)</w:t>
      </w:r>
      <w:r w:rsidRPr="00A90C36">
        <w:tab/>
        <w:t>The application must be:</w:t>
      </w:r>
    </w:p>
    <w:p w:rsidR="00C821D7" w:rsidRPr="00A90C36" w:rsidRDefault="00C821D7" w:rsidP="00A90C36">
      <w:pPr>
        <w:pStyle w:val="paragraph"/>
      </w:pPr>
      <w:r w:rsidRPr="00A90C36">
        <w:tab/>
        <w:t>(a)</w:t>
      </w:r>
      <w:r w:rsidRPr="00A90C36">
        <w:tab/>
        <w:t>in writing; and</w:t>
      </w:r>
    </w:p>
    <w:p w:rsidR="00C821D7" w:rsidRPr="00A90C36" w:rsidRDefault="00C821D7" w:rsidP="00A90C36">
      <w:pPr>
        <w:pStyle w:val="paragraph"/>
      </w:pPr>
      <w:r w:rsidRPr="00A90C36">
        <w:tab/>
        <w:t>(b)</w:t>
      </w:r>
      <w:r w:rsidRPr="00A90C36">
        <w:tab/>
        <w:t>in a form approved, in writing, by the Commission; and</w:t>
      </w:r>
    </w:p>
    <w:p w:rsidR="00C821D7" w:rsidRPr="00A90C36" w:rsidRDefault="00C821D7" w:rsidP="00A90C36">
      <w:pPr>
        <w:pStyle w:val="paragraph"/>
      </w:pPr>
      <w:r w:rsidRPr="00A90C36">
        <w:tab/>
        <w:t>(c)</w:t>
      </w:r>
      <w:r w:rsidRPr="00A90C36">
        <w:tab/>
        <w:t>accompanied by such information as is specified in the legislative rules; and</w:t>
      </w:r>
    </w:p>
    <w:p w:rsidR="00C821D7" w:rsidRPr="00A90C36" w:rsidRDefault="00C821D7" w:rsidP="00A90C36">
      <w:pPr>
        <w:pStyle w:val="paragraph"/>
      </w:pPr>
      <w:r w:rsidRPr="00A90C36">
        <w:tab/>
        <w:t>(d)</w:t>
      </w:r>
      <w:r w:rsidRPr="00A90C36">
        <w:tab/>
        <w:t>accompanied by such documents (if any) as are specified in the legislative rules; and</w:t>
      </w:r>
    </w:p>
    <w:p w:rsidR="00C821D7" w:rsidRPr="00A90C36" w:rsidRDefault="00C821D7" w:rsidP="00A90C36">
      <w:pPr>
        <w:pStyle w:val="paragraph"/>
      </w:pPr>
      <w:r w:rsidRPr="00A90C36">
        <w:tab/>
        <w:t>(e)</w:t>
      </w:r>
      <w:r w:rsidRPr="00A90C36">
        <w:tab/>
        <w:t>accompanied by the fee (if any) specified in the legislative rules</w:t>
      </w:r>
      <w:r w:rsidR="000917A9" w:rsidRPr="00A90C36">
        <w:t>.</w:t>
      </w:r>
    </w:p>
    <w:p w:rsidR="00C821D7" w:rsidRPr="00A90C36" w:rsidRDefault="00C821D7" w:rsidP="00A90C36">
      <w:pPr>
        <w:pStyle w:val="subsection"/>
      </w:pPr>
      <w:r w:rsidRPr="00A90C36">
        <w:lastRenderedPageBreak/>
        <w:tab/>
        <w:t>(3)</w:t>
      </w:r>
      <w:r w:rsidRPr="00A90C36">
        <w:tab/>
        <w:t>The approved form of application may provide for verification by statutory declaration of statements in applications</w:t>
      </w:r>
      <w:r w:rsidR="000917A9" w:rsidRPr="00A90C36">
        <w:t>.</w:t>
      </w:r>
    </w:p>
    <w:p w:rsidR="00C821D7" w:rsidRPr="00A90C36" w:rsidRDefault="00C821D7" w:rsidP="00A90C36">
      <w:pPr>
        <w:pStyle w:val="subsection"/>
      </w:pPr>
      <w:r w:rsidRPr="00A90C36">
        <w:tab/>
        <w:t>(</w:t>
      </w:r>
      <w:r w:rsidR="00527304" w:rsidRPr="00A90C36">
        <w:t>4</w:t>
      </w:r>
      <w:r w:rsidRPr="00A90C36">
        <w:t>)</w:t>
      </w:r>
      <w:r w:rsidRPr="00A90C36">
        <w:tab/>
        <w:t>The approved form of application may require the applicant to state that the applicant took reasonable steps to inform:</w:t>
      </w:r>
    </w:p>
    <w:p w:rsidR="00C821D7" w:rsidRPr="00A90C36" w:rsidRDefault="00C821D7" w:rsidP="00A90C36">
      <w:pPr>
        <w:pStyle w:val="paragraph"/>
      </w:pPr>
      <w:r w:rsidRPr="00A90C36">
        <w:tab/>
        <w:t>(a)</w:t>
      </w:r>
      <w:r w:rsidRPr="00A90C36">
        <w:tab/>
        <w:t>each registered organisation (if any) that is entitled to represent the interests of employees employed on the relevant vessel; and</w:t>
      </w:r>
    </w:p>
    <w:p w:rsidR="00C821D7" w:rsidRPr="00A90C36" w:rsidRDefault="00C821D7" w:rsidP="00A90C36">
      <w:pPr>
        <w:pStyle w:val="paragraph"/>
      </w:pPr>
      <w:r w:rsidRPr="00A90C36">
        <w:tab/>
        <w:t>(b)</w:t>
      </w:r>
      <w:r w:rsidRPr="00A90C36">
        <w:tab/>
        <w:t>the employees employed on the relevant vessel;</w:t>
      </w:r>
    </w:p>
    <w:p w:rsidR="00C821D7" w:rsidRPr="00A90C36" w:rsidRDefault="00C821D7" w:rsidP="00A90C36">
      <w:pPr>
        <w:pStyle w:val="subsection2"/>
      </w:pPr>
      <w:r w:rsidRPr="00A90C36">
        <w:t>of a proposal to make the application</w:t>
      </w:r>
      <w:r w:rsidR="000917A9" w:rsidRPr="00A90C36">
        <w:t>.</w:t>
      </w:r>
    </w:p>
    <w:p w:rsidR="00C821D7" w:rsidRPr="00A90C36" w:rsidRDefault="00C821D7" w:rsidP="00A90C36">
      <w:pPr>
        <w:pStyle w:val="subsection"/>
      </w:pPr>
      <w:r w:rsidRPr="00A90C36">
        <w:tab/>
        <w:t>(</w:t>
      </w:r>
      <w:r w:rsidR="00527304" w:rsidRPr="00A90C36">
        <w:t>5</w:t>
      </w:r>
      <w:r w:rsidRPr="00A90C36">
        <w:t>)</w:t>
      </w:r>
      <w:r w:rsidRPr="00A90C36">
        <w:tab/>
        <w:t xml:space="preserve">A fee specified under </w:t>
      </w:r>
      <w:r w:rsidR="00A90C36" w:rsidRPr="00A90C36">
        <w:t>paragraph (</w:t>
      </w:r>
      <w:r w:rsidRPr="00A90C36">
        <w:t>2)(e) must not be such as to amount to taxation</w:t>
      </w:r>
      <w:r w:rsidR="000917A9" w:rsidRPr="00A90C36">
        <w:t>.</w:t>
      </w:r>
    </w:p>
    <w:p w:rsidR="00E15B79" w:rsidRPr="00A90C36" w:rsidRDefault="00E15B79" w:rsidP="00A90C36">
      <w:pPr>
        <w:pStyle w:val="SubsectionHead"/>
      </w:pPr>
      <w:r w:rsidRPr="00A90C36">
        <w:t>Renewal application</w:t>
      </w:r>
    </w:p>
    <w:p w:rsidR="00C821D7" w:rsidRPr="00A90C36" w:rsidRDefault="00C821D7" w:rsidP="00A90C36">
      <w:pPr>
        <w:pStyle w:val="subsection"/>
      </w:pPr>
      <w:r w:rsidRPr="00A90C36">
        <w:tab/>
        <w:t>(</w:t>
      </w:r>
      <w:r w:rsidR="00527304" w:rsidRPr="00A90C36">
        <w:t>6</w:t>
      </w:r>
      <w:r w:rsidRPr="00A90C36">
        <w:t>)</w:t>
      </w:r>
      <w:r w:rsidRPr="00A90C36">
        <w:tab/>
        <w:t>If:</w:t>
      </w:r>
    </w:p>
    <w:p w:rsidR="00C821D7" w:rsidRPr="00A90C36" w:rsidRDefault="00C821D7" w:rsidP="00A90C36">
      <w:pPr>
        <w:pStyle w:val="paragraph"/>
      </w:pPr>
      <w:r w:rsidRPr="00A90C36">
        <w:tab/>
        <w:t>(a)</w:t>
      </w:r>
      <w:r w:rsidRPr="00A90C36">
        <w:tab/>
        <w:t>when the application is made, the relevant vessel is already the subject of a section</w:t>
      </w:r>
      <w:r w:rsidR="00A90C36" w:rsidRPr="00A90C36">
        <w:t> </w:t>
      </w:r>
      <w:r w:rsidR="000917A9" w:rsidRPr="00A90C36">
        <w:t>25M</w:t>
      </w:r>
      <w:r w:rsidRPr="00A90C36">
        <w:t xml:space="preserve"> exemption (the </w:t>
      </w:r>
      <w:r w:rsidRPr="00A90C36">
        <w:rPr>
          <w:b/>
          <w:i/>
        </w:rPr>
        <w:t>earlier exemption</w:t>
      </w:r>
      <w:r w:rsidRPr="00A90C36">
        <w:t>); and</w:t>
      </w:r>
    </w:p>
    <w:p w:rsidR="00C821D7" w:rsidRPr="00A90C36" w:rsidRDefault="00C821D7" w:rsidP="00A90C36">
      <w:pPr>
        <w:pStyle w:val="paragraph"/>
      </w:pPr>
      <w:r w:rsidRPr="00A90C36">
        <w:tab/>
        <w:t>(b)</w:t>
      </w:r>
      <w:r w:rsidRPr="00A90C36">
        <w:tab/>
        <w:t>the application is made at least 28 days before the expiry of the instrument of the earlier exemption;</w:t>
      </w:r>
    </w:p>
    <w:p w:rsidR="00C821D7" w:rsidRPr="00A90C36" w:rsidRDefault="00C821D7" w:rsidP="00A90C36">
      <w:pPr>
        <w:pStyle w:val="subsection2"/>
      </w:pPr>
      <w:r w:rsidRPr="00A90C36">
        <w:t>the application may be expressed to be a renewal application</w:t>
      </w:r>
      <w:r w:rsidR="000917A9" w:rsidRPr="00A90C36">
        <w:t>.</w:t>
      </w:r>
    </w:p>
    <w:p w:rsidR="00C821D7" w:rsidRPr="00A90C36" w:rsidRDefault="00C821D7" w:rsidP="00A90C36">
      <w:pPr>
        <w:pStyle w:val="subsection"/>
      </w:pPr>
      <w:r w:rsidRPr="00A90C36">
        <w:tab/>
        <w:t>(</w:t>
      </w:r>
      <w:r w:rsidR="00527304" w:rsidRPr="00A90C36">
        <w:t>7</w:t>
      </w:r>
      <w:r w:rsidRPr="00A90C36">
        <w:t>)</w:t>
      </w:r>
      <w:r w:rsidRPr="00A90C36">
        <w:tab/>
        <w:t>If:</w:t>
      </w:r>
    </w:p>
    <w:p w:rsidR="00C821D7" w:rsidRPr="00A90C36" w:rsidRDefault="00C821D7" w:rsidP="00A90C36">
      <w:pPr>
        <w:pStyle w:val="paragraph"/>
      </w:pPr>
      <w:r w:rsidRPr="00A90C36">
        <w:tab/>
        <w:t>(a)</w:t>
      </w:r>
      <w:r w:rsidRPr="00A90C36">
        <w:tab/>
        <w:t>when the application is made, the relevant vessel is already the subject of a section</w:t>
      </w:r>
      <w:r w:rsidR="00A90C36" w:rsidRPr="00A90C36">
        <w:t> </w:t>
      </w:r>
      <w:r w:rsidR="000917A9" w:rsidRPr="00A90C36">
        <w:t>25M</w:t>
      </w:r>
      <w:r w:rsidRPr="00A90C36">
        <w:t xml:space="preserve"> exemption (the </w:t>
      </w:r>
      <w:r w:rsidRPr="00A90C36">
        <w:rPr>
          <w:b/>
          <w:i/>
        </w:rPr>
        <w:t>earlier exemption</w:t>
      </w:r>
      <w:r w:rsidRPr="00A90C36">
        <w:t>); and</w:t>
      </w:r>
    </w:p>
    <w:p w:rsidR="00C821D7" w:rsidRPr="00A90C36" w:rsidRDefault="00C821D7" w:rsidP="00A90C36">
      <w:pPr>
        <w:pStyle w:val="paragraph"/>
      </w:pPr>
      <w:r w:rsidRPr="00A90C36">
        <w:tab/>
        <w:t>(b)</w:t>
      </w:r>
      <w:r w:rsidRPr="00A90C36">
        <w:tab/>
        <w:t>the application is expressed to be a renewal application; and</w:t>
      </w:r>
    </w:p>
    <w:p w:rsidR="00C821D7" w:rsidRPr="00A90C36" w:rsidRDefault="00C821D7" w:rsidP="00A90C36">
      <w:pPr>
        <w:pStyle w:val="paragraph"/>
        <w:keepNext/>
      </w:pPr>
      <w:r w:rsidRPr="00A90C36">
        <w:tab/>
        <w:t>(c)</w:t>
      </w:r>
      <w:r w:rsidRPr="00A90C36">
        <w:tab/>
        <w:t>the instrument of the earlier</w:t>
      </w:r>
      <w:r w:rsidRPr="00A90C36">
        <w:rPr>
          <w:b/>
          <w:i/>
        </w:rPr>
        <w:t xml:space="preserve"> </w:t>
      </w:r>
      <w:r w:rsidRPr="00A90C36">
        <w:t>exemption would, apart from this subsection, expire before the Commission makes, or refuses to make, an instrument of exemption in response to the application;</w:t>
      </w:r>
    </w:p>
    <w:p w:rsidR="00C821D7" w:rsidRPr="00A90C36" w:rsidRDefault="00C821D7" w:rsidP="00A90C36">
      <w:pPr>
        <w:pStyle w:val="subsection2"/>
      </w:pPr>
      <w:r w:rsidRPr="00A90C36">
        <w:t>the instrument of the earlier</w:t>
      </w:r>
      <w:r w:rsidRPr="00A90C36">
        <w:rPr>
          <w:b/>
          <w:i/>
        </w:rPr>
        <w:t xml:space="preserve"> </w:t>
      </w:r>
      <w:r w:rsidRPr="00A90C36">
        <w:t>exemption continues in force until the Commission makes, or refuses to make, an instrument of exemption in response to the application</w:t>
      </w:r>
      <w:r w:rsidR="000917A9" w:rsidRPr="00A90C36">
        <w:t>.</w:t>
      </w:r>
    </w:p>
    <w:p w:rsidR="00C821D7" w:rsidRPr="00A90C36" w:rsidRDefault="00C821D7" w:rsidP="00A90C36">
      <w:pPr>
        <w:pStyle w:val="subsection"/>
      </w:pPr>
      <w:r w:rsidRPr="00A90C36">
        <w:tab/>
        <w:t>(</w:t>
      </w:r>
      <w:r w:rsidR="00527304" w:rsidRPr="00A90C36">
        <w:t>8</w:t>
      </w:r>
      <w:r w:rsidRPr="00A90C36">
        <w:t>)</w:t>
      </w:r>
      <w:r w:rsidRPr="00A90C36">
        <w:tab/>
      </w:r>
      <w:r w:rsidR="00A90C36" w:rsidRPr="00A90C36">
        <w:t>Subsection (</w:t>
      </w:r>
      <w:r w:rsidR="00527304" w:rsidRPr="00A90C36">
        <w:t>7</w:t>
      </w:r>
      <w:r w:rsidRPr="00A90C36">
        <w:t>) has effect subject to section</w:t>
      </w:r>
      <w:r w:rsidR="00A90C36" w:rsidRPr="00A90C36">
        <w:t> </w:t>
      </w:r>
      <w:r w:rsidR="000917A9" w:rsidRPr="00A90C36">
        <w:t>25Q.</w:t>
      </w:r>
    </w:p>
    <w:p w:rsidR="00C821D7" w:rsidRPr="00A90C36" w:rsidRDefault="00C821D7" w:rsidP="00A90C36">
      <w:pPr>
        <w:pStyle w:val="SubsectionHead"/>
      </w:pPr>
      <w:r w:rsidRPr="00A90C36">
        <w:lastRenderedPageBreak/>
        <w:t>Further information</w:t>
      </w:r>
    </w:p>
    <w:p w:rsidR="00C821D7" w:rsidRPr="00A90C36" w:rsidRDefault="00C821D7" w:rsidP="00A90C36">
      <w:pPr>
        <w:pStyle w:val="subsection"/>
      </w:pPr>
      <w:r w:rsidRPr="00A90C36">
        <w:tab/>
        <w:t>(</w:t>
      </w:r>
      <w:r w:rsidR="00527304" w:rsidRPr="00A90C36">
        <w:t>9</w:t>
      </w:r>
      <w:r w:rsidRPr="00A90C36">
        <w:t>)</w:t>
      </w:r>
      <w:r w:rsidRPr="00A90C36">
        <w:tab/>
        <w:t>The Commission may, by written notice given to an applicant, require the applicant to give the Commission, within the period specified in the notice, further information in connection with the application</w:t>
      </w:r>
      <w:r w:rsidR="000917A9" w:rsidRPr="00A90C36">
        <w:t>.</w:t>
      </w:r>
    </w:p>
    <w:p w:rsidR="00C821D7" w:rsidRPr="00A90C36" w:rsidRDefault="00C821D7" w:rsidP="00A90C36">
      <w:pPr>
        <w:pStyle w:val="subsection"/>
      </w:pPr>
      <w:r w:rsidRPr="00A90C36">
        <w:tab/>
        <w:t>(</w:t>
      </w:r>
      <w:r w:rsidR="00527304" w:rsidRPr="00A90C36">
        <w:t>10</w:t>
      </w:r>
      <w:r w:rsidRPr="00A90C36">
        <w:t>)</w:t>
      </w:r>
      <w:r w:rsidRPr="00A90C36">
        <w:tab/>
        <w:t>If the applicant breaches the requirement, the Commission may, by written notice given to the applicant:</w:t>
      </w:r>
    </w:p>
    <w:p w:rsidR="00C821D7" w:rsidRPr="00A90C36" w:rsidRDefault="00C821D7" w:rsidP="00A90C36">
      <w:pPr>
        <w:pStyle w:val="paragraph"/>
      </w:pPr>
      <w:r w:rsidRPr="00A90C36">
        <w:tab/>
        <w:t>(a)</w:t>
      </w:r>
      <w:r w:rsidRPr="00A90C36">
        <w:tab/>
        <w:t>refuse to consider the application; or</w:t>
      </w:r>
    </w:p>
    <w:p w:rsidR="00C821D7" w:rsidRPr="00A90C36" w:rsidRDefault="00C821D7" w:rsidP="00A90C36">
      <w:pPr>
        <w:pStyle w:val="paragraph"/>
      </w:pPr>
      <w:r w:rsidRPr="00A90C36">
        <w:tab/>
        <w:t>(b)</w:t>
      </w:r>
      <w:r w:rsidRPr="00A90C36">
        <w:tab/>
        <w:t>refuse to take any action, or any further action, in relation to the application</w:t>
      </w:r>
      <w:r w:rsidR="000917A9" w:rsidRPr="00A90C36">
        <w:t>.</w:t>
      </w:r>
    </w:p>
    <w:p w:rsidR="00C821D7" w:rsidRPr="00A90C36" w:rsidRDefault="00C821D7" w:rsidP="00A90C36">
      <w:pPr>
        <w:pStyle w:val="SubsectionHead"/>
      </w:pPr>
      <w:r w:rsidRPr="00A90C36">
        <w:t>Withdrawal of application</w:t>
      </w:r>
    </w:p>
    <w:p w:rsidR="00C821D7" w:rsidRPr="00A90C36" w:rsidRDefault="00C821D7" w:rsidP="00A90C36">
      <w:pPr>
        <w:pStyle w:val="subsection"/>
      </w:pPr>
      <w:r w:rsidRPr="00A90C36">
        <w:tab/>
        <w:t>(</w:t>
      </w:r>
      <w:r w:rsidR="00527304" w:rsidRPr="00A90C36">
        <w:t>11</w:t>
      </w:r>
      <w:r w:rsidRPr="00A90C36">
        <w:t>)</w:t>
      </w:r>
      <w:r w:rsidRPr="00A90C36">
        <w:tab/>
        <w:t>An applicant may withdraw the application at any time before the Commission makes a decision on the application</w:t>
      </w:r>
      <w:r w:rsidR="000917A9" w:rsidRPr="00A90C36">
        <w:t>.</w:t>
      </w:r>
    </w:p>
    <w:p w:rsidR="00C821D7" w:rsidRPr="00A90C36" w:rsidRDefault="00C821D7" w:rsidP="00A90C36">
      <w:pPr>
        <w:pStyle w:val="subsection"/>
      </w:pPr>
      <w:r w:rsidRPr="00A90C36">
        <w:tab/>
        <w:t>(</w:t>
      </w:r>
      <w:r w:rsidR="00527304" w:rsidRPr="00A90C36">
        <w:t>12</w:t>
      </w:r>
      <w:r w:rsidRPr="00A90C36">
        <w:t>)</w:t>
      </w:r>
      <w:r w:rsidRPr="00A90C36">
        <w:tab/>
        <w:t>This Act does not prevent the applicant from making a fresh application</w:t>
      </w:r>
      <w:r w:rsidR="000917A9" w:rsidRPr="00A90C36">
        <w:t>.</w:t>
      </w:r>
    </w:p>
    <w:p w:rsidR="00C821D7" w:rsidRPr="00A90C36" w:rsidRDefault="00C821D7" w:rsidP="00A90C36">
      <w:pPr>
        <w:pStyle w:val="subsection"/>
      </w:pPr>
      <w:r w:rsidRPr="00A90C36">
        <w:tab/>
        <w:t>(</w:t>
      </w:r>
      <w:r w:rsidR="00527304" w:rsidRPr="00A90C36">
        <w:t>13</w:t>
      </w:r>
      <w:r w:rsidRPr="00A90C36">
        <w:t>)</w:t>
      </w:r>
      <w:r w:rsidRPr="00A90C36">
        <w:tab/>
        <w:t>If:</w:t>
      </w:r>
    </w:p>
    <w:p w:rsidR="00C821D7" w:rsidRPr="00A90C36" w:rsidRDefault="00C821D7" w:rsidP="00A90C36">
      <w:pPr>
        <w:pStyle w:val="paragraph"/>
      </w:pPr>
      <w:r w:rsidRPr="00A90C36">
        <w:tab/>
        <w:t>(a)</w:t>
      </w:r>
      <w:r w:rsidRPr="00A90C36">
        <w:tab/>
        <w:t>the applicant withdraws the application; and</w:t>
      </w:r>
    </w:p>
    <w:p w:rsidR="00C821D7" w:rsidRPr="00A90C36" w:rsidRDefault="00C821D7" w:rsidP="00A90C36">
      <w:pPr>
        <w:pStyle w:val="paragraph"/>
      </w:pPr>
      <w:r w:rsidRPr="00A90C36">
        <w:tab/>
        <w:t>(b)</w:t>
      </w:r>
      <w:r w:rsidRPr="00A90C36">
        <w:tab/>
        <w:t>the applicant has paid a fee in relation to the application;</w:t>
      </w:r>
    </w:p>
    <w:p w:rsidR="00C821D7" w:rsidRPr="00A90C36" w:rsidRDefault="00C821D7" w:rsidP="00A90C36">
      <w:pPr>
        <w:pStyle w:val="subsection2"/>
      </w:pPr>
      <w:r w:rsidRPr="00A90C36">
        <w:t>the Commission must, on behalf of the Commonwealth, refund the application fee</w:t>
      </w:r>
      <w:r w:rsidR="000917A9" w:rsidRPr="00A90C36">
        <w:t>.</w:t>
      </w:r>
    </w:p>
    <w:p w:rsidR="00C821D7" w:rsidRPr="00A90C36" w:rsidRDefault="000917A9" w:rsidP="00A90C36">
      <w:pPr>
        <w:pStyle w:val="ActHead5"/>
      </w:pPr>
      <w:bookmarkStart w:id="55" w:name="_Toc461178158"/>
      <w:r w:rsidRPr="00A90C36">
        <w:rPr>
          <w:rStyle w:val="CharSectno"/>
        </w:rPr>
        <w:t>25Q</w:t>
      </w:r>
      <w:r w:rsidR="00C821D7" w:rsidRPr="00A90C36">
        <w:t xml:space="preserve">  Suspension or revocation of exemption</w:t>
      </w:r>
      <w:bookmarkEnd w:id="55"/>
    </w:p>
    <w:p w:rsidR="00C821D7" w:rsidRPr="00A90C36" w:rsidRDefault="00C821D7" w:rsidP="00A90C36">
      <w:pPr>
        <w:pStyle w:val="subsection"/>
      </w:pPr>
      <w:r w:rsidRPr="00A90C36">
        <w:tab/>
        <w:t>(1)</w:t>
      </w:r>
      <w:r w:rsidRPr="00A90C36">
        <w:tab/>
        <w:t>If an instrument of exemption is in force under section</w:t>
      </w:r>
      <w:r w:rsidR="00A90C36" w:rsidRPr="00A90C36">
        <w:t> </w:t>
      </w:r>
      <w:r w:rsidR="000917A9" w:rsidRPr="00A90C36">
        <w:t>25M</w:t>
      </w:r>
      <w:r w:rsidRPr="00A90C36">
        <w:t xml:space="preserve"> in relation to a vessel, the Commission may, by writing:</w:t>
      </w:r>
    </w:p>
    <w:p w:rsidR="00C821D7" w:rsidRPr="00A90C36" w:rsidRDefault="00C821D7" w:rsidP="00A90C36">
      <w:pPr>
        <w:pStyle w:val="paragraph"/>
      </w:pPr>
      <w:r w:rsidRPr="00A90C36">
        <w:tab/>
        <w:t>(a)</w:t>
      </w:r>
      <w:r w:rsidRPr="00A90C36">
        <w:tab/>
        <w:t>suspend the instrument of exemption for a specified period; or</w:t>
      </w:r>
    </w:p>
    <w:p w:rsidR="00C821D7" w:rsidRPr="00A90C36" w:rsidRDefault="00C821D7" w:rsidP="00A90C36">
      <w:pPr>
        <w:pStyle w:val="paragraph"/>
      </w:pPr>
      <w:r w:rsidRPr="00A90C36">
        <w:tab/>
        <w:t>(b)</w:t>
      </w:r>
      <w:r w:rsidRPr="00A90C36">
        <w:tab/>
        <w:t>revoke the instrument of exemption</w:t>
      </w:r>
      <w:r w:rsidR="000917A9" w:rsidRPr="00A90C36">
        <w:t>.</w:t>
      </w:r>
    </w:p>
    <w:p w:rsidR="00C821D7" w:rsidRPr="00A90C36" w:rsidRDefault="00C821D7" w:rsidP="00A90C36">
      <w:pPr>
        <w:pStyle w:val="subsection"/>
      </w:pPr>
      <w:r w:rsidRPr="00A90C36">
        <w:tab/>
        <w:t>(2)</w:t>
      </w:r>
      <w:r w:rsidRPr="00A90C36">
        <w:tab/>
        <w:t>A suspension of a section</w:t>
      </w:r>
      <w:r w:rsidR="00A90C36" w:rsidRPr="00A90C36">
        <w:t> </w:t>
      </w:r>
      <w:r w:rsidR="000917A9" w:rsidRPr="00A90C36">
        <w:t>25M</w:t>
      </w:r>
      <w:r w:rsidRPr="00A90C36">
        <w:t xml:space="preserve"> exemption instrument takes effect on the day specified in the instrument of suspension</w:t>
      </w:r>
      <w:r w:rsidR="000917A9" w:rsidRPr="00A90C36">
        <w:t>.</w:t>
      </w:r>
      <w:r w:rsidRPr="00A90C36">
        <w:t xml:space="preserve"> The specified day must be later than the day on which the instrument of suspension is made</w:t>
      </w:r>
      <w:r w:rsidR="000917A9" w:rsidRPr="00A90C36">
        <w:t>.</w:t>
      </w:r>
    </w:p>
    <w:p w:rsidR="00C821D7" w:rsidRPr="00A90C36" w:rsidRDefault="00C821D7" w:rsidP="00A90C36">
      <w:pPr>
        <w:pStyle w:val="subsection"/>
      </w:pPr>
      <w:r w:rsidRPr="00A90C36">
        <w:tab/>
        <w:t>(3)</w:t>
      </w:r>
      <w:r w:rsidRPr="00A90C36">
        <w:tab/>
        <w:t>A revocation of a section</w:t>
      </w:r>
      <w:r w:rsidR="00A90C36" w:rsidRPr="00A90C36">
        <w:t> </w:t>
      </w:r>
      <w:r w:rsidR="000917A9" w:rsidRPr="00A90C36">
        <w:t>25M</w:t>
      </w:r>
      <w:r w:rsidRPr="00A90C36">
        <w:t xml:space="preserve"> exemption instrument takes effect on the day specified in the instrument of revocation</w:t>
      </w:r>
      <w:r w:rsidR="000917A9" w:rsidRPr="00A90C36">
        <w:t>.</w:t>
      </w:r>
      <w:r w:rsidRPr="00A90C36">
        <w:t xml:space="preserve"> The specified </w:t>
      </w:r>
      <w:r w:rsidRPr="00A90C36">
        <w:lastRenderedPageBreak/>
        <w:t>day must be later than the day on which the instrument of revocation is made</w:t>
      </w:r>
      <w:r w:rsidR="000917A9" w:rsidRPr="00A90C36">
        <w:t>.</w:t>
      </w:r>
    </w:p>
    <w:p w:rsidR="00C821D7" w:rsidRPr="00A90C36" w:rsidRDefault="00C821D7" w:rsidP="00A90C36">
      <w:pPr>
        <w:pStyle w:val="subsection"/>
      </w:pPr>
      <w:r w:rsidRPr="00A90C36">
        <w:tab/>
        <w:t>(4)</w:t>
      </w:r>
      <w:r w:rsidRPr="00A90C36">
        <w:tab/>
        <w:t xml:space="preserve">The Commission may exercise the power under </w:t>
      </w:r>
      <w:r w:rsidR="00A90C36" w:rsidRPr="00A90C36">
        <w:t>subsection (</w:t>
      </w:r>
      <w:r w:rsidRPr="00A90C36">
        <w:t>1):</w:t>
      </w:r>
    </w:p>
    <w:p w:rsidR="00C821D7" w:rsidRPr="00A90C36" w:rsidRDefault="00C821D7" w:rsidP="00A90C36">
      <w:pPr>
        <w:pStyle w:val="paragraph"/>
      </w:pPr>
      <w:r w:rsidRPr="00A90C36">
        <w:tab/>
        <w:t>(a)</w:t>
      </w:r>
      <w:r w:rsidRPr="00A90C36">
        <w:tab/>
        <w:t>on its own initiative; or</w:t>
      </w:r>
    </w:p>
    <w:p w:rsidR="00C821D7" w:rsidRPr="00A90C36" w:rsidRDefault="00C821D7" w:rsidP="00A90C36">
      <w:pPr>
        <w:pStyle w:val="paragraph"/>
      </w:pPr>
      <w:r w:rsidRPr="00A90C36">
        <w:tab/>
        <w:t>(b)</w:t>
      </w:r>
      <w:r w:rsidRPr="00A90C36">
        <w:tab/>
        <w:t>on application by:</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the owner or operator of the vessel; or</w:t>
      </w:r>
    </w:p>
    <w:p w:rsidR="00C821D7" w:rsidRPr="00A90C36" w:rsidRDefault="00C821D7" w:rsidP="00A90C36">
      <w:pPr>
        <w:pStyle w:val="paragraphsub"/>
      </w:pPr>
      <w:r w:rsidRPr="00A90C36">
        <w:tab/>
        <w:t>(ii)</w:t>
      </w:r>
      <w:r w:rsidRPr="00A90C36">
        <w:tab/>
        <w:t>the employer of any of the employees covered by the exemption</w:t>
      </w:r>
      <w:r w:rsidR="000917A9" w:rsidRPr="00A90C36">
        <w:t>.</w:t>
      </w:r>
    </w:p>
    <w:p w:rsidR="00C821D7" w:rsidRPr="00A90C36" w:rsidRDefault="00C821D7" w:rsidP="00A90C36">
      <w:pPr>
        <w:pStyle w:val="SubsectionHead"/>
      </w:pPr>
      <w:r w:rsidRPr="00A90C36">
        <w:t>Criteria</w:t>
      </w:r>
    </w:p>
    <w:p w:rsidR="00C821D7" w:rsidRPr="00A90C36" w:rsidRDefault="00C821D7" w:rsidP="00A90C36">
      <w:pPr>
        <w:pStyle w:val="subsection"/>
      </w:pPr>
      <w:r w:rsidRPr="00A90C36">
        <w:tab/>
        <w:t>(5)</w:t>
      </w:r>
      <w:r w:rsidRPr="00A90C36">
        <w:tab/>
        <w:t>In deciding whether to suspend or revoke a section</w:t>
      </w:r>
      <w:r w:rsidR="00A90C36" w:rsidRPr="00A90C36">
        <w:t> </w:t>
      </w:r>
      <w:r w:rsidR="000917A9" w:rsidRPr="00A90C36">
        <w:t>25M</w:t>
      </w:r>
      <w:r w:rsidRPr="00A90C36">
        <w:t xml:space="preserve"> exemption instrument, the Commission must have regard to:</w:t>
      </w:r>
    </w:p>
    <w:p w:rsidR="00C821D7" w:rsidRPr="00A90C36" w:rsidRDefault="00C821D7" w:rsidP="00A90C36">
      <w:pPr>
        <w:pStyle w:val="paragraph"/>
      </w:pPr>
      <w:r w:rsidRPr="00A90C36">
        <w:tab/>
        <w:t>(a)</w:t>
      </w:r>
      <w:r w:rsidRPr="00A90C36">
        <w:tab/>
        <w:t>the matters (if any) prescribed by the legislative rules; and</w:t>
      </w:r>
    </w:p>
    <w:p w:rsidR="00C821D7" w:rsidRPr="00A90C36" w:rsidRDefault="00C821D7" w:rsidP="00A90C36">
      <w:pPr>
        <w:pStyle w:val="paragraph"/>
      </w:pPr>
      <w:r w:rsidRPr="00A90C36">
        <w:tab/>
        <w:t>(b)</w:t>
      </w:r>
      <w:r w:rsidRPr="00A90C36">
        <w:tab/>
        <w:t>if the exemption is subject to one or more conditions—whether there have been any contraventions of those conditions; and</w:t>
      </w:r>
    </w:p>
    <w:p w:rsidR="00C821D7" w:rsidRPr="00A90C36" w:rsidRDefault="00C821D7" w:rsidP="00A90C36">
      <w:pPr>
        <w:pStyle w:val="paragraph"/>
      </w:pPr>
      <w:r w:rsidRPr="00A90C36">
        <w:tab/>
        <w:t>(c)</w:t>
      </w:r>
      <w:r w:rsidRPr="00A90C36">
        <w:tab/>
        <w:t>such other matters (if any) as the Commission considers relevant</w:t>
      </w:r>
      <w:r w:rsidR="000917A9" w:rsidRPr="00A90C36">
        <w:t>.</w:t>
      </w:r>
    </w:p>
    <w:p w:rsidR="00C821D7" w:rsidRPr="00A90C36" w:rsidRDefault="00C821D7" w:rsidP="00A90C36">
      <w:pPr>
        <w:pStyle w:val="SubsectionHead"/>
      </w:pPr>
      <w:r w:rsidRPr="00A90C36">
        <w:t>Consultation</w:t>
      </w:r>
    </w:p>
    <w:p w:rsidR="00C821D7" w:rsidRPr="00A90C36" w:rsidRDefault="00C821D7" w:rsidP="00A90C36">
      <w:pPr>
        <w:pStyle w:val="subsection"/>
      </w:pPr>
      <w:r w:rsidRPr="00A90C36">
        <w:tab/>
        <w:t>(6)</w:t>
      </w:r>
      <w:r w:rsidRPr="00A90C36">
        <w:tab/>
        <w:t>Before deciding whether to suspend or revoke a section</w:t>
      </w:r>
      <w:r w:rsidR="00A90C36" w:rsidRPr="00A90C36">
        <w:t> </w:t>
      </w:r>
      <w:r w:rsidR="000917A9" w:rsidRPr="00A90C36">
        <w:t>25M</w:t>
      </w:r>
      <w:r w:rsidRPr="00A90C36">
        <w:t xml:space="preserve"> exemption instrument that relates to a vessel, the Commission must:</w:t>
      </w:r>
    </w:p>
    <w:p w:rsidR="00C821D7" w:rsidRPr="00A90C36" w:rsidRDefault="00C821D7" w:rsidP="00A90C36">
      <w:pPr>
        <w:pStyle w:val="paragraph"/>
      </w:pPr>
      <w:r w:rsidRPr="00A90C36">
        <w:tab/>
        <w:t>(a)</w:t>
      </w:r>
      <w:r w:rsidRPr="00A90C36">
        <w:tab/>
        <w:t>publish on its website a notice:</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setting out the draft instrument of suspension or revocation; and</w:t>
      </w:r>
    </w:p>
    <w:p w:rsidR="00C821D7" w:rsidRPr="00A90C36" w:rsidRDefault="00C821D7" w:rsidP="00A90C36">
      <w:pPr>
        <w:pStyle w:val="paragraphsub"/>
      </w:pPr>
      <w:r w:rsidRPr="00A90C36">
        <w:tab/>
        <w:t>(ii)</w:t>
      </w:r>
      <w:r w:rsidRPr="00A90C36">
        <w:tab/>
        <w:t>setting out the reasons for the proposed suspension or revocation; and</w:t>
      </w:r>
    </w:p>
    <w:p w:rsidR="00C821D7" w:rsidRPr="00A90C36" w:rsidRDefault="00C821D7" w:rsidP="00A90C36">
      <w:pPr>
        <w:pStyle w:val="paragraphsub"/>
      </w:pPr>
      <w:r w:rsidRPr="00A90C36">
        <w:tab/>
        <w:t>(iii)</w:t>
      </w:r>
      <w:r w:rsidRPr="00A90C36">
        <w:tab/>
        <w:t>inviting persons to make submissions to the Commission about the draft instrument within 7 days after the notice is published; and</w:t>
      </w:r>
    </w:p>
    <w:p w:rsidR="00C821D7" w:rsidRPr="00A90C36" w:rsidRDefault="00C821D7" w:rsidP="00A90C36">
      <w:pPr>
        <w:pStyle w:val="paragraph"/>
      </w:pPr>
      <w:r w:rsidRPr="00A90C36">
        <w:tab/>
        <w:t>(b)</w:t>
      </w:r>
      <w:r w:rsidRPr="00A90C36">
        <w:tab/>
        <w:t>consider any submissions received within the 7</w:t>
      </w:r>
      <w:r w:rsidR="00A90C36">
        <w:noBreakHyphen/>
      </w:r>
      <w:r w:rsidRPr="00A90C36">
        <w:t xml:space="preserve">day period mentioned in </w:t>
      </w:r>
      <w:r w:rsidR="00A90C36" w:rsidRPr="00A90C36">
        <w:t>subparagraph (</w:t>
      </w:r>
      <w:r w:rsidRPr="00A90C36">
        <w:t>a)(iii)</w:t>
      </w:r>
      <w:r w:rsidR="000917A9" w:rsidRPr="00A90C36">
        <w:t>.</w:t>
      </w:r>
    </w:p>
    <w:p w:rsidR="00C821D7" w:rsidRPr="00A90C36" w:rsidRDefault="00C821D7" w:rsidP="00A90C36">
      <w:pPr>
        <w:pStyle w:val="SubsectionHead"/>
      </w:pPr>
      <w:r w:rsidRPr="00A90C36">
        <w:lastRenderedPageBreak/>
        <w:t>Notification</w:t>
      </w:r>
    </w:p>
    <w:p w:rsidR="00C821D7" w:rsidRPr="00A90C36" w:rsidRDefault="00C821D7" w:rsidP="00A90C36">
      <w:pPr>
        <w:pStyle w:val="subsection"/>
      </w:pPr>
      <w:r w:rsidRPr="00A90C36">
        <w:tab/>
        <w:t>(7)</w:t>
      </w:r>
      <w:r w:rsidRPr="00A90C36">
        <w:tab/>
        <w:t>Within 14 days after suspending or revoking a section</w:t>
      </w:r>
      <w:r w:rsidR="00A90C36" w:rsidRPr="00A90C36">
        <w:t> </w:t>
      </w:r>
      <w:r w:rsidR="000917A9" w:rsidRPr="00A90C36">
        <w:t>25M</w:t>
      </w:r>
      <w:r w:rsidRPr="00A90C36">
        <w:t xml:space="preserve"> exemption instrument that relates to a vessel, the Commission must:</w:t>
      </w:r>
    </w:p>
    <w:p w:rsidR="00C821D7" w:rsidRPr="00A90C36" w:rsidRDefault="00C821D7" w:rsidP="00A90C36">
      <w:pPr>
        <w:pStyle w:val="paragraph"/>
      </w:pPr>
      <w:r w:rsidRPr="00A90C36">
        <w:tab/>
        <w:t>(a)</w:t>
      </w:r>
      <w:r w:rsidRPr="00A90C36">
        <w:tab/>
        <w:t>give a copy of the instrument of suspension or revocation to:</w:t>
      </w:r>
    </w:p>
    <w:p w:rsidR="00C821D7" w:rsidRPr="00A90C36" w:rsidRDefault="00C821D7" w:rsidP="00A90C36">
      <w:pPr>
        <w:pStyle w:val="paragraphsub"/>
      </w:pPr>
      <w:r w:rsidRPr="00A90C36">
        <w:tab/>
        <w:t>(</w:t>
      </w:r>
      <w:proofErr w:type="spellStart"/>
      <w:r w:rsidRPr="00A90C36">
        <w:t>i</w:t>
      </w:r>
      <w:proofErr w:type="spellEnd"/>
      <w:r w:rsidRPr="00A90C36">
        <w:t>)</w:t>
      </w:r>
      <w:r w:rsidRPr="00A90C36">
        <w:tab/>
        <w:t>the owner of the vessel; and</w:t>
      </w:r>
    </w:p>
    <w:p w:rsidR="00C821D7" w:rsidRPr="00A90C36" w:rsidRDefault="00C821D7" w:rsidP="00A90C36">
      <w:pPr>
        <w:pStyle w:val="paragraphsub"/>
      </w:pPr>
      <w:r w:rsidRPr="00A90C36">
        <w:tab/>
        <w:t>(ii)</w:t>
      </w:r>
      <w:r w:rsidRPr="00A90C36">
        <w:tab/>
        <w:t>the operator of the vessel; and</w:t>
      </w:r>
    </w:p>
    <w:p w:rsidR="00C821D7" w:rsidRPr="00A90C36" w:rsidRDefault="00C821D7" w:rsidP="00A90C36">
      <w:pPr>
        <w:pStyle w:val="paragraphsub"/>
      </w:pPr>
      <w:r w:rsidRPr="00A90C36">
        <w:tab/>
        <w:t>(iii)</w:t>
      </w:r>
      <w:r w:rsidRPr="00A90C36">
        <w:tab/>
        <w:t>the employer of any of the employees covered by the exemption; and</w:t>
      </w:r>
    </w:p>
    <w:p w:rsidR="00C821D7" w:rsidRPr="00A90C36" w:rsidRDefault="00C821D7" w:rsidP="00A90C36">
      <w:pPr>
        <w:pStyle w:val="paragraphsub"/>
      </w:pPr>
      <w:r w:rsidRPr="00A90C36">
        <w:tab/>
        <w:t>(iv)</w:t>
      </w:r>
      <w:r w:rsidRPr="00A90C36">
        <w:tab/>
        <w:t xml:space="preserve">each person who made a submission under </w:t>
      </w:r>
      <w:r w:rsidR="00A90C36" w:rsidRPr="00A90C36">
        <w:t>subsection (</w:t>
      </w:r>
      <w:r w:rsidRPr="00A90C36">
        <w:t>6) relating to the suspension or revocation; and</w:t>
      </w:r>
    </w:p>
    <w:p w:rsidR="00C821D7" w:rsidRPr="00A90C36" w:rsidRDefault="00C821D7" w:rsidP="00A90C36">
      <w:pPr>
        <w:pStyle w:val="paragraph"/>
      </w:pPr>
      <w:r w:rsidRPr="00A90C36">
        <w:tab/>
        <w:t>(b)</w:t>
      </w:r>
      <w:r w:rsidRPr="00A90C36">
        <w:tab/>
        <w:t xml:space="preserve">if the owner, operator, employer or person made a submission under </w:t>
      </w:r>
      <w:r w:rsidR="00A90C36" w:rsidRPr="00A90C36">
        <w:t>subsection (</w:t>
      </w:r>
      <w:r w:rsidRPr="00A90C36">
        <w:t>6) objecting to the suspension or revocation—give the owner, operator, employer or person a statement setting out the reasons for the suspension or revocation</w:t>
      </w:r>
      <w:r w:rsidR="000917A9" w:rsidRPr="00A90C36">
        <w:t>.</w:t>
      </w:r>
    </w:p>
    <w:p w:rsidR="00C821D7" w:rsidRPr="00A90C36" w:rsidRDefault="00C821D7" w:rsidP="00A90C36">
      <w:pPr>
        <w:pStyle w:val="SubsectionHead"/>
      </w:pPr>
      <w:r w:rsidRPr="00A90C36">
        <w:t>Publication</w:t>
      </w:r>
    </w:p>
    <w:p w:rsidR="00C821D7" w:rsidRPr="00A90C36" w:rsidRDefault="00C821D7" w:rsidP="00A90C36">
      <w:pPr>
        <w:pStyle w:val="subsection"/>
      </w:pPr>
      <w:r w:rsidRPr="00A90C36">
        <w:tab/>
        <w:t>(8)</w:t>
      </w:r>
      <w:r w:rsidRPr="00A90C36">
        <w:tab/>
        <w:t>If the Commission suspends or revokes a section</w:t>
      </w:r>
      <w:r w:rsidR="00A90C36" w:rsidRPr="00A90C36">
        <w:t> </w:t>
      </w:r>
      <w:r w:rsidR="000917A9" w:rsidRPr="00A90C36">
        <w:t>25M</w:t>
      </w:r>
      <w:r w:rsidRPr="00A90C36">
        <w:t xml:space="preserve"> exemption instrument, the Commission must publish the instrument of suspension or revocation on the Commission’s website</w:t>
      </w:r>
      <w:r w:rsidR="000917A9" w:rsidRPr="00A90C36">
        <w:t>.</w:t>
      </w:r>
    </w:p>
    <w:p w:rsidR="00C821D7" w:rsidRPr="00A90C36" w:rsidRDefault="00C821D7" w:rsidP="00A90C36">
      <w:pPr>
        <w:pStyle w:val="SubsectionHead"/>
      </w:pPr>
      <w:r w:rsidRPr="00A90C36">
        <w:t>Suspension</w:t>
      </w:r>
    </w:p>
    <w:p w:rsidR="00C821D7" w:rsidRPr="00A90C36" w:rsidRDefault="00C821D7" w:rsidP="00A90C36">
      <w:pPr>
        <w:pStyle w:val="subsection"/>
      </w:pPr>
      <w:r w:rsidRPr="00A90C36">
        <w:tab/>
        <w:t>(9)</w:t>
      </w:r>
      <w:r w:rsidRPr="00A90C36">
        <w:tab/>
        <w:t>A section</w:t>
      </w:r>
      <w:r w:rsidR="00A90C36" w:rsidRPr="00A90C36">
        <w:t> </w:t>
      </w:r>
      <w:r w:rsidR="000917A9" w:rsidRPr="00A90C36">
        <w:t>25M</w:t>
      </w:r>
      <w:r w:rsidRPr="00A90C36">
        <w:t xml:space="preserve"> exemption instrument has no effect while it is suspended</w:t>
      </w:r>
      <w:r w:rsidR="000917A9" w:rsidRPr="00A90C36">
        <w:t>.</w:t>
      </w:r>
    </w:p>
    <w:p w:rsidR="00C821D7" w:rsidRPr="00A90C36" w:rsidRDefault="00C821D7" w:rsidP="00A90C36">
      <w:pPr>
        <w:pStyle w:val="SubsectionHead"/>
      </w:pPr>
      <w:r w:rsidRPr="00A90C36">
        <w:t>Refusal</w:t>
      </w:r>
    </w:p>
    <w:p w:rsidR="00C821D7" w:rsidRPr="00A90C36" w:rsidRDefault="00C821D7" w:rsidP="00A90C36">
      <w:pPr>
        <w:pStyle w:val="subsection"/>
      </w:pPr>
      <w:r w:rsidRPr="00A90C36">
        <w:tab/>
        <w:t>(10)</w:t>
      </w:r>
      <w:r w:rsidRPr="00A90C36">
        <w:tab/>
        <w:t>If:</w:t>
      </w:r>
    </w:p>
    <w:p w:rsidR="00C821D7" w:rsidRPr="00A90C36" w:rsidRDefault="00C821D7" w:rsidP="00A90C36">
      <w:pPr>
        <w:pStyle w:val="paragraph"/>
      </w:pPr>
      <w:r w:rsidRPr="00A90C36">
        <w:tab/>
        <w:t>(a)</w:t>
      </w:r>
      <w:r w:rsidRPr="00A90C36">
        <w:tab/>
        <w:t xml:space="preserve">an application is made under </w:t>
      </w:r>
      <w:r w:rsidR="00A90C36" w:rsidRPr="00A90C36">
        <w:t>paragraph (</w:t>
      </w:r>
      <w:r w:rsidRPr="00A90C36">
        <w:t>4)(b) for suspension or revocation of a section</w:t>
      </w:r>
      <w:r w:rsidR="00A90C36" w:rsidRPr="00A90C36">
        <w:t> </w:t>
      </w:r>
      <w:r w:rsidR="000917A9" w:rsidRPr="00A90C36">
        <w:t>25M</w:t>
      </w:r>
      <w:r w:rsidRPr="00A90C36">
        <w:t xml:space="preserve"> exemption instrument; and</w:t>
      </w:r>
    </w:p>
    <w:p w:rsidR="00C821D7" w:rsidRPr="00A90C36" w:rsidRDefault="00C821D7" w:rsidP="00A90C36">
      <w:pPr>
        <w:pStyle w:val="paragraph"/>
      </w:pPr>
      <w:r w:rsidRPr="00A90C36">
        <w:tab/>
        <w:t>(b)</w:t>
      </w:r>
      <w:r w:rsidRPr="00A90C36">
        <w:tab/>
        <w:t>the Commission decides not to suspend or revoke the instrument;</w:t>
      </w:r>
    </w:p>
    <w:p w:rsidR="00C821D7" w:rsidRPr="00A90C36" w:rsidRDefault="00C821D7" w:rsidP="00A90C36">
      <w:pPr>
        <w:pStyle w:val="subsection2"/>
      </w:pPr>
      <w:r w:rsidRPr="00A90C36">
        <w:t>the Commission must give written notice of the decision to the applicant</w:t>
      </w:r>
      <w:r w:rsidR="000917A9" w:rsidRPr="00A90C36">
        <w:t>.</w:t>
      </w:r>
    </w:p>
    <w:p w:rsidR="00C821D7" w:rsidRPr="00A90C36" w:rsidRDefault="000917A9" w:rsidP="00A90C36">
      <w:pPr>
        <w:pStyle w:val="ActHead5"/>
      </w:pPr>
      <w:bookmarkStart w:id="56" w:name="_Toc461178159"/>
      <w:r w:rsidRPr="00A90C36">
        <w:rPr>
          <w:rStyle w:val="CharSectno"/>
        </w:rPr>
        <w:lastRenderedPageBreak/>
        <w:t>25R</w:t>
      </w:r>
      <w:r w:rsidR="00C821D7" w:rsidRPr="00A90C36">
        <w:t xml:space="preserve">  Review of decisions</w:t>
      </w:r>
      <w:bookmarkEnd w:id="56"/>
    </w:p>
    <w:p w:rsidR="00C821D7" w:rsidRPr="00A90C36" w:rsidRDefault="00C821D7" w:rsidP="00A90C36">
      <w:pPr>
        <w:pStyle w:val="subsection"/>
      </w:pPr>
      <w:r w:rsidRPr="00A90C36">
        <w:tab/>
        <w:t>(1)</w:t>
      </w:r>
      <w:r w:rsidRPr="00A90C36">
        <w:tab/>
        <w:t>Applications may be made to the AAT for review of a decision of the Commission under subsection</w:t>
      </w:r>
      <w:r w:rsidR="00A90C36" w:rsidRPr="00A90C36">
        <w:t> </w:t>
      </w:r>
      <w:r w:rsidR="000917A9" w:rsidRPr="00A90C36">
        <w:t>25M</w:t>
      </w:r>
      <w:r w:rsidRPr="00A90C36">
        <w:t>(1), (4) or (7)</w:t>
      </w:r>
      <w:r w:rsidR="000917A9" w:rsidRPr="00A90C36">
        <w:t>.</w:t>
      </w:r>
    </w:p>
    <w:p w:rsidR="00C821D7" w:rsidRPr="00A90C36" w:rsidRDefault="00C821D7" w:rsidP="00A90C36">
      <w:pPr>
        <w:pStyle w:val="subsection"/>
      </w:pPr>
      <w:r w:rsidRPr="00A90C36">
        <w:tab/>
        <w:t>(2)</w:t>
      </w:r>
      <w:r w:rsidRPr="00A90C36">
        <w:tab/>
        <w:t xml:space="preserve">An application under </w:t>
      </w:r>
      <w:r w:rsidR="00A90C36" w:rsidRPr="00A90C36">
        <w:t>subsection (</w:t>
      </w:r>
      <w:r w:rsidRPr="00A90C36">
        <w:t>1) may only be made if the decision was made in response to an application under paragraph</w:t>
      </w:r>
      <w:r w:rsidR="00A90C36" w:rsidRPr="00A90C36">
        <w:t> </w:t>
      </w:r>
      <w:r w:rsidR="000917A9" w:rsidRPr="00A90C36">
        <w:t>25M</w:t>
      </w:r>
      <w:r w:rsidRPr="00A90C36">
        <w:t>(3)(b)</w:t>
      </w:r>
      <w:r w:rsidR="000917A9" w:rsidRPr="00A90C36">
        <w:t>.</w:t>
      </w:r>
    </w:p>
    <w:p w:rsidR="00C821D7" w:rsidRPr="00A90C36" w:rsidRDefault="00C821D7" w:rsidP="00A90C36">
      <w:pPr>
        <w:pStyle w:val="subsection"/>
      </w:pPr>
      <w:r w:rsidRPr="00A90C36">
        <w:tab/>
        <w:t>(3)</w:t>
      </w:r>
      <w:r w:rsidRPr="00A90C36">
        <w:tab/>
        <w:t>Applications may be made to the AAT for review of a decision of the Commission under subsection</w:t>
      </w:r>
      <w:r w:rsidR="00A90C36" w:rsidRPr="00A90C36">
        <w:t> </w:t>
      </w:r>
      <w:r w:rsidR="000917A9" w:rsidRPr="00A90C36">
        <w:t>25Q</w:t>
      </w:r>
      <w:r w:rsidRPr="00A90C36">
        <w:t>(1)</w:t>
      </w:r>
      <w:r w:rsidR="000917A9" w:rsidRPr="00A90C36">
        <w:t>.</w:t>
      </w:r>
    </w:p>
    <w:p w:rsidR="00C821D7" w:rsidRPr="00A90C36" w:rsidRDefault="000917A9" w:rsidP="00A90C36">
      <w:pPr>
        <w:pStyle w:val="ActHead5"/>
        <w:rPr>
          <w:i/>
        </w:rPr>
      </w:pPr>
      <w:bookmarkStart w:id="57" w:name="_Toc461178160"/>
      <w:r w:rsidRPr="00A90C36">
        <w:rPr>
          <w:rStyle w:val="CharSectno"/>
        </w:rPr>
        <w:t>25S</w:t>
      </w:r>
      <w:r w:rsidR="00C821D7" w:rsidRPr="00A90C36">
        <w:t xml:space="preserve">  Extended meaning of </w:t>
      </w:r>
      <w:r w:rsidR="00C821D7" w:rsidRPr="00A90C36">
        <w:rPr>
          <w:i/>
        </w:rPr>
        <w:t>owner</w:t>
      </w:r>
      <w:bookmarkEnd w:id="57"/>
    </w:p>
    <w:p w:rsidR="00C821D7" w:rsidRPr="00A90C36" w:rsidRDefault="00C821D7" w:rsidP="00A90C36">
      <w:pPr>
        <w:pStyle w:val="subsection"/>
      </w:pPr>
      <w:r w:rsidRPr="00A90C36">
        <w:tab/>
      </w:r>
      <w:r w:rsidRPr="00A90C36">
        <w:tab/>
        <w:t>In this Division:</w:t>
      </w:r>
    </w:p>
    <w:p w:rsidR="00C821D7" w:rsidRPr="00A90C36" w:rsidRDefault="00C821D7" w:rsidP="00A90C36">
      <w:pPr>
        <w:pStyle w:val="Definition"/>
      </w:pPr>
      <w:r w:rsidRPr="00A90C36">
        <w:rPr>
          <w:b/>
          <w:i/>
        </w:rPr>
        <w:t>owner</w:t>
      </w:r>
      <w:r w:rsidRPr="00A90C36">
        <w:t xml:space="preserve"> of a vessel means:</w:t>
      </w:r>
    </w:p>
    <w:p w:rsidR="00C821D7" w:rsidRPr="00A90C36" w:rsidRDefault="00C821D7" w:rsidP="00A90C36">
      <w:pPr>
        <w:pStyle w:val="paragraph"/>
      </w:pPr>
      <w:r w:rsidRPr="00A90C36">
        <w:tab/>
        <w:t>(a)</w:t>
      </w:r>
      <w:r w:rsidRPr="00A90C36">
        <w:tab/>
        <w:t>the person who holds the whole of the legal ownership of the vessel; or</w:t>
      </w:r>
    </w:p>
    <w:p w:rsidR="00C821D7" w:rsidRPr="00A90C36" w:rsidRDefault="00C821D7" w:rsidP="00A90C36">
      <w:pPr>
        <w:pStyle w:val="paragraph"/>
      </w:pPr>
      <w:r w:rsidRPr="00A90C36">
        <w:tab/>
        <w:t>(b)</w:t>
      </w:r>
      <w:r w:rsidRPr="00A90C36">
        <w:tab/>
        <w:t>each of the persons who hold a part of the legal ownership of the vessel</w:t>
      </w:r>
      <w:r w:rsidR="000917A9" w:rsidRPr="00A90C36">
        <w:t>.</w:t>
      </w:r>
    </w:p>
    <w:p w:rsidR="00961364" w:rsidRPr="00A90C36" w:rsidRDefault="00AC22A0" w:rsidP="00A90C36">
      <w:pPr>
        <w:pStyle w:val="ItemHead"/>
      </w:pPr>
      <w:r w:rsidRPr="00A90C36">
        <w:t>85</w:t>
      </w:r>
      <w:r w:rsidR="00961364" w:rsidRPr="00A90C36">
        <w:t xml:space="preserve">  Paragraph 28(4)(a)</w:t>
      </w:r>
    </w:p>
    <w:p w:rsidR="00961364" w:rsidRPr="00A90C36" w:rsidRDefault="00961364" w:rsidP="00A90C36">
      <w:pPr>
        <w:pStyle w:val="Item"/>
      </w:pPr>
      <w:r w:rsidRPr="00A90C36">
        <w:t>Before “to”, insert “if the employee has paid the cost of the medical treatment—”</w:t>
      </w:r>
      <w:r w:rsidR="000917A9" w:rsidRPr="00A90C36">
        <w:t>.</w:t>
      </w:r>
    </w:p>
    <w:p w:rsidR="00961364" w:rsidRPr="00A90C36" w:rsidRDefault="00AC22A0" w:rsidP="00A90C36">
      <w:pPr>
        <w:pStyle w:val="ItemHead"/>
      </w:pPr>
      <w:r w:rsidRPr="00A90C36">
        <w:t>86</w:t>
      </w:r>
      <w:r w:rsidR="00961364" w:rsidRPr="00A90C36">
        <w:t xml:space="preserve">  Paragraph 28(4)(c)</w:t>
      </w:r>
    </w:p>
    <w:p w:rsidR="00961364" w:rsidRPr="00A90C36" w:rsidRDefault="00961364" w:rsidP="00A90C36">
      <w:pPr>
        <w:pStyle w:val="Item"/>
      </w:pPr>
      <w:r w:rsidRPr="00A90C36">
        <w:t>Omit “if that cost has not been paid and the employee, or the legal personal representative of the employee, does not claim the compensation—”, substitute “in any other case—”</w:t>
      </w:r>
      <w:r w:rsidR="000917A9" w:rsidRPr="00A90C36">
        <w:t>.</w:t>
      </w:r>
    </w:p>
    <w:p w:rsidR="009630D2" w:rsidRPr="00A90C36" w:rsidRDefault="00AC22A0" w:rsidP="00A90C36">
      <w:pPr>
        <w:pStyle w:val="ItemHead"/>
      </w:pPr>
      <w:r w:rsidRPr="00A90C36">
        <w:t>87</w:t>
      </w:r>
      <w:r w:rsidR="009630D2" w:rsidRPr="00A90C36">
        <w:t xml:space="preserve">  Paragraph 29(5)(e)</w:t>
      </w:r>
    </w:p>
    <w:p w:rsidR="009630D2" w:rsidRPr="00A90C36" w:rsidRDefault="009615C4" w:rsidP="00A90C36">
      <w:pPr>
        <w:pStyle w:val="Item"/>
      </w:pPr>
      <w:r w:rsidRPr="00A90C36">
        <w:t>Omit “the Authority</w:t>
      </w:r>
      <w:r w:rsidR="009630D2" w:rsidRPr="00A90C36">
        <w:t>”, substitute “Comcare”</w:t>
      </w:r>
      <w:r w:rsidR="000917A9" w:rsidRPr="00A90C36">
        <w:t>.</w:t>
      </w:r>
    </w:p>
    <w:p w:rsidR="007823E3" w:rsidRPr="00A90C36" w:rsidRDefault="00AC22A0" w:rsidP="00A90C36">
      <w:pPr>
        <w:pStyle w:val="ItemHead"/>
      </w:pPr>
      <w:r w:rsidRPr="00A90C36">
        <w:t>88</w:t>
      </w:r>
      <w:r w:rsidR="007823E3" w:rsidRPr="00A90C36">
        <w:t xml:space="preserve">  Subsection</w:t>
      </w:r>
      <w:r w:rsidR="00A90C36" w:rsidRPr="00A90C36">
        <w:t> </w:t>
      </w:r>
      <w:r w:rsidR="007823E3" w:rsidRPr="00A90C36">
        <w:t>30(2)</w:t>
      </w:r>
    </w:p>
    <w:p w:rsidR="007823E3" w:rsidRPr="00A90C36" w:rsidRDefault="007823E3" w:rsidP="00A90C36">
      <w:pPr>
        <w:pStyle w:val="Item"/>
      </w:pPr>
      <w:r w:rsidRPr="00A90C36">
        <w:t>Omit “$3,500”, substitute “$11,654</w:t>
      </w:r>
      <w:r w:rsidR="000917A9" w:rsidRPr="00A90C36">
        <w:t>.</w:t>
      </w:r>
      <w:r w:rsidRPr="00A90C36">
        <w:t>06”</w:t>
      </w:r>
      <w:r w:rsidR="000917A9" w:rsidRPr="00A90C36">
        <w:t>.</w:t>
      </w:r>
    </w:p>
    <w:p w:rsidR="009630D2" w:rsidRPr="00A90C36" w:rsidRDefault="00AC22A0" w:rsidP="00A90C36">
      <w:pPr>
        <w:pStyle w:val="ItemHead"/>
      </w:pPr>
      <w:r w:rsidRPr="00A90C36">
        <w:t>89</w:t>
      </w:r>
      <w:r w:rsidR="009630D2" w:rsidRPr="00A90C36">
        <w:t xml:space="preserve">  Subsection</w:t>
      </w:r>
      <w:r w:rsidR="00A90C36" w:rsidRPr="00A90C36">
        <w:t> </w:t>
      </w:r>
      <w:r w:rsidR="009630D2" w:rsidRPr="00A90C36">
        <w:t>31(14)</w:t>
      </w:r>
    </w:p>
    <w:p w:rsidR="009630D2" w:rsidRPr="00A90C36" w:rsidRDefault="009630D2" w:rsidP="00A90C36">
      <w:pPr>
        <w:pStyle w:val="Item"/>
      </w:pPr>
      <w:r w:rsidRPr="00A90C36">
        <w:t>Omit “ship”, substitute “vessel”</w:t>
      </w:r>
      <w:r w:rsidR="000917A9" w:rsidRPr="00A90C36">
        <w:t>.</w:t>
      </w:r>
    </w:p>
    <w:p w:rsidR="001B3189" w:rsidRPr="00A90C36" w:rsidRDefault="00AC22A0" w:rsidP="00A90C36">
      <w:pPr>
        <w:pStyle w:val="ItemHead"/>
      </w:pPr>
      <w:r w:rsidRPr="00A90C36">
        <w:lastRenderedPageBreak/>
        <w:t>90</w:t>
      </w:r>
      <w:r w:rsidR="001B3189" w:rsidRPr="00A90C36">
        <w:t xml:space="preserve">  Subsections</w:t>
      </w:r>
      <w:r w:rsidR="00A90C36" w:rsidRPr="00A90C36">
        <w:t> </w:t>
      </w:r>
      <w:r w:rsidR="001B3189" w:rsidRPr="00A90C36">
        <w:t>38(1) and (2)</w:t>
      </w:r>
    </w:p>
    <w:p w:rsidR="001B3189" w:rsidRPr="00A90C36" w:rsidRDefault="001B3189" w:rsidP="00A90C36">
      <w:pPr>
        <w:pStyle w:val="Item"/>
      </w:pPr>
      <w:r w:rsidRPr="00A90C36">
        <w:t>Repeal the subsections, substitute:</w:t>
      </w:r>
    </w:p>
    <w:p w:rsidR="001B3189" w:rsidRPr="00A90C36" w:rsidRDefault="001B3189" w:rsidP="00A90C36">
      <w:pPr>
        <w:pStyle w:val="subsection"/>
      </w:pPr>
      <w:r w:rsidRPr="00A90C36">
        <w:tab/>
        <w:t>(1)</w:t>
      </w:r>
      <w:r w:rsidRPr="00A90C36">
        <w:tab/>
        <w:t>Compensation is not payable under this Division to an employee who has reached pension age</w:t>
      </w:r>
      <w:r w:rsidR="000917A9" w:rsidRPr="00A90C36">
        <w:t>.</w:t>
      </w:r>
    </w:p>
    <w:p w:rsidR="001B3189" w:rsidRPr="00A90C36" w:rsidRDefault="001B3189" w:rsidP="00A90C36">
      <w:pPr>
        <w:pStyle w:val="subsection"/>
      </w:pPr>
      <w:r w:rsidRPr="00A90C36">
        <w:tab/>
        <w:t>(2)</w:t>
      </w:r>
      <w:r w:rsidRPr="00A90C36">
        <w:tab/>
        <w:t>However, if an employee who has reached the age</w:t>
      </w:r>
      <w:r w:rsidR="00EB2EFC" w:rsidRPr="00A90C36">
        <w:t xml:space="preserve"> that is one</w:t>
      </w:r>
      <w:r w:rsidRPr="00A90C36">
        <w:t xml:space="preserve"> year before pension age suffers an injury:</w:t>
      </w:r>
    </w:p>
    <w:p w:rsidR="001B3189" w:rsidRPr="00A90C36" w:rsidRDefault="001B3189" w:rsidP="00A90C36">
      <w:pPr>
        <w:pStyle w:val="paragraph"/>
      </w:pPr>
      <w:r w:rsidRPr="00A90C36">
        <w:tab/>
        <w:t>(a)</w:t>
      </w:r>
      <w:r w:rsidRPr="00A90C36">
        <w:tab/>
      </w:r>
      <w:r w:rsidR="00A90C36" w:rsidRPr="00A90C36">
        <w:t>subsection (</w:t>
      </w:r>
      <w:r w:rsidRPr="00A90C36">
        <w:t>1) does not apply; and</w:t>
      </w:r>
    </w:p>
    <w:p w:rsidR="001B3189" w:rsidRPr="00A90C36" w:rsidRDefault="001B3189" w:rsidP="00A90C36">
      <w:pPr>
        <w:pStyle w:val="paragraph"/>
      </w:pPr>
      <w:r w:rsidRPr="00A90C36">
        <w:tab/>
        <w:t>(b)</w:t>
      </w:r>
      <w:r w:rsidRPr="00A90C36">
        <w:tab/>
        <w:t>compensation is payable under this Division in respect of the injury:</w:t>
      </w:r>
    </w:p>
    <w:p w:rsidR="001B3189" w:rsidRPr="00A90C36" w:rsidRDefault="001B3189" w:rsidP="00A90C36">
      <w:pPr>
        <w:pStyle w:val="paragraphsub"/>
      </w:pPr>
      <w:r w:rsidRPr="00A90C36">
        <w:tab/>
        <w:t>(</w:t>
      </w:r>
      <w:proofErr w:type="spellStart"/>
      <w:r w:rsidRPr="00A90C36">
        <w:t>i</w:t>
      </w:r>
      <w:proofErr w:type="spellEnd"/>
      <w:r w:rsidRPr="00A90C36">
        <w:t>)</w:t>
      </w:r>
      <w:r w:rsidRPr="00A90C36">
        <w:tab/>
        <w:t xml:space="preserve">to the extent that this Act (other than </w:t>
      </w:r>
      <w:r w:rsidR="00A90C36" w:rsidRPr="00A90C36">
        <w:t>subsection (</w:t>
      </w:r>
      <w:r w:rsidRPr="00A90C36">
        <w:t>1)) allows; and</w:t>
      </w:r>
    </w:p>
    <w:p w:rsidR="001B3189" w:rsidRPr="00A90C36" w:rsidRDefault="001B3189" w:rsidP="00A90C36">
      <w:pPr>
        <w:pStyle w:val="paragraphsub"/>
      </w:pPr>
      <w:r w:rsidRPr="00A90C36">
        <w:tab/>
        <w:t>(ii)</w:t>
      </w:r>
      <w:r w:rsidRPr="00A90C36">
        <w:tab/>
        <w:t>for a maximum of 52 weeks (whether consecutive or not) during which the employee is incapacitated</w:t>
      </w:r>
      <w:r w:rsidR="000917A9" w:rsidRPr="00A90C36">
        <w:t>.</w:t>
      </w:r>
    </w:p>
    <w:p w:rsidR="00495B39" w:rsidRPr="00A90C36" w:rsidRDefault="00AC22A0" w:rsidP="00A90C36">
      <w:pPr>
        <w:pStyle w:val="ItemHead"/>
      </w:pPr>
      <w:r w:rsidRPr="00A90C36">
        <w:t>91</w:t>
      </w:r>
      <w:r w:rsidR="00495B39" w:rsidRPr="00A90C36">
        <w:t xml:space="preserve">  Subsection</w:t>
      </w:r>
      <w:r w:rsidR="00A90C36" w:rsidRPr="00A90C36">
        <w:t> </w:t>
      </w:r>
      <w:r w:rsidR="00495B39" w:rsidRPr="00A90C36">
        <w:t>39(7)</w:t>
      </w:r>
    </w:p>
    <w:p w:rsidR="00495B39" w:rsidRPr="00A90C36" w:rsidRDefault="00495B39" w:rsidP="00A90C36">
      <w:pPr>
        <w:pStyle w:val="Item"/>
      </w:pPr>
      <w:r w:rsidRPr="00A90C36">
        <w:t>Repeal the subsection, substitute:</w:t>
      </w:r>
    </w:p>
    <w:p w:rsidR="00142B1F" w:rsidRPr="00A90C36" w:rsidRDefault="00142B1F" w:rsidP="00A90C36">
      <w:pPr>
        <w:pStyle w:val="subsection"/>
      </w:pPr>
      <w:r w:rsidRPr="00A90C36">
        <w:tab/>
        <w:t>(7)</w:t>
      </w:r>
      <w:r w:rsidRPr="00A90C36">
        <w:tab/>
        <w:t>Subject to section</w:t>
      </w:r>
      <w:r w:rsidR="00A90C36" w:rsidRPr="00A90C36">
        <w:t> </w:t>
      </w:r>
      <w:r w:rsidRPr="00A90C36">
        <w:t>40, if:</w:t>
      </w:r>
    </w:p>
    <w:p w:rsidR="00142B1F" w:rsidRPr="00A90C36" w:rsidRDefault="00142B1F" w:rsidP="00A90C36">
      <w:pPr>
        <w:pStyle w:val="paragraph"/>
      </w:pPr>
      <w:r w:rsidRPr="00A90C36">
        <w:tab/>
        <w:t>(a)</w:t>
      </w:r>
      <w:r w:rsidRPr="00A90C36">
        <w:tab/>
        <w:t>the employee has a permanent impairment other than a hearing loss; and</w:t>
      </w:r>
    </w:p>
    <w:p w:rsidR="00142B1F" w:rsidRPr="00A90C36" w:rsidRDefault="00142B1F" w:rsidP="00A90C36">
      <w:pPr>
        <w:pStyle w:val="paragraph"/>
      </w:pPr>
      <w:r w:rsidRPr="00A90C36">
        <w:tab/>
        <w:t>(b)</w:t>
      </w:r>
      <w:r w:rsidRPr="00A90C36">
        <w:tab/>
        <w:t>the employer determines that the degree of permanent impairment is less than 10%;</w:t>
      </w:r>
    </w:p>
    <w:p w:rsidR="00142B1F" w:rsidRPr="00A90C36" w:rsidRDefault="00142B1F" w:rsidP="00A90C36">
      <w:pPr>
        <w:pStyle w:val="subsection2"/>
      </w:pPr>
      <w:r w:rsidRPr="00A90C36">
        <w:t>an amount of compensation is not payable to the employee under this section</w:t>
      </w:r>
      <w:r w:rsidR="000917A9" w:rsidRPr="00A90C36">
        <w:t>.</w:t>
      </w:r>
    </w:p>
    <w:p w:rsidR="00142B1F" w:rsidRPr="00A90C36" w:rsidRDefault="00142B1F" w:rsidP="00A90C36">
      <w:pPr>
        <w:pStyle w:val="subsection"/>
      </w:pPr>
      <w:r w:rsidRPr="00A90C36">
        <w:tab/>
        <w:t>(7A)</w:t>
      </w:r>
      <w:r w:rsidRPr="00A90C36">
        <w:tab/>
        <w:t>Subject to section</w:t>
      </w:r>
      <w:r w:rsidR="00A90C36" w:rsidRPr="00A90C36">
        <w:t> </w:t>
      </w:r>
      <w:r w:rsidRPr="00A90C36">
        <w:t>40, if:</w:t>
      </w:r>
    </w:p>
    <w:p w:rsidR="00142B1F" w:rsidRPr="00A90C36" w:rsidRDefault="00142B1F" w:rsidP="00A90C36">
      <w:pPr>
        <w:pStyle w:val="paragraph"/>
      </w:pPr>
      <w:r w:rsidRPr="00A90C36">
        <w:tab/>
        <w:t>(a)</w:t>
      </w:r>
      <w:r w:rsidRPr="00A90C36">
        <w:tab/>
        <w:t>the employee has a permanent impairment that is a hearing loss; and</w:t>
      </w:r>
    </w:p>
    <w:p w:rsidR="00142B1F" w:rsidRPr="00A90C36" w:rsidRDefault="00142B1F" w:rsidP="00A90C36">
      <w:pPr>
        <w:pStyle w:val="paragraph"/>
      </w:pPr>
      <w:r w:rsidRPr="00A90C36">
        <w:tab/>
        <w:t>(b)</w:t>
      </w:r>
      <w:r w:rsidRPr="00A90C36">
        <w:tab/>
        <w:t>the employer determines that the binaural hearing loss suffered by the employee is less than 5%;</w:t>
      </w:r>
    </w:p>
    <w:p w:rsidR="00142B1F" w:rsidRPr="00A90C36" w:rsidRDefault="00142B1F" w:rsidP="00A90C36">
      <w:pPr>
        <w:pStyle w:val="subsection2"/>
      </w:pPr>
      <w:r w:rsidRPr="00A90C36">
        <w:t>an amount of compensation is not payable to the employee under this section</w:t>
      </w:r>
      <w:r w:rsidR="000917A9" w:rsidRPr="00A90C36">
        <w:t>.</w:t>
      </w:r>
    </w:p>
    <w:p w:rsidR="0092126A" w:rsidRPr="00A90C36" w:rsidRDefault="00AC22A0" w:rsidP="00A90C36">
      <w:pPr>
        <w:pStyle w:val="ItemHead"/>
      </w:pPr>
      <w:r w:rsidRPr="00A90C36">
        <w:t>92</w:t>
      </w:r>
      <w:r w:rsidR="0092126A" w:rsidRPr="00A90C36">
        <w:t xml:space="preserve">  Subsection</w:t>
      </w:r>
      <w:r w:rsidR="00A90C36" w:rsidRPr="00A90C36">
        <w:t> </w:t>
      </w:r>
      <w:r w:rsidR="0092126A" w:rsidRPr="00A90C36">
        <w:t>40(4)</w:t>
      </w:r>
    </w:p>
    <w:p w:rsidR="0092126A" w:rsidRPr="00A90C36" w:rsidRDefault="0092126A" w:rsidP="00A90C36">
      <w:pPr>
        <w:pStyle w:val="Item"/>
      </w:pPr>
      <w:r w:rsidRPr="00A90C36">
        <w:t>After “an employee”, insert “(other than a hearing loss)”</w:t>
      </w:r>
      <w:r w:rsidR="000917A9" w:rsidRPr="00A90C36">
        <w:t>.</w:t>
      </w:r>
    </w:p>
    <w:p w:rsidR="0092126A" w:rsidRPr="00A90C36" w:rsidRDefault="00AC22A0" w:rsidP="00A90C36">
      <w:pPr>
        <w:pStyle w:val="ItemHead"/>
      </w:pPr>
      <w:r w:rsidRPr="00A90C36">
        <w:t>93</w:t>
      </w:r>
      <w:r w:rsidR="0092126A" w:rsidRPr="00A90C36">
        <w:t xml:space="preserve">  At the end of section</w:t>
      </w:r>
      <w:r w:rsidR="00A90C36" w:rsidRPr="00A90C36">
        <w:t> </w:t>
      </w:r>
      <w:r w:rsidR="0092126A" w:rsidRPr="00A90C36">
        <w:t>40</w:t>
      </w:r>
    </w:p>
    <w:p w:rsidR="0092126A" w:rsidRPr="00A90C36" w:rsidRDefault="00465EE0" w:rsidP="00A90C36">
      <w:pPr>
        <w:pStyle w:val="Item"/>
      </w:pPr>
      <w:r w:rsidRPr="00A90C36">
        <w:t>Add:</w:t>
      </w:r>
    </w:p>
    <w:p w:rsidR="0092126A" w:rsidRPr="00A90C36" w:rsidRDefault="0092126A" w:rsidP="00A90C36">
      <w:pPr>
        <w:pStyle w:val="subsection"/>
      </w:pPr>
      <w:r w:rsidRPr="00A90C36">
        <w:lastRenderedPageBreak/>
        <w:tab/>
        <w:t>(5)</w:t>
      </w:r>
      <w:r w:rsidRPr="00A90C36">
        <w:tab/>
        <w:t>If a final assessment is made of the degree of permanent impairment of an employee constituted by a hearing loss, no further amounts of compensation are payable to the employee in respect of a subsequent increase in the hearing loss, unless the subsequent increase in the degree of binaural hearing loss is 5% or more</w:t>
      </w:r>
      <w:r w:rsidR="000917A9" w:rsidRPr="00A90C36">
        <w:t>.</w:t>
      </w:r>
    </w:p>
    <w:p w:rsidR="00C468DD" w:rsidRPr="00A90C36" w:rsidRDefault="00AC22A0" w:rsidP="00A90C36">
      <w:pPr>
        <w:pStyle w:val="ItemHead"/>
      </w:pPr>
      <w:r w:rsidRPr="00A90C36">
        <w:t>94</w:t>
      </w:r>
      <w:r w:rsidR="00C468DD" w:rsidRPr="00A90C36">
        <w:t xml:space="preserve">  Subsections</w:t>
      </w:r>
      <w:r w:rsidR="00A90C36" w:rsidRPr="00A90C36">
        <w:t> </w:t>
      </w:r>
      <w:r w:rsidR="00C468DD" w:rsidRPr="00A90C36">
        <w:t>42(1) and (2)</w:t>
      </w:r>
    </w:p>
    <w:p w:rsidR="00C468DD" w:rsidRPr="00A90C36" w:rsidRDefault="00C468DD" w:rsidP="00A90C36">
      <w:pPr>
        <w:pStyle w:val="Item"/>
      </w:pPr>
      <w:r w:rsidRPr="00A90C36">
        <w:t>Omit “The Authority”, substitute “Comcare”</w:t>
      </w:r>
      <w:r w:rsidR="000917A9" w:rsidRPr="00A90C36">
        <w:t>.</w:t>
      </w:r>
    </w:p>
    <w:p w:rsidR="009630D2" w:rsidRPr="00A90C36" w:rsidRDefault="00AC22A0" w:rsidP="00A90C36">
      <w:pPr>
        <w:pStyle w:val="ItemHead"/>
      </w:pPr>
      <w:r w:rsidRPr="00A90C36">
        <w:t>95</w:t>
      </w:r>
      <w:r w:rsidR="009630D2" w:rsidRPr="00A90C36">
        <w:t xml:space="preserve">  Subsection</w:t>
      </w:r>
      <w:r w:rsidR="00A90C36" w:rsidRPr="00A90C36">
        <w:t> </w:t>
      </w:r>
      <w:r w:rsidR="009630D2" w:rsidRPr="00A90C36">
        <w:t>42(3)</w:t>
      </w:r>
    </w:p>
    <w:p w:rsidR="009630D2" w:rsidRPr="00A90C36" w:rsidRDefault="009615C4" w:rsidP="00A90C36">
      <w:pPr>
        <w:pStyle w:val="Item"/>
      </w:pPr>
      <w:r w:rsidRPr="00A90C36">
        <w:t>Omit “the Authority</w:t>
      </w:r>
      <w:r w:rsidR="00C468DD" w:rsidRPr="00A90C36">
        <w:t>”</w:t>
      </w:r>
      <w:r w:rsidR="009630D2" w:rsidRPr="00A90C36">
        <w:t>, substitute “Comcare”</w:t>
      </w:r>
      <w:r w:rsidR="000917A9" w:rsidRPr="00A90C36">
        <w:t>.</w:t>
      </w:r>
    </w:p>
    <w:p w:rsidR="0092126A" w:rsidRPr="00A90C36" w:rsidRDefault="00AC22A0" w:rsidP="00A90C36">
      <w:pPr>
        <w:pStyle w:val="ItemHead"/>
      </w:pPr>
      <w:r w:rsidRPr="00A90C36">
        <w:t>96</w:t>
      </w:r>
      <w:r w:rsidR="0092126A" w:rsidRPr="00A90C36">
        <w:t xml:space="preserve">  Subsections</w:t>
      </w:r>
      <w:r w:rsidR="00A90C36" w:rsidRPr="00A90C36">
        <w:t> </w:t>
      </w:r>
      <w:r w:rsidR="0092126A" w:rsidRPr="00A90C36">
        <w:t>42(3) and (3A)</w:t>
      </w:r>
    </w:p>
    <w:p w:rsidR="0092126A" w:rsidRPr="00A90C36" w:rsidRDefault="0092126A" w:rsidP="00A90C36">
      <w:pPr>
        <w:pStyle w:val="Item"/>
      </w:pPr>
      <w:r w:rsidRPr="00A90C36">
        <w:t>Repeal the subsections, substitute:</w:t>
      </w:r>
    </w:p>
    <w:p w:rsidR="0092126A" w:rsidRPr="00A90C36" w:rsidRDefault="0092126A" w:rsidP="00A90C36">
      <w:pPr>
        <w:pStyle w:val="subsection"/>
      </w:pPr>
      <w:r w:rsidRPr="00A90C36">
        <w:tab/>
        <w:t>(3)</w:t>
      </w:r>
      <w:r w:rsidRPr="00A90C36">
        <w:tab/>
        <w:t xml:space="preserve">A Guide prepared under </w:t>
      </w:r>
      <w:r w:rsidR="00A90C36" w:rsidRPr="00A90C36">
        <w:t>subsection (</w:t>
      </w:r>
      <w:r w:rsidRPr="00A90C36">
        <w:t xml:space="preserve">1), and a variation or revocation under </w:t>
      </w:r>
      <w:r w:rsidR="00A90C36" w:rsidRPr="00A90C36">
        <w:t>subsection (</w:t>
      </w:r>
      <w:r w:rsidRPr="00A90C36">
        <w:t>2) of such a Guide, must be approved by the Minister</w:t>
      </w:r>
      <w:r w:rsidR="000917A9" w:rsidRPr="00A90C36">
        <w:t>.</w:t>
      </w:r>
    </w:p>
    <w:p w:rsidR="0092126A" w:rsidRPr="00A90C36" w:rsidRDefault="0092126A" w:rsidP="00A90C36">
      <w:pPr>
        <w:pStyle w:val="subsection"/>
      </w:pPr>
      <w:r w:rsidRPr="00A90C36">
        <w:tab/>
        <w:t>(3A)</w:t>
      </w:r>
      <w:r w:rsidRPr="00A90C36">
        <w:tab/>
        <w:t xml:space="preserve">A Guide prepared under </w:t>
      </w:r>
      <w:r w:rsidR="00A90C36" w:rsidRPr="00A90C36">
        <w:t>subsection (</w:t>
      </w:r>
      <w:r w:rsidRPr="00A90C36">
        <w:t xml:space="preserve">1), and a variation or revocation under </w:t>
      </w:r>
      <w:r w:rsidR="00A90C36" w:rsidRPr="00A90C36">
        <w:t>subsection (</w:t>
      </w:r>
      <w:r w:rsidRPr="00A90C36">
        <w:t>2) of such a Guide, is a legislative instrument made by the Minister on the day on which the Guide, or variation or revocation, is approved by the Minister</w:t>
      </w:r>
      <w:r w:rsidR="000917A9" w:rsidRPr="00A90C36">
        <w:t>.</w:t>
      </w:r>
    </w:p>
    <w:p w:rsidR="00E307F7" w:rsidRPr="00A90C36" w:rsidRDefault="00AC22A0" w:rsidP="00A90C36">
      <w:pPr>
        <w:pStyle w:val="ItemHead"/>
      </w:pPr>
      <w:r w:rsidRPr="00A90C36">
        <w:t>97</w:t>
      </w:r>
      <w:r w:rsidR="00E307F7" w:rsidRPr="00A90C36">
        <w:t xml:space="preserve">  Subsection</w:t>
      </w:r>
      <w:r w:rsidR="00A90C36" w:rsidRPr="00A90C36">
        <w:t> </w:t>
      </w:r>
      <w:r w:rsidR="00E307F7" w:rsidRPr="00A90C36">
        <w:t>42(6)</w:t>
      </w:r>
    </w:p>
    <w:p w:rsidR="00E307F7" w:rsidRPr="00A90C36" w:rsidRDefault="009615C4" w:rsidP="00A90C36">
      <w:pPr>
        <w:pStyle w:val="Item"/>
      </w:pPr>
      <w:r w:rsidRPr="00A90C36">
        <w:t>Omit “the Authority</w:t>
      </w:r>
      <w:r w:rsidR="00E307F7" w:rsidRPr="00A90C36">
        <w:t>”, substitute “Comcare”</w:t>
      </w:r>
      <w:r w:rsidR="000917A9" w:rsidRPr="00A90C36">
        <w:t>.</w:t>
      </w:r>
    </w:p>
    <w:p w:rsidR="00C468DD" w:rsidRPr="00A90C36" w:rsidRDefault="00AC22A0" w:rsidP="00A90C36">
      <w:pPr>
        <w:pStyle w:val="ItemHead"/>
      </w:pPr>
      <w:r w:rsidRPr="00A90C36">
        <w:t>98</w:t>
      </w:r>
      <w:r w:rsidR="00C468DD" w:rsidRPr="00A90C36">
        <w:t xml:space="preserve">  Subsection</w:t>
      </w:r>
      <w:r w:rsidR="00A90C36" w:rsidRPr="00A90C36">
        <w:t> </w:t>
      </w:r>
      <w:r w:rsidR="00C468DD" w:rsidRPr="00A90C36">
        <w:t>42(8)</w:t>
      </w:r>
    </w:p>
    <w:p w:rsidR="00C468DD" w:rsidRPr="00A90C36" w:rsidRDefault="00C468DD" w:rsidP="00A90C36">
      <w:pPr>
        <w:pStyle w:val="Item"/>
      </w:pPr>
      <w:r w:rsidRPr="00A90C36">
        <w:t>Omit “The Authority”, substitute “Comcare”</w:t>
      </w:r>
      <w:r w:rsidR="000917A9" w:rsidRPr="00A90C36">
        <w:t>.</w:t>
      </w:r>
    </w:p>
    <w:p w:rsidR="001B3189" w:rsidRPr="00A90C36" w:rsidRDefault="00AC22A0" w:rsidP="00A90C36">
      <w:pPr>
        <w:pStyle w:val="ItemHead"/>
      </w:pPr>
      <w:r w:rsidRPr="00A90C36">
        <w:t>99</w:t>
      </w:r>
      <w:r w:rsidR="001B3189" w:rsidRPr="00A90C36">
        <w:t xml:space="preserve">  Subsection</w:t>
      </w:r>
      <w:r w:rsidR="00A90C36" w:rsidRPr="00A90C36">
        <w:t> </w:t>
      </w:r>
      <w:r w:rsidR="00427A73" w:rsidRPr="00A90C36">
        <w:t>44(2</w:t>
      </w:r>
      <w:r w:rsidR="001B3189" w:rsidRPr="00A90C36">
        <w:t xml:space="preserve">) (definition of </w:t>
      </w:r>
      <w:r w:rsidR="00427A73" w:rsidRPr="00A90C36">
        <w:rPr>
          <w:i/>
          <w:sz w:val="32"/>
          <w:vertAlign w:val="superscript"/>
        </w:rPr>
        <w:t>y</w:t>
      </w:r>
      <w:r w:rsidR="00427A73" w:rsidRPr="00A90C36">
        <w:rPr>
          <w:i/>
        </w:rPr>
        <w:t xml:space="preserve"> [number of years]</w:t>
      </w:r>
      <w:r w:rsidR="001B3189" w:rsidRPr="00A90C36">
        <w:t>)</w:t>
      </w:r>
    </w:p>
    <w:p w:rsidR="00427A73" w:rsidRPr="00A90C36" w:rsidRDefault="00427A73" w:rsidP="00A90C36">
      <w:pPr>
        <w:pStyle w:val="Item"/>
      </w:pPr>
      <w:r w:rsidRPr="00A90C36">
        <w:t>Repeal the definition, substitute:</w:t>
      </w:r>
    </w:p>
    <w:p w:rsidR="00427A73" w:rsidRPr="00A90C36" w:rsidRDefault="00427A73" w:rsidP="00A90C36">
      <w:pPr>
        <w:pStyle w:val="Definition"/>
      </w:pPr>
      <w:r w:rsidRPr="00A90C36">
        <w:rPr>
          <w:b/>
          <w:i/>
          <w:sz w:val="32"/>
          <w:vertAlign w:val="superscript"/>
        </w:rPr>
        <w:t>y</w:t>
      </w:r>
      <w:r w:rsidRPr="00A90C36">
        <w:rPr>
          <w:b/>
          <w:i/>
        </w:rPr>
        <w:t xml:space="preserve"> [number of years]</w:t>
      </w:r>
      <w:r w:rsidRPr="00A90C36">
        <w:t xml:space="preserve"> means the number (calculated to 3 decimal places) worked out by dividing by 365 the number of days in the period beginning on the day after the date of the determination and:</w:t>
      </w:r>
    </w:p>
    <w:p w:rsidR="00427A73" w:rsidRPr="00A90C36" w:rsidRDefault="00427A73" w:rsidP="00A90C36">
      <w:pPr>
        <w:pStyle w:val="paragraph"/>
      </w:pPr>
      <w:r w:rsidRPr="00A90C36">
        <w:tab/>
        <w:t>(a)</w:t>
      </w:r>
      <w:r w:rsidRPr="00A90C36">
        <w:tab/>
        <w:t xml:space="preserve">if the employee is injured before reaching the age that is 2 years before pension age—ending on the day immediately </w:t>
      </w:r>
      <w:r w:rsidRPr="00A90C36">
        <w:lastRenderedPageBreak/>
        <w:t>before the day on which the employee reaches pension age; and</w:t>
      </w:r>
    </w:p>
    <w:p w:rsidR="00427A73" w:rsidRPr="00A90C36" w:rsidRDefault="00427A73" w:rsidP="00A90C36">
      <w:pPr>
        <w:pStyle w:val="paragraph"/>
      </w:pPr>
      <w:r w:rsidRPr="00A90C36">
        <w:tab/>
        <w:t>(b)</w:t>
      </w:r>
      <w:r w:rsidRPr="00A90C36">
        <w:tab/>
        <w:t>if the employee is injured on or after reaching the age that is 2 years before pension age—ending on the day immediately before the employee would cease to be entitled to receive compensation under section</w:t>
      </w:r>
      <w:r w:rsidR="00A90C36" w:rsidRPr="00A90C36">
        <w:t> </w:t>
      </w:r>
      <w:r w:rsidRPr="00A90C36">
        <w:t>31, 33, 34, 35 or 36</w:t>
      </w:r>
      <w:r w:rsidR="000917A9" w:rsidRPr="00A90C36">
        <w:t>.</w:t>
      </w:r>
    </w:p>
    <w:p w:rsidR="00E307F7" w:rsidRPr="00A90C36" w:rsidRDefault="00AC22A0" w:rsidP="00A90C36">
      <w:pPr>
        <w:pStyle w:val="ItemHead"/>
      </w:pPr>
      <w:r w:rsidRPr="00A90C36">
        <w:t>100</w:t>
      </w:r>
      <w:r w:rsidR="00E307F7" w:rsidRPr="00A90C36">
        <w:t xml:space="preserve">  Subparagraphs</w:t>
      </w:r>
      <w:r w:rsidR="00A90C36" w:rsidRPr="00A90C36">
        <w:t> </w:t>
      </w:r>
      <w:r w:rsidR="00E307F7" w:rsidRPr="00A90C36">
        <w:t>53(d)(</w:t>
      </w:r>
      <w:proofErr w:type="spellStart"/>
      <w:r w:rsidR="00E307F7" w:rsidRPr="00A90C36">
        <w:t>i</w:t>
      </w:r>
      <w:proofErr w:type="spellEnd"/>
      <w:r w:rsidR="00E307F7" w:rsidRPr="00A90C36">
        <w:t>), (ii), (iii) and (iv</w:t>
      </w:r>
      <w:r w:rsidR="003F402B" w:rsidRPr="00A90C36">
        <w:t>)</w:t>
      </w:r>
    </w:p>
    <w:p w:rsidR="00E307F7" w:rsidRPr="00A90C36" w:rsidRDefault="00E307F7" w:rsidP="00A90C36">
      <w:pPr>
        <w:pStyle w:val="Item"/>
      </w:pPr>
      <w:r w:rsidRPr="00A90C36">
        <w:t>Omit “ship”, substitute “vessel”</w:t>
      </w:r>
      <w:r w:rsidR="000917A9" w:rsidRPr="00A90C36">
        <w:t>.</w:t>
      </w:r>
    </w:p>
    <w:p w:rsidR="00465EE0" w:rsidRPr="00A90C36" w:rsidRDefault="00AC22A0" w:rsidP="00A90C36">
      <w:pPr>
        <w:pStyle w:val="ItemHead"/>
      </w:pPr>
      <w:r w:rsidRPr="00A90C36">
        <w:t>101</w:t>
      </w:r>
      <w:r w:rsidR="00465EE0" w:rsidRPr="00A90C36">
        <w:t xml:space="preserve">  At the end of section</w:t>
      </w:r>
      <w:r w:rsidR="00A90C36" w:rsidRPr="00A90C36">
        <w:t> </w:t>
      </w:r>
      <w:r w:rsidR="00465EE0" w:rsidRPr="00A90C36">
        <w:t>54</w:t>
      </w:r>
    </w:p>
    <w:p w:rsidR="00465EE0" w:rsidRPr="00A90C36" w:rsidRDefault="00465EE0" w:rsidP="00A90C36">
      <w:pPr>
        <w:pStyle w:val="Item"/>
      </w:pPr>
      <w:r w:rsidRPr="00A90C36">
        <w:t>Add:</w:t>
      </w:r>
    </w:p>
    <w:p w:rsidR="00465EE0" w:rsidRPr="00A90C36" w:rsidRDefault="00DB11B5" w:rsidP="00A90C36">
      <w:pPr>
        <w:pStyle w:val="subsection"/>
      </w:pPr>
      <w:r w:rsidRPr="00A90C36">
        <w:tab/>
        <w:t>(4</w:t>
      </w:r>
      <w:r w:rsidR="00465EE0" w:rsidRPr="00A90C36">
        <w:t>)</w:t>
      </w:r>
      <w:r w:rsidR="00465EE0" w:rsidRPr="00A90C36">
        <w:tab/>
        <w:t>If:</w:t>
      </w:r>
    </w:p>
    <w:p w:rsidR="00465EE0" w:rsidRPr="00A90C36" w:rsidRDefault="00465EE0" w:rsidP="00A90C36">
      <w:pPr>
        <w:pStyle w:val="paragraph"/>
      </w:pPr>
      <w:r w:rsidRPr="00A90C36">
        <w:tab/>
        <w:t>(a)</w:t>
      </w:r>
      <w:r w:rsidRPr="00A90C36">
        <w:tab/>
        <w:t>an employee has suffered an injury in the course of his or her employment; and</w:t>
      </w:r>
    </w:p>
    <w:p w:rsidR="00465EE0" w:rsidRPr="00A90C36" w:rsidRDefault="00465EE0" w:rsidP="00A90C36">
      <w:pPr>
        <w:pStyle w:val="paragraph"/>
      </w:pPr>
      <w:r w:rsidRPr="00A90C36">
        <w:tab/>
        <w:t>(b)</w:t>
      </w:r>
      <w:r w:rsidRPr="00A90C36">
        <w:tab/>
        <w:t>that injury results in that employee’s death;</w:t>
      </w:r>
    </w:p>
    <w:p w:rsidR="00465EE0" w:rsidRPr="00A90C36" w:rsidRDefault="00A90C36" w:rsidP="00A90C36">
      <w:pPr>
        <w:pStyle w:val="subsection2"/>
      </w:pPr>
      <w:r w:rsidRPr="00A90C36">
        <w:t>subsection (</w:t>
      </w:r>
      <w:r w:rsidR="00465EE0" w:rsidRPr="00A90C36">
        <w:t>1) does not prevent a dependant of that employee bringing an action against the employer, or another employee, in respect of the death of the first</w:t>
      </w:r>
      <w:r>
        <w:noBreakHyphen/>
      </w:r>
      <w:r w:rsidR="00465EE0" w:rsidRPr="00A90C36">
        <w:t>mentioned employee</w:t>
      </w:r>
      <w:r w:rsidR="000917A9" w:rsidRPr="00A90C36">
        <w:t>.</w:t>
      </w:r>
    </w:p>
    <w:p w:rsidR="00465EE0" w:rsidRPr="00A90C36" w:rsidRDefault="00DB11B5" w:rsidP="00A90C36">
      <w:pPr>
        <w:pStyle w:val="subsection"/>
      </w:pPr>
      <w:r w:rsidRPr="00A90C36">
        <w:tab/>
        <w:t>(5</w:t>
      </w:r>
      <w:r w:rsidR="00465EE0" w:rsidRPr="00A90C36">
        <w:t>)</w:t>
      </w:r>
      <w:r w:rsidR="00465EE0" w:rsidRPr="00A90C36">
        <w:tab/>
      </w:r>
      <w:r w:rsidR="00A90C36" w:rsidRPr="00A90C36">
        <w:t>Subsection (</w:t>
      </w:r>
      <w:r w:rsidRPr="00A90C36">
        <w:t>4</w:t>
      </w:r>
      <w:r w:rsidR="00465EE0" w:rsidRPr="00A90C36">
        <w:t>) applies whether or not the deceased employee, before his or her death, had made an election under subsection</w:t>
      </w:r>
      <w:r w:rsidR="00A90C36" w:rsidRPr="00A90C36">
        <w:t> </w:t>
      </w:r>
      <w:r w:rsidR="00465EE0" w:rsidRPr="00A90C36">
        <w:t>55(1)</w:t>
      </w:r>
      <w:r w:rsidR="000917A9" w:rsidRPr="00A90C36">
        <w:t>.</w:t>
      </w:r>
    </w:p>
    <w:p w:rsidR="00465EE0" w:rsidRPr="00A90C36" w:rsidRDefault="00AC22A0" w:rsidP="00A90C36">
      <w:pPr>
        <w:pStyle w:val="ItemHead"/>
      </w:pPr>
      <w:r w:rsidRPr="00A90C36">
        <w:t>102</w:t>
      </w:r>
      <w:r w:rsidR="00465EE0" w:rsidRPr="00A90C36">
        <w:t xml:space="preserve">  At the end of section</w:t>
      </w:r>
      <w:r w:rsidR="00A90C36" w:rsidRPr="00A90C36">
        <w:t> </w:t>
      </w:r>
      <w:r w:rsidR="00465EE0" w:rsidRPr="00A90C36">
        <w:t>55</w:t>
      </w:r>
    </w:p>
    <w:p w:rsidR="00465EE0" w:rsidRPr="00A90C36" w:rsidRDefault="00465EE0" w:rsidP="00A90C36">
      <w:pPr>
        <w:pStyle w:val="Item"/>
      </w:pPr>
      <w:r w:rsidRPr="00A90C36">
        <w:t>Add:</w:t>
      </w:r>
    </w:p>
    <w:p w:rsidR="00465EE0" w:rsidRPr="00A90C36" w:rsidRDefault="00465EE0" w:rsidP="00A90C36">
      <w:pPr>
        <w:pStyle w:val="subsection"/>
      </w:pPr>
      <w:r w:rsidRPr="00A90C36">
        <w:tab/>
        <w:t>(6)</w:t>
      </w:r>
      <w:r w:rsidRPr="00A90C36">
        <w:tab/>
        <w:t>The election by an employee under this section to institute an action or proceeding against the employer or another employee does not prevent the employee, before, or instead of, formally instituting such action or proceeding, doing any other thing that constitutes an action for non</w:t>
      </w:r>
      <w:r w:rsidR="00A90C36">
        <w:noBreakHyphen/>
      </w:r>
      <w:r w:rsidRPr="00A90C36">
        <w:t>economic loss</w:t>
      </w:r>
      <w:r w:rsidR="000917A9" w:rsidRPr="00A90C36">
        <w:t>.</w:t>
      </w:r>
    </w:p>
    <w:p w:rsidR="008474A9" w:rsidRPr="00A90C36" w:rsidRDefault="00AC22A0" w:rsidP="00A90C36">
      <w:pPr>
        <w:pStyle w:val="ItemHead"/>
      </w:pPr>
      <w:r w:rsidRPr="00A90C36">
        <w:t>103</w:t>
      </w:r>
      <w:r w:rsidR="008474A9" w:rsidRPr="00A90C36">
        <w:t xml:space="preserve">  Section</w:t>
      </w:r>
      <w:r w:rsidR="00A90C36" w:rsidRPr="00A90C36">
        <w:t> </w:t>
      </w:r>
      <w:r w:rsidR="008474A9" w:rsidRPr="00A90C36">
        <w:t>56 (heading)</w:t>
      </w:r>
    </w:p>
    <w:p w:rsidR="008474A9" w:rsidRPr="00A90C36" w:rsidRDefault="008474A9" w:rsidP="00A90C36">
      <w:pPr>
        <w:pStyle w:val="Item"/>
      </w:pPr>
      <w:r w:rsidRPr="00A90C36">
        <w:t>Repeal the heading, substitute:</w:t>
      </w:r>
    </w:p>
    <w:p w:rsidR="008474A9" w:rsidRPr="00A90C36" w:rsidRDefault="008474A9" w:rsidP="00A90C36">
      <w:pPr>
        <w:pStyle w:val="ActHead5"/>
      </w:pPr>
      <w:bookmarkStart w:id="58" w:name="_Toc461178161"/>
      <w:r w:rsidRPr="00A90C36">
        <w:rPr>
          <w:rStyle w:val="CharSectno"/>
        </w:rPr>
        <w:lastRenderedPageBreak/>
        <w:t>56</w:t>
      </w:r>
      <w:r w:rsidRPr="00A90C36">
        <w:t xml:space="preserve">  Notice of common law claims against third party</w:t>
      </w:r>
      <w:bookmarkEnd w:id="58"/>
    </w:p>
    <w:p w:rsidR="008474A9" w:rsidRPr="00A90C36" w:rsidRDefault="00AC22A0" w:rsidP="00A90C36">
      <w:pPr>
        <w:pStyle w:val="ItemHead"/>
      </w:pPr>
      <w:r w:rsidRPr="00A90C36">
        <w:t>104</w:t>
      </w:r>
      <w:r w:rsidR="008474A9" w:rsidRPr="00A90C36">
        <w:t xml:space="preserve">  Paragraph 56(1)(c)</w:t>
      </w:r>
    </w:p>
    <w:p w:rsidR="008474A9" w:rsidRPr="00A90C36" w:rsidRDefault="008474A9" w:rsidP="00A90C36">
      <w:pPr>
        <w:pStyle w:val="Item"/>
      </w:pPr>
      <w:r w:rsidRPr="00A90C36">
        <w:t>Omit “institutes proceedings”, substitute “makes a claim”</w:t>
      </w:r>
      <w:r w:rsidR="000917A9" w:rsidRPr="00A90C36">
        <w:t>.</w:t>
      </w:r>
    </w:p>
    <w:p w:rsidR="008474A9" w:rsidRPr="00A90C36" w:rsidRDefault="00AC22A0" w:rsidP="00A90C36">
      <w:pPr>
        <w:pStyle w:val="ItemHead"/>
      </w:pPr>
      <w:r w:rsidRPr="00A90C36">
        <w:t>105</w:t>
      </w:r>
      <w:r w:rsidR="008474A9" w:rsidRPr="00A90C36">
        <w:t xml:space="preserve">  Subsection</w:t>
      </w:r>
      <w:r w:rsidR="00A90C36" w:rsidRPr="00A90C36">
        <w:t> </w:t>
      </w:r>
      <w:r w:rsidR="008474A9" w:rsidRPr="00A90C36">
        <w:t>56(1)</w:t>
      </w:r>
    </w:p>
    <w:p w:rsidR="008474A9" w:rsidRPr="00A90C36" w:rsidRDefault="008474A9" w:rsidP="00A90C36">
      <w:pPr>
        <w:pStyle w:val="Item"/>
      </w:pPr>
      <w:r w:rsidRPr="00A90C36">
        <w:t>Omit “those proceedings” (</w:t>
      </w:r>
      <w:r w:rsidR="00C908EC" w:rsidRPr="00A90C36">
        <w:t>first</w:t>
      </w:r>
      <w:r w:rsidRPr="00A90C36">
        <w:t xml:space="preserve"> occurring), substitute “the claim”</w:t>
      </w:r>
      <w:r w:rsidR="000917A9" w:rsidRPr="00A90C36">
        <w:t>.</w:t>
      </w:r>
    </w:p>
    <w:p w:rsidR="00C908EC" w:rsidRPr="00A90C36" w:rsidRDefault="00AC22A0" w:rsidP="00A90C36">
      <w:pPr>
        <w:pStyle w:val="ItemHead"/>
      </w:pPr>
      <w:r w:rsidRPr="00A90C36">
        <w:t>106</w:t>
      </w:r>
      <w:r w:rsidR="00C908EC" w:rsidRPr="00A90C36">
        <w:t xml:space="preserve">  Subsection</w:t>
      </w:r>
      <w:r w:rsidR="00A90C36" w:rsidRPr="00A90C36">
        <w:t> </w:t>
      </w:r>
      <w:r w:rsidR="00C908EC" w:rsidRPr="00A90C36">
        <w:t>56(1)</w:t>
      </w:r>
    </w:p>
    <w:p w:rsidR="00C908EC" w:rsidRPr="00A90C36" w:rsidRDefault="00DB11B5" w:rsidP="00A90C36">
      <w:pPr>
        <w:pStyle w:val="Item"/>
      </w:pPr>
      <w:r w:rsidRPr="00A90C36">
        <w:t>Omit “</w:t>
      </w:r>
      <w:r w:rsidR="00C908EC" w:rsidRPr="00A90C36">
        <w:t>that those proceedings had be</w:t>
      </w:r>
      <w:r w:rsidR="00182696" w:rsidRPr="00A90C36">
        <w:t>en instituted”</w:t>
      </w:r>
      <w:r w:rsidR="00C908EC" w:rsidRPr="00A90C36">
        <w:t>, substitute “of the claim”</w:t>
      </w:r>
      <w:r w:rsidR="000917A9" w:rsidRPr="00A90C36">
        <w:t>.</w:t>
      </w:r>
    </w:p>
    <w:p w:rsidR="008474A9" w:rsidRPr="00A90C36" w:rsidRDefault="00AC22A0" w:rsidP="00A90C36">
      <w:pPr>
        <w:pStyle w:val="ItemHead"/>
      </w:pPr>
      <w:r w:rsidRPr="00A90C36">
        <w:t>107</w:t>
      </w:r>
      <w:r w:rsidR="008474A9" w:rsidRPr="00A90C36">
        <w:t xml:space="preserve">  Section</w:t>
      </w:r>
      <w:r w:rsidR="00A90C36" w:rsidRPr="00A90C36">
        <w:t> </w:t>
      </w:r>
      <w:r w:rsidR="008474A9" w:rsidRPr="00A90C36">
        <w:t>57 (heading)</w:t>
      </w:r>
    </w:p>
    <w:p w:rsidR="008474A9" w:rsidRPr="00A90C36" w:rsidRDefault="008474A9" w:rsidP="00A90C36">
      <w:pPr>
        <w:pStyle w:val="Item"/>
      </w:pPr>
      <w:r w:rsidRPr="00A90C36">
        <w:t>Repeal the heading, substitute:</w:t>
      </w:r>
    </w:p>
    <w:p w:rsidR="008474A9" w:rsidRPr="00A90C36" w:rsidRDefault="008474A9" w:rsidP="00A90C36">
      <w:pPr>
        <w:pStyle w:val="ActHead5"/>
      </w:pPr>
      <w:bookmarkStart w:id="59" w:name="_Toc461178162"/>
      <w:r w:rsidRPr="00A90C36">
        <w:rPr>
          <w:rStyle w:val="CharSectno"/>
        </w:rPr>
        <w:t>57</w:t>
      </w:r>
      <w:r w:rsidRPr="00A90C36">
        <w:t xml:space="preserve">  Notice of common law claims against employer</w:t>
      </w:r>
      <w:bookmarkEnd w:id="59"/>
    </w:p>
    <w:p w:rsidR="008474A9" w:rsidRPr="00A90C36" w:rsidRDefault="00AC22A0" w:rsidP="00A90C36">
      <w:pPr>
        <w:pStyle w:val="ItemHead"/>
      </w:pPr>
      <w:r w:rsidRPr="00A90C36">
        <w:t>108</w:t>
      </w:r>
      <w:r w:rsidR="008474A9" w:rsidRPr="00A90C36">
        <w:t xml:space="preserve">  Paragraph 57(1)(b)</w:t>
      </w:r>
    </w:p>
    <w:p w:rsidR="008474A9" w:rsidRPr="00A90C36" w:rsidRDefault="008474A9" w:rsidP="00A90C36">
      <w:pPr>
        <w:pStyle w:val="Item"/>
      </w:pPr>
      <w:r w:rsidRPr="00A90C36">
        <w:t>Omit “institutes proceedings”, substitute “makes a claim”</w:t>
      </w:r>
      <w:r w:rsidR="000917A9" w:rsidRPr="00A90C36">
        <w:t>.</w:t>
      </w:r>
    </w:p>
    <w:p w:rsidR="00C908EC" w:rsidRPr="00A90C36" w:rsidRDefault="00AC22A0" w:rsidP="00A90C36">
      <w:pPr>
        <w:pStyle w:val="ItemHead"/>
      </w:pPr>
      <w:r w:rsidRPr="00A90C36">
        <w:t>109</w:t>
      </w:r>
      <w:r w:rsidR="00C908EC" w:rsidRPr="00A90C36">
        <w:t xml:space="preserve">  Subsection</w:t>
      </w:r>
      <w:r w:rsidR="00A90C36" w:rsidRPr="00A90C36">
        <w:t> </w:t>
      </w:r>
      <w:r w:rsidR="00C908EC" w:rsidRPr="00A90C36">
        <w:t>57(1)</w:t>
      </w:r>
    </w:p>
    <w:p w:rsidR="00C908EC" w:rsidRPr="00A90C36" w:rsidRDefault="00C908EC" w:rsidP="00A90C36">
      <w:pPr>
        <w:pStyle w:val="Item"/>
      </w:pPr>
      <w:r w:rsidRPr="00A90C36">
        <w:t>Omit “those proceedings” (first occurring), substitute “the claim”</w:t>
      </w:r>
      <w:r w:rsidR="000917A9" w:rsidRPr="00A90C36">
        <w:t>.</w:t>
      </w:r>
    </w:p>
    <w:p w:rsidR="00C908EC" w:rsidRPr="00A90C36" w:rsidRDefault="00AC22A0" w:rsidP="00A90C36">
      <w:pPr>
        <w:pStyle w:val="ItemHead"/>
      </w:pPr>
      <w:r w:rsidRPr="00A90C36">
        <w:t>110</w:t>
      </w:r>
      <w:r w:rsidR="00C908EC" w:rsidRPr="00A90C36">
        <w:t xml:space="preserve">  Subsection</w:t>
      </w:r>
      <w:r w:rsidR="00A90C36" w:rsidRPr="00A90C36">
        <w:t> </w:t>
      </w:r>
      <w:r w:rsidR="00C908EC" w:rsidRPr="00A90C36">
        <w:t>57(1)</w:t>
      </w:r>
    </w:p>
    <w:p w:rsidR="00C908EC" w:rsidRPr="00A90C36" w:rsidRDefault="00C908EC" w:rsidP="00A90C36">
      <w:pPr>
        <w:pStyle w:val="Item"/>
      </w:pPr>
      <w:r w:rsidRPr="00A90C36">
        <w:t>Omit “that those proceedings had been instituted”, substitute “of the claim”</w:t>
      </w:r>
      <w:r w:rsidR="000917A9" w:rsidRPr="00A90C36">
        <w:t>.</w:t>
      </w:r>
    </w:p>
    <w:p w:rsidR="007E0CFA" w:rsidRPr="00A90C36" w:rsidRDefault="00AC22A0" w:rsidP="00A90C36">
      <w:pPr>
        <w:pStyle w:val="ItemHead"/>
      </w:pPr>
      <w:r w:rsidRPr="00A90C36">
        <w:t>111</w:t>
      </w:r>
      <w:r w:rsidR="007E0CFA" w:rsidRPr="00A90C36">
        <w:t xml:space="preserve">  Subsection</w:t>
      </w:r>
      <w:r w:rsidR="00A90C36" w:rsidRPr="00A90C36">
        <w:t> </w:t>
      </w:r>
      <w:r w:rsidR="007E0CFA" w:rsidRPr="00A90C36">
        <w:t>58(3)</w:t>
      </w:r>
    </w:p>
    <w:p w:rsidR="007E0CFA" w:rsidRPr="00A90C36" w:rsidRDefault="007E0CFA" w:rsidP="00A90C36">
      <w:pPr>
        <w:pStyle w:val="Item"/>
      </w:pPr>
      <w:r w:rsidRPr="00A90C36">
        <w:t>After “paid to”, insert “, or for the benefit of,”</w:t>
      </w:r>
      <w:r w:rsidR="000917A9" w:rsidRPr="00A90C36">
        <w:t>.</w:t>
      </w:r>
    </w:p>
    <w:p w:rsidR="00C908EC" w:rsidRPr="00A90C36" w:rsidRDefault="00AC22A0" w:rsidP="00A90C36">
      <w:pPr>
        <w:pStyle w:val="ItemHead"/>
      </w:pPr>
      <w:r w:rsidRPr="00A90C36">
        <w:t>112</w:t>
      </w:r>
      <w:r w:rsidR="00C908EC" w:rsidRPr="00A90C36">
        <w:t xml:space="preserve">  Subsection</w:t>
      </w:r>
      <w:r w:rsidR="00A90C36" w:rsidRPr="00A90C36">
        <w:t> </w:t>
      </w:r>
      <w:r w:rsidR="00C908EC" w:rsidRPr="00A90C36">
        <w:t>58(5)</w:t>
      </w:r>
    </w:p>
    <w:p w:rsidR="00C908EC" w:rsidRPr="00A90C36" w:rsidRDefault="00C908EC" w:rsidP="00A90C36">
      <w:pPr>
        <w:pStyle w:val="Item"/>
      </w:pPr>
      <w:r w:rsidRPr="00A90C36">
        <w:t>Omit “proceedings instituted”, substitute “a claim made”</w:t>
      </w:r>
      <w:r w:rsidR="000917A9" w:rsidRPr="00A90C36">
        <w:t>.</w:t>
      </w:r>
    </w:p>
    <w:p w:rsidR="00C908EC" w:rsidRPr="00A90C36" w:rsidRDefault="00AC22A0" w:rsidP="00A90C36">
      <w:pPr>
        <w:pStyle w:val="ItemHead"/>
      </w:pPr>
      <w:r w:rsidRPr="00A90C36">
        <w:t>113</w:t>
      </w:r>
      <w:r w:rsidR="00C908EC" w:rsidRPr="00A90C36">
        <w:t xml:space="preserve">  Subsection</w:t>
      </w:r>
      <w:r w:rsidR="00A90C36" w:rsidRPr="00A90C36">
        <w:t> </w:t>
      </w:r>
      <w:r w:rsidR="00C908EC" w:rsidRPr="00A90C36">
        <w:t>58(5)</w:t>
      </w:r>
    </w:p>
    <w:p w:rsidR="00C908EC" w:rsidRPr="00A90C36" w:rsidRDefault="00C908EC" w:rsidP="00A90C36">
      <w:pPr>
        <w:pStyle w:val="Item"/>
      </w:pPr>
      <w:r w:rsidRPr="00A90C36">
        <w:t>Omit “such proceedings”, substitute “such a claim”</w:t>
      </w:r>
      <w:r w:rsidR="000917A9" w:rsidRPr="00A90C36">
        <w:t>.</w:t>
      </w:r>
    </w:p>
    <w:p w:rsidR="00C908EC" w:rsidRPr="00A90C36" w:rsidRDefault="00AC22A0" w:rsidP="00A90C36">
      <w:pPr>
        <w:pStyle w:val="ItemHead"/>
      </w:pPr>
      <w:r w:rsidRPr="00A90C36">
        <w:t>114</w:t>
      </w:r>
      <w:r w:rsidR="00C908EC" w:rsidRPr="00A90C36">
        <w:t xml:space="preserve">  Subsection</w:t>
      </w:r>
      <w:r w:rsidR="00A90C36" w:rsidRPr="00A90C36">
        <w:t> </w:t>
      </w:r>
      <w:r w:rsidR="00C908EC" w:rsidRPr="00A90C36">
        <w:t>58(6)</w:t>
      </w:r>
    </w:p>
    <w:p w:rsidR="00C908EC" w:rsidRPr="00A90C36" w:rsidRDefault="00C908EC" w:rsidP="00A90C36">
      <w:pPr>
        <w:pStyle w:val="Item"/>
      </w:pPr>
      <w:r w:rsidRPr="00A90C36">
        <w:t>Repeal the subsection, substitute:</w:t>
      </w:r>
    </w:p>
    <w:p w:rsidR="00C908EC" w:rsidRPr="00A90C36" w:rsidRDefault="00C908EC" w:rsidP="00A90C36">
      <w:pPr>
        <w:pStyle w:val="subsection"/>
      </w:pPr>
      <w:r w:rsidRPr="00A90C36">
        <w:lastRenderedPageBreak/>
        <w:tab/>
        <w:t>(6)</w:t>
      </w:r>
      <w:r w:rsidRPr="00A90C36">
        <w:tab/>
      </w:r>
      <w:r w:rsidR="00A90C36" w:rsidRPr="00A90C36">
        <w:t>Subsection (</w:t>
      </w:r>
      <w:r w:rsidRPr="00A90C36">
        <w:t>4) does not apply in relation to damages if the damages were recovered:</w:t>
      </w:r>
    </w:p>
    <w:p w:rsidR="00C908EC" w:rsidRPr="00A90C36" w:rsidRDefault="00C908EC" w:rsidP="00A90C36">
      <w:pPr>
        <w:pStyle w:val="paragraph"/>
      </w:pPr>
      <w:r w:rsidRPr="00A90C36">
        <w:tab/>
        <w:t>(a)</w:t>
      </w:r>
      <w:r w:rsidRPr="00A90C36">
        <w:tab/>
        <w:t>as a result of a claim, or fresh claim, made by the employer under section</w:t>
      </w:r>
      <w:r w:rsidR="00A90C36" w:rsidRPr="00A90C36">
        <w:t> </w:t>
      </w:r>
      <w:r w:rsidRPr="00A90C36">
        <w:t>59 (whether or not that claim progressed to the formal institution of proceedings); or</w:t>
      </w:r>
    </w:p>
    <w:p w:rsidR="00C908EC" w:rsidRPr="00A90C36" w:rsidRDefault="00C908EC" w:rsidP="00A90C36">
      <w:pPr>
        <w:pStyle w:val="paragraph"/>
      </w:pPr>
      <w:r w:rsidRPr="00A90C36">
        <w:tab/>
        <w:t>(b)</w:t>
      </w:r>
      <w:r w:rsidRPr="00A90C36">
        <w:tab/>
        <w:t>as a result of the employer’s taking over the conduct of a claim under that section; or</w:t>
      </w:r>
    </w:p>
    <w:p w:rsidR="00C908EC" w:rsidRPr="00A90C36" w:rsidRDefault="00C908EC" w:rsidP="00A90C36">
      <w:pPr>
        <w:pStyle w:val="paragraph"/>
      </w:pPr>
      <w:r w:rsidRPr="00A90C36">
        <w:tab/>
        <w:t>(c)</w:t>
      </w:r>
      <w:r w:rsidRPr="00A90C36">
        <w:tab/>
        <w:t>as a result of a claim made by the employee as a result of an election by the employee under section</w:t>
      </w:r>
      <w:r w:rsidR="00A90C36" w:rsidRPr="00A90C36">
        <w:t> </w:t>
      </w:r>
      <w:r w:rsidRPr="00A90C36">
        <w:t>55; or</w:t>
      </w:r>
    </w:p>
    <w:p w:rsidR="00C908EC" w:rsidRPr="00A90C36" w:rsidRDefault="00C908EC" w:rsidP="00A90C36">
      <w:pPr>
        <w:pStyle w:val="paragraph"/>
      </w:pPr>
      <w:r w:rsidRPr="00A90C36">
        <w:tab/>
        <w:t>(d)</w:t>
      </w:r>
      <w:r w:rsidRPr="00A90C36">
        <w:tab/>
        <w:t>by way of settlement of such a claim or of such an action (whether or not that claim or that action progressed to the formal institution of proceedings)</w:t>
      </w:r>
      <w:r w:rsidR="000917A9" w:rsidRPr="00A90C36">
        <w:t>.</w:t>
      </w:r>
    </w:p>
    <w:p w:rsidR="007E0CFA" w:rsidRPr="00A90C36" w:rsidRDefault="00AC22A0" w:rsidP="00A90C36">
      <w:pPr>
        <w:pStyle w:val="ItemHead"/>
      </w:pPr>
      <w:r w:rsidRPr="00A90C36">
        <w:t>115</w:t>
      </w:r>
      <w:r w:rsidR="007E0CFA" w:rsidRPr="00A90C36">
        <w:t xml:space="preserve">  Section</w:t>
      </w:r>
      <w:r w:rsidR="00A90C36" w:rsidRPr="00A90C36">
        <w:t> </w:t>
      </w:r>
      <w:r w:rsidR="007E0CFA" w:rsidRPr="00A90C36">
        <w:t>59 (heading)</w:t>
      </w:r>
    </w:p>
    <w:p w:rsidR="007E0CFA" w:rsidRPr="00A90C36" w:rsidRDefault="007E0CFA" w:rsidP="00A90C36">
      <w:pPr>
        <w:pStyle w:val="Item"/>
      </w:pPr>
      <w:r w:rsidRPr="00A90C36">
        <w:t>Repeal the heading, substitute:</w:t>
      </w:r>
    </w:p>
    <w:p w:rsidR="007E0CFA" w:rsidRPr="00A90C36" w:rsidRDefault="007E0CFA" w:rsidP="00A90C36">
      <w:pPr>
        <w:pStyle w:val="ActHead5"/>
      </w:pPr>
      <w:bookmarkStart w:id="60" w:name="_Toc461178163"/>
      <w:r w:rsidRPr="00A90C36">
        <w:rPr>
          <w:rStyle w:val="CharSectno"/>
        </w:rPr>
        <w:t>59</w:t>
      </w:r>
      <w:r w:rsidRPr="00A90C36">
        <w:t xml:space="preserve">  Common law claims against third parties</w:t>
      </w:r>
      <w:bookmarkEnd w:id="60"/>
    </w:p>
    <w:p w:rsidR="007E0CFA" w:rsidRPr="00A90C36" w:rsidRDefault="00AC22A0" w:rsidP="00A90C36">
      <w:pPr>
        <w:pStyle w:val="ItemHead"/>
      </w:pPr>
      <w:r w:rsidRPr="00A90C36">
        <w:t>116</w:t>
      </w:r>
      <w:r w:rsidR="007E0CFA" w:rsidRPr="00A90C36">
        <w:t xml:space="preserve">  Paragraph 59(2)(b)</w:t>
      </w:r>
    </w:p>
    <w:p w:rsidR="007E0CFA" w:rsidRPr="00A90C36" w:rsidRDefault="007E0CFA" w:rsidP="00A90C36">
      <w:pPr>
        <w:pStyle w:val="Item"/>
      </w:pPr>
      <w:r w:rsidRPr="00A90C36">
        <w:t>Omit “instituting proceedings, or taking over the conduct of proceedings”, substitute “making a claim or a fresh claim, or taking over the conduct of an existing claim</w:t>
      </w:r>
      <w:r w:rsidR="007F0616" w:rsidRPr="00A90C36">
        <w:t>,</w:t>
      </w:r>
      <w:r w:rsidRPr="00A90C36">
        <w:t>”</w:t>
      </w:r>
      <w:r w:rsidR="000917A9" w:rsidRPr="00A90C36">
        <w:t>.</w:t>
      </w:r>
    </w:p>
    <w:p w:rsidR="007E0CFA" w:rsidRPr="00A90C36" w:rsidRDefault="00AC22A0" w:rsidP="00A90C36">
      <w:pPr>
        <w:pStyle w:val="ItemHead"/>
      </w:pPr>
      <w:r w:rsidRPr="00A90C36">
        <w:t>117</w:t>
      </w:r>
      <w:r w:rsidR="007E0CFA" w:rsidRPr="00A90C36">
        <w:t xml:space="preserve">  Subsection</w:t>
      </w:r>
      <w:r w:rsidR="00A90C36" w:rsidRPr="00A90C36">
        <w:t> </w:t>
      </w:r>
      <w:r w:rsidR="007E0CFA" w:rsidRPr="00A90C36">
        <w:t>59(2)</w:t>
      </w:r>
    </w:p>
    <w:p w:rsidR="007E0CFA" w:rsidRPr="00A90C36" w:rsidRDefault="007E0CFA" w:rsidP="00A90C36">
      <w:pPr>
        <w:pStyle w:val="Item"/>
      </w:pPr>
      <w:r w:rsidRPr="00A90C36">
        <w:t>Omit “institute proceedings or fresh proceedings”, substitute “make a claim, or a fresh claim,”</w:t>
      </w:r>
      <w:r w:rsidR="000917A9" w:rsidRPr="00A90C36">
        <w:t>.</w:t>
      </w:r>
    </w:p>
    <w:p w:rsidR="007E0CFA" w:rsidRPr="00A90C36" w:rsidRDefault="00AC22A0" w:rsidP="00A90C36">
      <w:pPr>
        <w:pStyle w:val="ItemHead"/>
      </w:pPr>
      <w:r w:rsidRPr="00A90C36">
        <w:t>118</w:t>
      </w:r>
      <w:r w:rsidR="007E0CFA" w:rsidRPr="00A90C36">
        <w:t xml:space="preserve">  Subsection</w:t>
      </w:r>
      <w:r w:rsidR="00A90C36" w:rsidRPr="00A90C36">
        <w:t> </w:t>
      </w:r>
      <w:r w:rsidR="007E0CFA" w:rsidRPr="00A90C36">
        <w:t>59(2)</w:t>
      </w:r>
    </w:p>
    <w:p w:rsidR="007E0CFA" w:rsidRPr="00A90C36" w:rsidRDefault="007E0CFA" w:rsidP="00A90C36">
      <w:pPr>
        <w:pStyle w:val="Item"/>
      </w:pPr>
      <w:r w:rsidRPr="00A90C36">
        <w:t>Omit “take over the conduct of the proceedings”, substitute “take over the conduct of the existing claim”</w:t>
      </w:r>
      <w:r w:rsidR="000917A9" w:rsidRPr="00A90C36">
        <w:t>.</w:t>
      </w:r>
    </w:p>
    <w:p w:rsidR="00D337E0" w:rsidRPr="00A90C36" w:rsidRDefault="00AC22A0" w:rsidP="00A90C36">
      <w:pPr>
        <w:pStyle w:val="ItemHead"/>
      </w:pPr>
      <w:r w:rsidRPr="00A90C36">
        <w:t>119</w:t>
      </w:r>
      <w:r w:rsidR="00D337E0" w:rsidRPr="00A90C36">
        <w:t xml:space="preserve">  Paragraph 59(3)(b)</w:t>
      </w:r>
    </w:p>
    <w:p w:rsidR="00D337E0" w:rsidRPr="00A90C36" w:rsidRDefault="00D337E0" w:rsidP="00A90C36">
      <w:pPr>
        <w:pStyle w:val="Item"/>
      </w:pPr>
      <w:r w:rsidRPr="00A90C36">
        <w:t>Omit “instituting proceedings, or taking over the conduct of proceedings”, substitute “making a claim or a fresh claim, or taking over the conduct of an existing claim,”</w:t>
      </w:r>
      <w:r w:rsidR="000917A9" w:rsidRPr="00A90C36">
        <w:t>.</w:t>
      </w:r>
    </w:p>
    <w:p w:rsidR="00D337E0" w:rsidRPr="00A90C36" w:rsidRDefault="00AC22A0" w:rsidP="00A90C36">
      <w:pPr>
        <w:pStyle w:val="ItemHead"/>
      </w:pPr>
      <w:r w:rsidRPr="00A90C36">
        <w:t>120</w:t>
      </w:r>
      <w:r w:rsidR="00D337E0" w:rsidRPr="00A90C36">
        <w:t xml:space="preserve">  Paragraph 59(3)(c)</w:t>
      </w:r>
    </w:p>
    <w:p w:rsidR="00D337E0" w:rsidRPr="00A90C36" w:rsidRDefault="00D337E0" w:rsidP="00A90C36">
      <w:pPr>
        <w:pStyle w:val="Item"/>
      </w:pPr>
      <w:r w:rsidRPr="00A90C36">
        <w:t>Omit “proceedings”, substitute “a claim”</w:t>
      </w:r>
      <w:r w:rsidR="000917A9" w:rsidRPr="00A90C36">
        <w:t>.</w:t>
      </w:r>
    </w:p>
    <w:p w:rsidR="00D337E0" w:rsidRPr="00A90C36" w:rsidRDefault="00AC22A0" w:rsidP="00A90C36">
      <w:pPr>
        <w:pStyle w:val="ItemHead"/>
      </w:pPr>
      <w:r w:rsidRPr="00A90C36">
        <w:lastRenderedPageBreak/>
        <w:t>121</w:t>
      </w:r>
      <w:r w:rsidR="00D337E0" w:rsidRPr="00A90C36">
        <w:t xml:space="preserve">  Subparagraph 59(3)(c)(</w:t>
      </w:r>
      <w:proofErr w:type="spellStart"/>
      <w:r w:rsidR="00D337E0" w:rsidRPr="00A90C36">
        <w:t>i</w:t>
      </w:r>
      <w:proofErr w:type="spellEnd"/>
      <w:r w:rsidR="00D337E0" w:rsidRPr="00A90C36">
        <w:t>)</w:t>
      </w:r>
    </w:p>
    <w:p w:rsidR="00D337E0" w:rsidRPr="00A90C36" w:rsidRDefault="00D337E0" w:rsidP="00A90C36">
      <w:pPr>
        <w:pStyle w:val="Item"/>
      </w:pPr>
      <w:r w:rsidRPr="00A90C36">
        <w:t>Omit “have not been instituted”, substitute “has not been made”</w:t>
      </w:r>
      <w:r w:rsidR="000917A9" w:rsidRPr="00A90C36">
        <w:t>.</w:t>
      </w:r>
    </w:p>
    <w:p w:rsidR="00182696" w:rsidRPr="00A90C36" w:rsidRDefault="00AC22A0" w:rsidP="00A90C36">
      <w:pPr>
        <w:pStyle w:val="ItemHead"/>
      </w:pPr>
      <w:r w:rsidRPr="00A90C36">
        <w:t>122</w:t>
      </w:r>
      <w:r w:rsidR="00182696" w:rsidRPr="00A90C36">
        <w:t xml:space="preserve">  Subparagraph 59(3)(c)(</w:t>
      </w:r>
      <w:proofErr w:type="spellStart"/>
      <w:r w:rsidR="00182696" w:rsidRPr="00A90C36">
        <w:t>i</w:t>
      </w:r>
      <w:proofErr w:type="spellEnd"/>
      <w:r w:rsidR="00182696" w:rsidRPr="00A90C36">
        <w:t>)</w:t>
      </w:r>
    </w:p>
    <w:p w:rsidR="00182696" w:rsidRPr="00A90C36" w:rsidRDefault="00182696" w:rsidP="00A90C36">
      <w:pPr>
        <w:pStyle w:val="Item"/>
      </w:pPr>
      <w:r w:rsidRPr="00A90C36">
        <w:t>Omit “instituting the proceedings”, substitute “making the claim”</w:t>
      </w:r>
      <w:r w:rsidR="000917A9" w:rsidRPr="00A90C36">
        <w:t>.</w:t>
      </w:r>
    </w:p>
    <w:p w:rsidR="00D337E0" w:rsidRPr="00A90C36" w:rsidRDefault="00AC22A0" w:rsidP="00A90C36">
      <w:pPr>
        <w:pStyle w:val="ItemHead"/>
      </w:pPr>
      <w:r w:rsidRPr="00A90C36">
        <w:t>123</w:t>
      </w:r>
      <w:r w:rsidR="00D337E0" w:rsidRPr="00A90C36">
        <w:t xml:space="preserve">  Subparagraph 59(3)(c)(ii)</w:t>
      </w:r>
    </w:p>
    <w:p w:rsidR="00D337E0" w:rsidRPr="00A90C36" w:rsidRDefault="00D337E0" w:rsidP="00A90C36">
      <w:pPr>
        <w:pStyle w:val="Item"/>
      </w:pPr>
      <w:r w:rsidRPr="00A90C36">
        <w:t xml:space="preserve">Omit “have been </w:t>
      </w:r>
      <w:r w:rsidR="00226004" w:rsidRPr="00A90C36">
        <w:t>so instituted but have not been</w:t>
      </w:r>
      <w:r w:rsidRPr="00A90C36">
        <w:t>”, substitute “has been made, but has not been”</w:t>
      </w:r>
      <w:r w:rsidR="000917A9" w:rsidRPr="00A90C36">
        <w:t>.</w:t>
      </w:r>
    </w:p>
    <w:p w:rsidR="00D337E0" w:rsidRPr="00A90C36" w:rsidRDefault="00AC22A0" w:rsidP="00A90C36">
      <w:pPr>
        <w:pStyle w:val="ItemHead"/>
      </w:pPr>
      <w:r w:rsidRPr="00A90C36">
        <w:t>124</w:t>
      </w:r>
      <w:r w:rsidR="00D337E0" w:rsidRPr="00A90C36">
        <w:t xml:space="preserve">  Subsection</w:t>
      </w:r>
      <w:r w:rsidR="00A90C36" w:rsidRPr="00A90C36">
        <w:t> </w:t>
      </w:r>
      <w:r w:rsidR="00D337E0" w:rsidRPr="00A90C36">
        <w:t>59(3)</w:t>
      </w:r>
    </w:p>
    <w:p w:rsidR="00D337E0" w:rsidRPr="00A90C36" w:rsidRDefault="00D337E0" w:rsidP="00A90C36">
      <w:pPr>
        <w:pStyle w:val="Item"/>
      </w:pPr>
      <w:r w:rsidRPr="00A90C36">
        <w:t>Omit “institute proceedings or fresh proceedings”, substitute “make a claim, or a fresh claim,”</w:t>
      </w:r>
      <w:r w:rsidR="000917A9" w:rsidRPr="00A90C36">
        <w:t>.</w:t>
      </w:r>
    </w:p>
    <w:p w:rsidR="00C908EC" w:rsidRPr="00A90C36" w:rsidRDefault="00AC22A0" w:rsidP="00A90C36">
      <w:pPr>
        <w:pStyle w:val="ItemHead"/>
      </w:pPr>
      <w:r w:rsidRPr="00A90C36">
        <w:t>125</w:t>
      </w:r>
      <w:r w:rsidR="00C908EC" w:rsidRPr="00A90C36">
        <w:t xml:space="preserve">  Subsection</w:t>
      </w:r>
      <w:r w:rsidR="00A90C36" w:rsidRPr="00A90C36">
        <w:t> </w:t>
      </w:r>
      <w:r w:rsidR="00324FB0" w:rsidRPr="00A90C36">
        <w:t>59(3</w:t>
      </w:r>
      <w:r w:rsidR="00C908EC" w:rsidRPr="00A90C36">
        <w:t>)</w:t>
      </w:r>
    </w:p>
    <w:p w:rsidR="00C908EC" w:rsidRPr="00A90C36" w:rsidRDefault="00C908EC" w:rsidP="00A90C36">
      <w:pPr>
        <w:pStyle w:val="Item"/>
      </w:pPr>
      <w:r w:rsidRPr="00A90C36">
        <w:t>Omit “take over the conduct of the proceedings”, substitute “take over the conduct of the existing claim”</w:t>
      </w:r>
      <w:r w:rsidR="000917A9" w:rsidRPr="00A90C36">
        <w:t>.</w:t>
      </w:r>
    </w:p>
    <w:p w:rsidR="00D337E0" w:rsidRPr="00A90C36" w:rsidRDefault="00AC22A0" w:rsidP="00A90C36">
      <w:pPr>
        <w:pStyle w:val="ItemHead"/>
      </w:pPr>
      <w:r w:rsidRPr="00A90C36">
        <w:t>126</w:t>
      </w:r>
      <w:r w:rsidR="00D337E0" w:rsidRPr="00A90C36">
        <w:t xml:space="preserve">  Subsection</w:t>
      </w:r>
      <w:r w:rsidR="00BB213A" w:rsidRPr="00A90C36">
        <w:t>s</w:t>
      </w:r>
      <w:r w:rsidR="00A90C36" w:rsidRPr="00A90C36">
        <w:t> </w:t>
      </w:r>
      <w:r w:rsidR="00D337E0" w:rsidRPr="00A90C36">
        <w:t>59(4)</w:t>
      </w:r>
      <w:r w:rsidR="00BB213A" w:rsidRPr="00A90C36">
        <w:t xml:space="preserve"> to (9)</w:t>
      </w:r>
    </w:p>
    <w:p w:rsidR="00D337E0" w:rsidRPr="00A90C36" w:rsidRDefault="00D337E0" w:rsidP="00A90C36">
      <w:pPr>
        <w:pStyle w:val="Item"/>
      </w:pPr>
      <w:r w:rsidRPr="00A90C36">
        <w:t>Repeal the subsection</w:t>
      </w:r>
      <w:r w:rsidR="00BB213A" w:rsidRPr="00A90C36">
        <w:t>s</w:t>
      </w:r>
      <w:r w:rsidRPr="00A90C36">
        <w:t>, substitute:</w:t>
      </w:r>
    </w:p>
    <w:p w:rsidR="00D337E0" w:rsidRPr="00A90C36" w:rsidRDefault="00D337E0" w:rsidP="00A90C36">
      <w:pPr>
        <w:pStyle w:val="subsection"/>
      </w:pPr>
      <w:r w:rsidRPr="00A90C36">
        <w:tab/>
        <w:t>(4)</w:t>
      </w:r>
      <w:r w:rsidRPr="00A90C36">
        <w:tab/>
        <w:t>If the employer:</w:t>
      </w:r>
    </w:p>
    <w:p w:rsidR="00D337E0" w:rsidRPr="00A90C36" w:rsidRDefault="00D337E0" w:rsidP="00A90C36">
      <w:pPr>
        <w:pStyle w:val="paragraph"/>
      </w:pPr>
      <w:r w:rsidRPr="00A90C36">
        <w:tab/>
        <w:t>(a)</w:t>
      </w:r>
      <w:r w:rsidRPr="00A90C36">
        <w:tab/>
        <w:t>makes a claim or a fresh claim; or</w:t>
      </w:r>
    </w:p>
    <w:p w:rsidR="00D337E0" w:rsidRPr="00A90C36" w:rsidRDefault="00D337E0" w:rsidP="00A90C36">
      <w:pPr>
        <w:pStyle w:val="paragraph"/>
      </w:pPr>
      <w:r w:rsidRPr="00A90C36">
        <w:tab/>
        <w:t>(b)</w:t>
      </w:r>
      <w:r w:rsidRPr="00A90C36">
        <w:tab/>
        <w:t xml:space="preserve">takes over the conduct of an existing claim under </w:t>
      </w:r>
      <w:r w:rsidR="00A90C36" w:rsidRPr="00A90C36">
        <w:t>subsection (</w:t>
      </w:r>
      <w:r w:rsidRPr="00A90C36">
        <w:t>2) or (3);</w:t>
      </w:r>
    </w:p>
    <w:p w:rsidR="00D337E0" w:rsidRPr="00A90C36" w:rsidRDefault="00D337E0" w:rsidP="00A90C36">
      <w:pPr>
        <w:pStyle w:val="subsection2"/>
      </w:pPr>
      <w:r w:rsidRPr="00A90C36">
        <w:t>the employer must conduct the claim in the interests of the person in whose name the claim was made</w:t>
      </w:r>
      <w:r w:rsidR="000917A9" w:rsidRPr="00A90C36">
        <w:t>.</w:t>
      </w:r>
    </w:p>
    <w:p w:rsidR="00BB213A" w:rsidRPr="00A90C36" w:rsidRDefault="00BB213A" w:rsidP="00A90C36">
      <w:pPr>
        <w:pStyle w:val="subsection"/>
      </w:pPr>
      <w:r w:rsidRPr="00A90C36">
        <w:tab/>
        <w:t>(5)</w:t>
      </w:r>
      <w:r w:rsidRPr="00A90C36">
        <w:tab/>
        <w:t>The employer is liable to pay all costs of, or incidental to, any claim taken over by it, being costs payable by the plaintiff in that claim, other than those costs unreasonably incurred by the plaintiff</w:t>
      </w:r>
      <w:r w:rsidR="000917A9" w:rsidRPr="00A90C36">
        <w:t>.</w:t>
      </w:r>
    </w:p>
    <w:p w:rsidR="00BB213A" w:rsidRPr="00A90C36" w:rsidRDefault="00324FB0" w:rsidP="00A90C36">
      <w:pPr>
        <w:pStyle w:val="subsection"/>
      </w:pPr>
      <w:r w:rsidRPr="00A90C36">
        <w:tab/>
        <w:t>(6)</w:t>
      </w:r>
      <w:r w:rsidRPr="00A90C36">
        <w:tab/>
        <w:t xml:space="preserve">If the </w:t>
      </w:r>
      <w:r w:rsidR="00BB213A" w:rsidRPr="00A90C36">
        <w:t>employer makes, or takes over the conduct of, a claim under this section, the</w:t>
      </w:r>
      <w:r w:rsidR="002B54DB" w:rsidRPr="00A90C36">
        <w:t xml:space="preserve"> employer</w:t>
      </w:r>
      <w:r w:rsidR="00BB213A" w:rsidRPr="00A90C36">
        <w:t xml:space="preserve"> may:</w:t>
      </w:r>
    </w:p>
    <w:p w:rsidR="00BB213A" w:rsidRPr="00A90C36" w:rsidRDefault="00BB213A" w:rsidP="00A90C36">
      <w:pPr>
        <w:pStyle w:val="paragraph"/>
      </w:pPr>
      <w:r w:rsidRPr="00A90C36">
        <w:tab/>
        <w:t>(a)</w:t>
      </w:r>
      <w:r w:rsidRPr="00A90C36">
        <w:tab/>
        <w:t>take whatever steps are appropriate to bring the claim to a conclusion; and</w:t>
      </w:r>
    </w:p>
    <w:p w:rsidR="00BB213A" w:rsidRPr="00A90C36" w:rsidRDefault="00BB213A" w:rsidP="00A90C36">
      <w:pPr>
        <w:pStyle w:val="paragraph"/>
      </w:pPr>
      <w:r w:rsidRPr="00A90C36">
        <w:tab/>
        <w:t>(b)</w:t>
      </w:r>
      <w:r w:rsidRPr="00A90C36">
        <w:tab/>
        <w:t xml:space="preserve">if the claim is before a court—subject to </w:t>
      </w:r>
      <w:r w:rsidR="00A90C36" w:rsidRPr="00A90C36">
        <w:t>subsection (</w:t>
      </w:r>
      <w:r w:rsidRPr="00A90C36">
        <w:t>7), settle the proceedings, either with or without obtaining judgment; and</w:t>
      </w:r>
    </w:p>
    <w:p w:rsidR="00BB213A" w:rsidRPr="00A90C36" w:rsidRDefault="00BB213A" w:rsidP="00A90C36">
      <w:pPr>
        <w:pStyle w:val="paragraph"/>
      </w:pPr>
      <w:r w:rsidRPr="00A90C36">
        <w:tab/>
        <w:t>(c)</w:t>
      </w:r>
      <w:r w:rsidRPr="00A90C36">
        <w:tab/>
        <w:t>if:</w:t>
      </w:r>
    </w:p>
    <w:p w:rsidR="00BB213A" w:rsidRPr="00A90C36" w:rsidRDefault="00BB213A" w:rsidP="00A90C36">
      <w:pPr>
        <w:pStyle w:val="paragraphsub"/>
      </w:pPr>
      <w:r w:rsidRPr="00A90C36">
        <w:lastRenderedPageBreak/>
        <w:tab/>
        <w:t>(</w:t>
      </w:r>
      <w:proofErr w:type="spellStart"/>
      <w:r w:rsidRPr="00A90C36">
        <w:t>i</w:t>
      </w:r>
      <w:proofErr w:type="spellEnd"/>
      <w:r w:rsidRPr="00A90C36">
        <w:t>)</w:t>
      </w:r>
      <w:r w:rsidRPr="00A90C36">
        <w:tab/>
        <w:t>the claim is before a court; and</w:t>
      </w:r>
    </w:p>
    <w:p w:rsidR="00BB213A" w:rsidRPr="00A90C36" w:rsidRDefault="00BB213A" w:rsidP="00A90C36">
      <w:pPr>
        <w:pStyle w:val="paragraphsub"/>
      </w:pPr>
      <w:r w:rsidRPr="00A90C36">
        <w:tab/>
        <w:t>(ii)</w:t>
      </w:r>
      <w:r w:rsidRPr="00A90C36">
        <w:tab/>
        <w:t>judgment has been obtained in the proceedings in favour of the plaintiff;</w:t>
      </w:r>
    </w:p>
    <w:p w:rsidR="00BB213A" w:rsidRPr="00A90C36" w:rsidRDefault="00BB213A" w:rsidP="00A90C36">
      <w:pPr>
        <w:pStyle w:val="paragraph"/>
      </w:pPr>
      <w:r w:rsidRPr="00A90C36">
        <w:tab/>
      </w:r>
      <w:r w:rsidRPr="00A90C36">
        <w:tab/>
        <w:t>take such steps as are necessary to enforce the judgment</w:t>
      </w:r>
      <w:r w:rsidR="000917A9" w:rsidRPr="00A90C36">
        <w:t>.</w:t>
      </w:r>
    </w:p>
    <w:p w:rsidR="00BB213A" w:rsidRPr="00A90C36" w:rsidRDefault="00BB213A" w:rsidP="00A90C36">
      <w:pPr>
        <w:pStyle w:val="subsection"/>
      </w:pPr>
      <w:r w:rsidRPr="00A90C36">
        <w:tab/>
        <w:t>(7)</w:t>
      </w:r>
      <w:r w:rsidRPr="00A90C36">
        <w:tab/>
        <w:t>The</w:t>
      </w:r>
      <w:r w:rsidR="002B54DB" w:rsidRPr="00A90C36">
        <w:t xml:space="preserve"> employer</w:t>
      </w:r>
      <w:r w:rsidRPr="00A90C36">
        <w:t xml:space="preserve"> may only settle the claim:</w:t>
      </w:r>
    </w:p>
    <w:p w:rsidR="00BB213A" w:rsidRPr="00A90C36" w:rsidRDefault="00BB213A" w:rsidP="00A90C36">
      <w:pPr>
        <w:pStyle w:val="paragraph"/>
      </w:pPr>
      <w:r w:rsidRPr="00A90C36">
        <w:tab/>
        <w:t>(a)</w:t>
      </w:r>
      <w:r w:rsidRPr="00A90C36">
        <w:tab/>
        <w:t>with the written consent of the employee or dependant in whose name the claim was made; or</w:t>
      </w:r>
    </w:p>
    <w:p w:rsidR="00BB213A" w:rsidRPr="00A90C36" w:rsidRDefault="00BB213A" w:rsidP="00A90C36">
      <w:pPr>
        <w:pStyle w:val="paragraph"/>
      </w:pPr>
      <w:r w:rsidRPr="00A90C36">
        <w:tab/>
        <w:t>(b)</w:t>
      </w:r>
      <w:r w:rsidRPr="00A90C36">
        <w:tab/>
        <w:t>without the consent of the employee or dependant in whose name the claim was made, if the employee or dependant withholds consent unreasonably</w:t>
      </w:r>
      <w:r w:rsidR="000917A9" w:rsidRPr="00A90C36">
        <w:t>.</w:t>
      </w:r>
    </w:p>
    <w:p w:rsidR="00BB213A" w:rsidRPr="00A90C36" w:rsidRDefault="00BB213A" w:rsidP="00A90C36">
      <w:pPr>
        <w:pStyle w:val="subsection"/>
      </w:pPr>
      <w:r w:rsidRPr="00A90C36">
        <w:tab/>
        <w:t>(8)</w:t>
      </w:r>
      <w:r w:rsidRPr="00A90C36">
        <w:tab/>
        <w:t xml:space="preserve">Subject to </w:t>
      </w:r>
      <w:r w:rsidR="00A90C36" w:rsidRPr="00A90C36">
        <w:t>subsection (</w:t>
      </w:r>
      <w:r w:rsidRPr="00A90C36">
        <w:t>7), if the</w:t>
      </w:r>
      <w:r w:rsidR="002B54DB" w:rsidRPr="00A90C36">
        <w:t xml:space="preserve"> employer</w:t>
      </w:r>
      <w:r w:rsidRPr="00A90C36">
        <w:t xml:space="preserve"> requires the employee or dependant to sign any document relevant to a claim made, or taken over, by the</w:t>
      </w:r>
      <w:r w:rsidR="002B54DB" w:rsidRPr="00A90C36">
        <w:t xml:space="preserve"> employer</w:t>
      </w:r>
      <w:r w:rsidRPr="00A90C36">
        <w:t xml:space="preserve"> under this section (including the settlement of the claim):</w:t>
      </w:r>
    </w:p>
    <w:p w:rsidR="00BB213A" w:rsidRPr="00A90C36" w:rsidRDefault="00BB213A" w:rsidP="00A90C36">
      <w:pPr>
        <w:pStyle w:val="paragraph"/>
      </w:pPr>
      <w:r w:rsidRPr="00A90C36">
        <w:tab/>
        <w:t>(a)</w:t>
      </w:r>
      <w:r w:rsidRPr="00A90C36">
        <w:tab/>
        <w:t>the employee or dependant must sign it; and</w:t>
      </w:r>
    </w:p>
    <w:p w:rsidR="00BB213A" w:rsidRPr="00A90C36" w:rsidRDefault="00BB213A" w:rsidP="00A90C36">
      <w:pPr>
        <w:pStyle w:val="paragraph"/>
      </w:pPr>
      <w:r w:rsidRPr="00A90C36">
        <w:tab/>
        <w:t>(b)</w:t>
      </w:r>
      <w:r w:rsidRPr="00A90C36">
        <w:tab/>
        <w:t>if he or she fails to do so—the court or tribunal in which the claim is made may direct that the document may be signed on his or her behalf by a person appointed by the</w:t>
      </w:r>
      <w:r w:rsidR="002B54DB" w:rsidRPr="00A90C36">
        <w:t xml:space="preserve"> employer</w:t>
      </w:r>
      <w:r w:rsidRPr="00A90C36">
        <w:t xml:space="preserve"> for the purpose</w:t>
      </w:r>
      <w:r w:rsidR="000917A9" w:rsidRPr="00A90C36">
        <w:t>.</w:t>
      </w:r>
    </w:p>
    <w:p w:rsidR="00DB11B5" w:rsidRPr="00A90C36" w:rsidRDefault="00BB213A" w:rsidP="00A90C36">
      <w:pPr>
        <w:pStyle w:val="subsection"/>
      </w:pPr>
      <w:r w:rsidRPr="00A90C36">
        <w:tab/>
        <w:t>(9)</w:t>
      </w:r>
      <w:r w:rsidRPr="00A90C36">
        <w:tab/>
        <w:t>If the</w:t>
      </w:r>
      <w:r w:rsidR="002B54DB" w:rsidRPr="00A90C36">
        <w:t xml:space="preserve"> employer</w:t>
      </w:r>
      <w:r w:rsidRPr="00A90C36">
        <w:t xml:space="preserve"> makes, or takes over the conduct of, a claim under this section</w:t>
      </w:r>
      <w:r w:rsidR="00DB11B5" w:rsidRPr="00A90C36">
        <w:t>:</w:t>
      </w:r>
    </w:p>
    <w:p w:rsidR="00BB213A" w:rsidRPr="00A90C36" w:rsidRDefault="00DB11B5" w:rsidP="00A90C36">
      <w:pPr>
        <w:pStyle w:val="paragraph"/>
      </w:pPr>
      <w:r w:rsidRPr="00A90C36">
        <w:tab/>
        <w:t>(a)</w:t>
      </w:r>
      <w:r w:rsidRPr="00A90C36">
        <w:tab/>
      </w:r>
      <w:r w:rsidR="00BB213A" w:rsidRPr="00A90C36">
        <w:t>the employee or dependant must comply with any reasonable requirement of the</w:t>
      </w:r>
      <w:r w:rsidR="002B54DB" w:rsidRPr="00A90C36">
        <w:t xml:space="preserve"> employer</w:t>
      </w:r>
      <w:r w:rsidRPr="00A90C36">
        <w:t xml:space="preserve"> for the purposes of the claim; and</w:t>
      </w:r>
    </w:p>
    <w:p w:rsidR="00DB11B5" w:rsidRPr="00A90C36" w:rsidRDefault="00DB11B5" w:rsidP="00A90C36">
      <w:pPr>
        <w:pStyle w:val="paragraph"/>
      </w:pPr>
      <w:r w:rsidRPr="00A90C36">
        <w:tab/>
        <w:t>(b)</w:t>
      </w:r>
      <w:r w:rsidRPr="00A90C36">
        <w:tab/>
        <w:t>if the employee or dependant fails do so—the right of the employee or dependant to compensation under this Act in respect of the injury, loss, damage or death to which the proceedings relate is suspended until such time as the employee or dependant complies with that requirement</w:t>
      </w:r>
      <w:r w:rsidR="000917A9" w:rsidRPr="00A90C36">
        <w:t>.</w:t>
      </w:r>
    </w:p>
    <w:p w:rsidR="00BB213A" w:rsidRPr="00A90C36" w:rsidRDefault="00AC22A0" w:rsidP="00A90C36">
      <w:pPr>
        <w:pStyle w:val="ItemHead"/>
      </w:pPr>
      <w:r w:rsidRPr="00A90C36">
        <w:t>127</w:t>
      </w:r>
      <w:r w:rsidR="00BB213A" w:rsidRPr="00A90C36">
        <w:t xml:space="preserve">  Subsection</w:t>
      </w:r>
      <w:r w:rsidR="00A90C36" w:rsidRPr="00A90C36">
        <w:t> </w:t>
      </w:r>
      <w:r w:rsidR="00BB213A" w:rsidRPr="00A90C36">
        <w:t>59(11)</w:t>
      </w:r>
    </w:p>
    <w:p w:rsidR="00BB213A" w:rsidRPr="00A90C36" w:rsidRDefault="00BB213A" w:rsidP="00A90C36">
      <w:pPr>
        <w:pStyle w:val="Item"/>
      </w:pPr>
      <w:r w:rsidRPr="00A90C36">
        <w:t>Omit “in proceedings”, substitute “as a result of a claim”</w:t>
      </w:r>
      <w:r w:rsidR="000917A9" w:rsidRPr="00A90C36">
        <w:t>.</w:t>
      </w:r>
    </w:p>
    <w:p w:rsidR="00BB213A" w:rsidRPr="00A90C36" w:rsidRDefault="00AC22A0" w:rsidP="00A90C36">
      <w:pPr>
        <w:pStyle w:val="ItemHead"/>
      </w:pPr>
      <w:r w:rsidRPr="00A90C36">
        <w:t>128</w:t>
      </w:r>
      <w:r w:rsidR="00BB213A" w:rsidRPr="00A90C36">
        <w:t xml:space="preserve">  Subsection</w:t>
      </w:r>
      <w:r w:rsidR="00A90C36" w:rsidRPr="00A90C36">
        <w:t> </w:t>
      </w:r>
      <w:r w:rsidR="00BB213A" w:rsidRPr="00A90C36">
        <w:t>59(11)</w:t>
      </w:r>
    </w:p>
    <w:p w:rsidR="00BB213A" w:rsidRPr="00A90C36" w:rsidRDefault="00BB213A" w:rsidP="00A90C36">
      <w:pPr>
        <w:pStyle w:val="Item"/>
      </w:pPr>
      <w:r w:rsidRPr="00A90C36">
        <w:t>Omit “such proceedings”, substitute “such a claim”</w:t>
      </w:r>
      <w:r w:rsidR="000917A9" w:rsidRPr="00A90C36">
        <w:t>.</w:t>
      </w:r>
    </w:p>
    <w:p w:rsidR="00DB11B5" w:rsidRPr="00A90C36" w:rsidRDefault="00AC22A0" w:rsidP="00A90C36">
      <w:pPr>
        <w:pStyle w:val="ItemHead"/>
      </w:pPr>
      <w:r w:rsidRPr="00A90C36">
        <w:lastRenderedPageBreak/>
        <w:t>129</w:t>
      </w:r>
      <w:r w:rsidR="00DB11B5" w:rsidRPr="00A90C36">
        <w:t xml:space="preserve">  Paragraph 59(11)(a)</w:t>
      </w:r>
    </w:p>
    <w:p w:rsidR="00DB11B5" w:rsidRPr="00A90C36" w:rsidRDefault="00DB11B5" w:rsidP="00A90C36">
      <w:pPr>
        <w:pStyle w:val="Item"/>
      </w:pPr>
      <w:r w:rsidRPr="00A90C36">
        <w:t>After “paid to”, insert “, or for the benefit of,”</w:t>
      </w:r>
      <w:r w:rsidR="000917A9" w:rsidRPr="00A90C36">
        <w:t>.</w:t>
      </w:r>
    </w:p>
    <w:p w:rsidR="00324FB0" w:rsidRPr="00A90C36" w:rsidRDefault="00AC22A0" w:rsidP="00A90C36">
      <w:pPr>
        <w:pStyle w:val="ItemHead"/>
      </w:pPr>
      <w:r w:rsidRPr="00A90C36">
        <w:t>130</w:t>
      </w:r>
      <w:r w:rsidR="00324FB0" w:rsidRPr="00A90C36">
        <w:t xml:space="preserve">  Paragraph 59(11)(a)</w:t>
      </w:r>
    </w:p>
    <w:p w:rsidR="00324FB0" w:rsidRPr="00A90C36" w:rsidRDefault="00324FB0" w:rsidP="00A90C36">
      <w:pPr>
        <w:pStyle w:val="Item"/>
      </w:pPr>
      <w:r w:rsidRPr="00A90C36">
        <w:t>Omit “proceedings relate”, substitute “claim relates”</w:t>
      </w:r>
      <w:r w:rsidR="000917A9" w:rsidRPr="00A90C36">
        <w:t>.</w:t>
      </w:r>
    </w:p>
    <w:p w:rsidR="00324FB0" w:rsidRPr="00A90C36" w:rsidRDefault="00AC22A0" w:rsidP="00A90C36">
      <w:pPr>
        <w:pStyle w:val="ItemHead"/>
      </w:pPr>
      <w:r w:rsidRPr="00A90C36">
        <w:t>131</w:t>
      </w:r>
      <w:r w:rsidR="00324FB0" w:rsidRPr="00A90C36">
        <w:t xml:space="preserve">  Paragraph 59(11)(b)</w:t>
      </w:r>
    </w:p>
    <w:p w:rsidR="00324FB0" w:rsidRPr="00A90C36" w:rsidRDefault="00324FB0" w:rsidP="00A90C36">
      <w:pPr>
        <w:pStyle w:val="Item"/>
      </w:pPr>
      <w:r w:rsidRPr="00A90C36">
        <w:t>Omit “those proceedings”, substitute “the claim”</w:t>
      </w:r>
      <w:r w:rsidR="000917A9" w:rsidRPr="00A90C36">
        <w:t>.</w:t>
      </w:r>
    </w:p>
    <w:p w:rsidR="00BB213A" w:rsidRPr="00A90C36" w:rsidRDefault="00AC22A0" w:rsidP="00A90C36">
      <w:pPr>
        <w:pStyle w:val="ItemHead"/>
      </w:pPr>
      <w:r w:rsidRPr="00A90C36">
        <w:t>132</w:t>
      </w:r>
      <w:r w:rsidR="004D0E29" w:rsidRPr="00A90C36">
        <w:t xml:space="preserve"> </w:t>
      </w:r>
      <w:r w:rsidR="00BB213A" w:rsidRPr="00A90C36">
        <w:t xml:space="preserve"> Paragraph 60(1)(d)</w:t>
      </w:r>
    </w:p>
    <w:p w:rsidR="00BB213A" w:rsidRPr="00A90C36" w:rsidRDefault="00BB213A" w:rsidP="00A90C36">
      <w:pPr>
        <w:pStyle w:val="Item"/>
      </w:pPr>
      <w:r w:rsidRPr="00A90C36">
        <w:t>Omit “the proceedings instituted”, substitute “as a result of a claim made”</w:t>
      </w:r>
      <w:r w:rsidR="000917A9" w:rsidRPr="00A90C36">
        <w:t>.</w:t>
      </w:r>
    </w:p>
    <w:p w:rsidR="00BB213A" w:rsidRPr="00A90C36" w:rsidRDefault="00AC22A0" w:rsidP="00A90C36">
      <w:pPr>
        <w:pStyle w:val="ItemHead"/>
      </w:pPr>
      <w:r w:rsidRPr="00A90C36">
        <w:t>133</w:t>
      </w:r>
      <w:r w:rsidR="004D0E29" w:rsidRPr="00A90C36">
        <w:t xml:space="preserve"> </w:t>
      </w:r>
      <w:r w:rsidR="00BB213A" w:rsidRPr="00A90C36">
        <w:t xml:space="preserve"> Paragraph 60(1)(d)</w:t>
      </w:r>
    </w:p>
    <w:p w:rsidR="00BB213A" w:rsidRPr="00A90C36" w:rsidRDefault="00BB213A" w:rsidP="00A90C36">
      <w:pPr>
        <w:pStyle w:val="Item"/>
      </w:pPr>
      <w:r w:rsidRPr="00A90C36">
        <w:t>Omit “in proceedings instituted”, substitute “as a result of a claim made”</w:t>
      </w:r>
      <w:r w:rsidR="000917A9" w:rsidRPr="00A90C36">
        <w:t>.</w:t>
      </w:r>
    </w:p>
    <w:p w:rsidR="00BB213A" w:rsidRPr="00A90C36" w:rsidRDefault="00AC22A0" w:rsidP="00A90C36">
      <w:pPr>
        <w:pStyle w:val="ItemHead"/>
      </w:pPr>
      <w:r w:rsidRPr="00A90C36">
        <w:t>134</w:t>
      </w:r>
      <w:r w:rsidR="00BB213A" w:rsidRPr="00A90C36">
        <w:t xml:space="preserve">  Subparagraphs</w:t>
      </w:r>
      <w:r w:rsidR="00A90C36" w:rsidRPr="00A90C36">
        <w:t> </w:t>
      </w:r>
      <w:r w:rsidR="00BB213A" w:rsidRPr="00A90C36">
        <w:t>60(2)(b)(</w:t>
      </w:r>
      <w:proofErr w:type="spellStart"/>
      <w:r w:rsidR="00BB213A" w:rsidRPr="00A90C36">
        <w:t>i</w:t>
      </w:r>
      <w:proofErr w:type="spellEnd"/>
      <w:r w:rsidR="00BB213A" w:rsidRPr="00A90C36">
        <w:t>) and (ii)</w:t>
      </w:r>
    </w:p>
    <w:p w:rsidR="00BB213A" w:rsidRPr="00A90C36" w:rsidRDefault="00BB213A" w:rsidP="00A90C36">
      <w:pPr>
        <w:pStyle w:val="Item"/>
      </w:pPr>
      <w:r w:rsidRPr="00A90C36">
        <w:t>Omit “in proceedings instituted”, substitute “as a result of a claim made”</w:t>
      </w:r>
      <w:r w:rsidR="000917A9" w:rsidRPr="00A90C36">
        <w:t>.</w:t>
      </w:r>
    </w:p>
    <w:p w:rsidR="00E307F7" w:rsidRPr="00A90C36" w:rsidRDefault="00AC22A0" w:rsidP="00A90C36">
      <w:pPr>
        <w:pStyle w:val="ItemHead"/>
      </w:pPr>
      <w:r w:rsidRPr="00A90C36">
        <w:t>135</w:t>
      </w:r>
      <w:r w:rsidR="00E307F7" w:rsidRPr="00A90C36">
        <w:t xml:space="preserve">  Subsection</w:t>
      </w:r>
      <w:r w:rsidR="00A90C36" w:rsidRPr="00A90C36">
        <w:t> </w:t>
      </w:r>
      <w:r w:rsidR="00E307F7" w:rsidRPr="00A90C36">
        <w:t>62(3)</w:t>
      </w:r>
    </w:p>
    <w:p w:rsidR="00E307F7" w:rsidRPr="00A90C36" w:rsidRDefault="00E307F7" w:rsidP="00A90C36">
      <w:pPr>
        <w:pStyle w:val="Item"/>
      </w:pPr>
      <w:r w:rsidRPr="00A90C36">
        <w:t>Omit “ship” (wherever occurring), substitute “vessel”</w:t>
      </w:r>
      <w:r w:rsidR="000917A9" w:rsidRPr="00A90C36">
        <w:t>.</w:t>
      </w:r>
    </w:p>
    <w:p w:rsidR="00350B97" w:rsidRPr="00A90C36" w:rsidRDefault="00AC22A0" w:rsidP="00A90C36">
      <w:pPr>
        <w:pStyle w:val="ItemHead"/>
      </w:pPr>
      <w:r w:rsidRPr="00A90C36">
        <w:t>136</w:t>
      </w:r>
      <w:r w:rsidR="00350B97" w:rsidRPr="00A90C36">
        <w:t xml:space="preserve">  Paragraphs 63(2)(a) and (b)</w:t>
      </w:r>
    </w:p>
    <w:p w:rsidR="00350B97" w:rsidRPr="00A90C36" w:rsidRDefault="00350B97" w:rsidP="00A90C36">
      <w:pPr>
        <w:pStyle w:val="Item"/>
      </w:pPr>
      <w:r w:rsidRPr="00A90C36">
        <w:t>Omit “the Authority”, substitute “Comcare”</w:t>
      </w:r>
      <w:r w:rsidR="000917A9" w:rsidRPr="00A90C36">
        <w:t>.</w:t>
      </w:r>
    </w:p>
    <w:p w:rsidR="00E307F7" w:rsidRPr="00A90C36" w:rsidRDefault="00AC22A0" w:rsidP="00A90C36">
      <w:pPr>
        <w:pStyle w:val="ItemHead"/>
      </w:pPr>
      <w:r w:rsidRPr="00A90C36">
        <w:t>137</w:t>
      </w:r>
      <w:r w:rsidR="00E307F7" w:rsidRPr="00A90C36">
        <w:t xml:space="preserve">  Subsections</w:t>
      </w:r>
      <w:r w:rsidR="00A90C36" w:rsidRPr="00A90C36">
        <w:t> </w:t>
      </w:r>
      <w:r w:rsidR="00E307F7" w:rsidRPr="00A90C36">
        <w:t>71(1) and (2)</w:t>
      </w:r>
    </w:p>
    <w:p w:rsidR="00E307F7" w:rsidRPr="00A90C36" w:rsidRDefault="00E307F7" w:rsidP="00A90C36">
      <w:pPr>
        <w:pStyle w:val="Item"/>
      </w:pPr>
      <w:r w:rsidRPr="00A90C36">
        <w:t>Omit “</w:t>
      </w:r>
      <w:r w:rsidR="001D1AEB" w:rsidRPr="00A90C36">
        <w:t xml:space="preserve">the </w:t>
      </w:r>
      <w:r w:rsidRPr="00A90C36">
        <w:t>Fund” (wherever occurring), substitute “Comcare”</w:t>
      </w:r>
      <w:r w:rsidR="000917A9" w:rsidRPr="00A90C36">
        <w:t>.</w:t>
      </w:r>
    </w:p>
    <w:p w:rsidR="00CA2963" w:rsidRPr="00A90C36" w:rsidRDefault="00AC22A0" w:rsidP="00A90C36">
      <w:pPr>
        <w:pStyle w:val="ItemHead"/>
      </w:pPr>
      <w:r w:rsidRPr="00A90C36">
        <w:t>138</w:t>
      </w:r>
      <w:r w:rsidR="00CA2963" w:rsidRPr="00A90C36">
        <w:t xml:space="preserve">  Paragraph 72(1)(b)</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t>139</w:t>
      </w:r>
      <w:r w:rsidR="00CA2963" w:rsidRPr="00A90C36">
        <w:t xml:space="preserve">  Subsection</w:t>
      </w:r>
      <w:r w:rsidR="00A90C36" w:rsidRPr="00A90C36">
        <w:t> </w:t>
      </w:r>
      <w:r w:rsidR="00CA2963" w:rsidRPr="00A90C36">
        <w:t>72(3)</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t>140</w:t>
      </w:r>
      <w:r w:rsidR="00CA2963" w:rsidRPr="00A90C36">
        <w:t xml:space="preserve">  Paragraph 73(2)(c)</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lastRenderedPageBreak/>
        <w:t>141</w:t>
      </w:r>
      <w:r w:rsidR="00CA2963" w:rsidRPr="00A90C36">
        <w:t xml:space="preserve">  Subsection</w:t>
      </w:r>
      <w:r w:rsidR="00A90C36" w:rsidRPr="00A90C36">
        <w:t> </w:t>
      </w:r>
      <w:r w:rsidR="00CA2963" w:rsidRPr="00A90C36">
        <w:t>73(3)</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t>142</w:t>
      </w:r>
      <w:r w:rsidR="00CA2963" w:rsidRPr="00A90C36">
        <w:t xml:space="preserve">  Paragraph 73A(1)(b)</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t>143</w:t>
      </w:r>
      <w:r w:rsidR="00CA2963" w:rsidRPr="00A90C36">
        <w:t xml:space="preserve">  Subsection</w:t>
      </w:r>
      <w:r w:rsidR="00A90C36" w:rsidRPr="00A90C36">
        <w:t> </w:t>
      </w:r>
      <w:r w:rsidR="00CA2963" w:rsidRPr="00A90C36">
        <w:t>73A(3)</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t>144</w:t>
      </w:r>
      <w:r w:rsidR="00CA2963" w:rsidRPr="00A90C36">
        <w:t xml:space="preserve">  Section</w:t>
      </w:r>
      <w:r w:rsidR="00A90C36" w:rsidRPr="00A90C36">
        <w:t> </w:t>
      </w:r>
      <w:r w:rsidR="00CA2963" w:rsidRPr="00A90C36">
        <w:t>74 (heading)</w:t>
      </w:r>
    </w:p>
    <w:p w:rsidR="00CA2963" w:rsidRPr="00A90C36" w:rsidRDefault="00CA2963" w:rsidP="00A90C36">
      <w:pPr>
        <w:pStyle w:val="Item"/>
      </w:pPr>
      <w:r w:rsidRPr="00A90C36">
        <w:t>Repeal the heading, substitute:</w:t>
      </w:r>
    </w:p>
    <w:p w:rsidR="00CA2963" w:rsidRPr="00A90C36" w:rsidRDefault="00CA2963" w:rsidP="00A90C36">
      <w:pPr>
        <w:pStyle w:val="ActHead5"/>
      </w:pPr>
      <w:bookmarkStart w:id="61" w:name="_Toc461178164"/>
      <w:r w:rsidRPr="00A90C36">
        <w:rPr>
          <w:rStyle w:val="CharSectno"/>
        </w:rPr>
        <w:t>74</w:t>
      </w:r>
      <w:r w:rsidRPr="00A90C36">
        <w:t xml:space="preserve">  Employer may seek review of </w:t>
      </w:r>
      <w:proofErr w:type="spellStart"/>
      <w:r w:rsidRPr="00A90C36">
        <w:t>Comcare’s</w:t>
      </w:r>
      <w:proofErr w:type="spellEnd"/>
      <w:r w:rsidRPr="00A90C36">
        <w:t xml:space="preserve"> decision</w:t>
      </w:r>
      <w:bookmarkEnd w:id="61"/>
    </w:p>
    <w:p w:rsidR="00CA2963" w:rsidRPr="00A90C36" w:rsidRDefault="00AC22A0" w:rsidP="00A90C36">
      <w:pPr>
        <w:pStyle w:val="ItemHead"/>
      </w:pPr>
      <w:r w:rsidRPr="00A90C36">
        <w:t>145</w:t>
      </w:r>
      <w:r w:rsidR="00CA2963" w:rsidRPr="00A90C36">
        <w:t xml:space="preserve">  Section</w:t>
      </w:r>
      <w:r w:rsidR="00A90C36" w:rsidRPr="00A90C36">
        <w:t> </w:t>
      </w:r>
      <w:r w:rsidR="00CA2963" w:rsidRPr="00A90C36">
        <w:t>74</w:t>
      </w:r>
    </w:p>
    <w:p w:rsidR="00CA2963" w:rsidRPr="00A90C36" w:rsidRDefault="009615C4" w:rsidP="00A90C36">
      <w:pPr>
        <w:pStyle w:val="Item"/>
      </w:pPr>
      <w:r w:rsidRPr="00A90C36">
        <w:t>Omit “the Authority</w:t>
      </w:r>
      <w:r w:rsidR="00CA2963" w:rsidRPr="00A90C36">
        <w:t>”, substitute “Comcare”</w:t>
      </w:r>
      <w:r w:rsidR="000917A9" w:rsidRPr="00A90C36">
        <w:t>.</w:t>
      </w:r>
    </w:p>
    <w:p w:rsidR="00CA2963" w:rsidRPr="00A90C36" w:rsidRDefault="00AC22A0" w:rsidP="00A90C36">
      <w:pPr>
        <w:pStyle w:val="ItemHead"/>
      </w:pPr>
      <w:r w:rsidRPr="00A90C36">
        <w:t>146</w:t>
      </w:r>
      <w:r w:rsidR="00CA2963" w:rsidRPr="00A90C36">
        <w:t xml:space="preserve">  Section</w:t>
      </w:r>
      <w:r w:rsidR="00A90C36" w:rsidRPr="00A90C36">
        <w:t> </w:t>
      </w:r>
      <w:r w:rsidR="00CA2963" w:rsidRPr="00A90C36">
        <w:t>75</w:t>
      </w:r>
    </w:p>
    <w:p w:rsidR="00CA2963" w:rsidRPr="00A90C36" w:rsidRDefault="00CA2963" w:rsidP="00A90C36">
      <w:pPr>
        <w:pStyle w:val="Item"/>
      </w:pPr>
      <w:r w:rsidRPr="00A90C36">
        <w:t>Repeal the section, substitute:</w:t>
      </w:r>
    </w:p>
    <w:p w:rsidR="00CA2963" w:rsidRPr="00A90C36" w:rsidRDefault="00CA2963" w:rsidP="00A90C36">
      <w:pPr>
        <w:pStyle w:val="ActHead5"/>
      </w:pPr>
      <w:bookmarkStart w:id="62" w:name="_Toc461178165"/>
      <w:r w:rsidRPr="00A90C36">
        <w:rPr>
          <w:rStyle w:val="CharSectno"/>
        </w:rPr>
        <w:t>75</w:t>
      </w:r>
      <w:r w:rsidRPr="00A90C36">
        <w:t xml:space="preserve">  Sections</w:t>
      </w:r>
      <w:r w:rsidR="00A90C36" w:rsidRPr="00A90C36">
        <w:t> </w:t>
      </w:r>
      <w:r w:rsidRPr="00A90C36">
        <w:t>72 to 74 (inclusive) not to apply to Comcare in its capacity as the default employer</w:t>
      </w:r>
      <w:bookmarkEnd w:id="62"/>
    </w:p>
    <w:p w:rsidR="00CA2963" w:rsidRPr="00A90C36" w:rsidRDefault="00CA2963" w:rsidP="00A90C36">
      <w:pPr>
        <w:pStyle w:val="subsection"/>
      </w:pPr>
      <w:r w:rsidRPr="00A90C36">
        <w:tab/>
      </w:r>
      <w:r w:rsidRPr="00A90C36">
        <w:tab/>
        <w:t>Sections</w:t>
      </w:r>
      <w:r w:rsidR="00A90C36" w:rsidRPr="00A90C36">
        <w:t> </w:t>
      </w:r>
      <w:r w:rsidRPr="00A90C36">
        <w:t>72 to 74 (inclusive) do not apply to Comcare in its capacity as an employer under subsection</w:t>
      </w:r>
      <w:r w:rsidR="00A90C36" w:rsidRPr="00A90C36">
        <w:t> </w:t>
      </w:r>
      <w:r w:rsidRPr="00A90C36">
        <w:t>4(3)</w:t>
      </w:r>
      <w:r w:rsidR="000917A9" w:rsidRPr="00A90C36">
        <w:t>.</w:t>
      </w:r>
    </w:p>
    <w:p w:rsidR="00CA2963" w:rsidRPr="00A90C36" w:rsidRDefault="00AC22A0" w:rsidP="00A90C36">
      <w:pPr>
        <w:pStyle w:val="ItemHead"/>
      </w:pPr>
      <w:r w:rsidRPr="00A90C36">
        <w:t>147</w:t>
      </w:r>
      <w:r w:rsidR="00CA2963" w:rsidRPr="00A90C36">
        <w:t xml:space="preserve">  Subsection</w:t>
      </w:r>
      <w:r w:rsidR="00A90C36" w:rsidRPr="00A90C36">
        <w:t> </w:t>
      </w:r>
      <w:r w:rsidR="00CA2963" w:rsidRPr="00A90C36">
        <w:t xml:space="preserve">76(1) (definition of </w:t>
      </w:r>
      <w:r w:rsidR="00CA2963" w:rsidRPr="00A90C36">
        <w:rPr>
          <w:i/>
        </w:rPr>
        <w:t>extension of time decision</w:t>
      </w:r>
      <w:r w:rsidR="00CA2963" w:rsidRPr="00A90C36">
        <w:t>)</w:t>
      </w:r>
    </w:p>
    <w:p w:rsidR="00CA2963" w:rsidRPr="00A90C36" w:rsidRDefault="009615C4" w:rsidP="00A90C36">
      <w:pPr>
        <w:pStyle w:val="Item"/>
      </w:pPr>
      <w:r w:rsidRPr="00A90C36">
        <w:t>Omit “the Authority</w:t>
      </w:r>
      <w:r w:rsidR="00CA2963" w:rsidRPr="00A90C36">
        <w:t>”, substitute “Comcare”</w:t>
      </w:r>
      <w:r w:rsidR="000917A9" w:rsidRPr="00A90C36">
        <w:t>.</w:t>
      </w:r>
    </w:p>
    <w:p w:rsidR="00A1321F" w:rsidRPr="00A90C36" w:rsidRDefault="00AC22A0" w:rsidP="00A90C36">
      <w:pPr>
        <w:pStyle w:val="ItemHead"/>
      </w:pPr>
      <w:r w:rsidRPr="00A90C36">
        <w:t>148</w:t>
      </w:r>
      <w:r w:rsidR="00A1321F" w:rsidRPr="00A90C36">
        <w:t xml:space="preserve">  Subsections</w:t>
      </w:r>
      <w:r w:rsidR="00A90C36" w:rsidRPr="00A90C36">
        <w:t> </w:t>
      </w:r>
      <w:r w:rsidR="00A1321F" w:rsidRPr="00A90C36">
        <w:t>78(4) and (5)</w:t>
      </w:r>
    </w:p>
    <w:p w:rsidR="00A1321F" w:rsidRPr="00A90C36" w:rsidRDefault="00A1321F" w:rsidP="00A90C36">
      <w:pPr>
        <w:pStyle w:val="Item"/>
      </w:pPr>
      <w:r w:rsidRPr="00A90C36">
        <w:t>Repeal the subsections, substitute:</w:t>
      </w:r>
    </w:p>
    <w:p w:rsidR="00A1321F" w:rsidRPr="00A90C36" w:rsidRDefault="00A1321F" w:rsidP="00A90C36">
      <w:pPr>
        <w:pStyle w:val="subsection"/>
      </w:pPr>
      <w:r w:rsidRPr="00A90C36">
        <w:tab/>
        <w:t>(4)</w:t>
      </w:r>
      <w:r w:rsidRPr="00A90C36">
        <w:tab/>
        <w:t xml:space="preserve">On receipt of a request, the employer may, for the purposes of this section, arrange with Comcare for a Comcare officer to assist the employer in reconsidering the determination under </w:t>
      </w:r>
      <w:r w:rsidR="00A90C36" w:rsidRPr="00A90C36">
        <w:t>subsection (</w:t>
      </w:r>
      <w:r w:rsidRPr="00A90C36">
        <w:t>5)</w:t>
      </w:r>
      <w:r w:rsidR="000917A9" w:rsidRPr="00A90C36">
        <w:t>.</w:t>
      </w:r>
    </w:p>
    <w:p w:rsidR="00A1321F" w:rsidRPr="00A90C36" w:rsidRDefault="00A1321F" w:rsidP="00A90C36">
      <w:pPr>
        <w:pStyle w:val="subsection"/>
      </w:pPr>
      <w:r w:rsidRPr="00A90C36">
        <w:tab/>
        <w:t>(5)</w:t>
      </w:r>
      <w:r w:rsidRPr="00A90C36">
        <w:tab/>
        <w:t>If the employer receives a request, the employer must:</w:t>
      </w:r>
    </w:p>
    <w:p w:rsidR="00A1321F" w:rsidRPr="00A90C36" w:rsidRDefault="00A1321F" w:rsidP="00A90C36">
      <w:pPr>
        <w:pStyle w:val="paragraph"/>
      </w:pPr>
      <w:r w:rsidRPr="00A90C36">
        <w:tab/>
        <w:t>(a)</w:t>
      </w:r>
      <w:r w:rsidRPr="00A90C36">
        <w:tab/>
        <w:t>reconsider the determination; and</w:t>
      </w:r>
    </w:p>
    <w:p w:rsidR="00A1321F" w:rsidRPr="00A90C36" w:rsidRDefault="00A1321F" w:rsidP="00A90C36">
      <w:pPr>
        <w:pStyle w:val="paragraph"/>
      </w:pPr>
      <w:r w:rsidRPr="00A90C36">
        <w:lastRenderedPageBreak/>
        <w:tab/>
        <w:t>(b)</w:t>
      </w:r>
      <w:r w:rsidRPr="00A90C36">
        <w:tab/>
        <w:t>do so:</w:t>
      </w:r>
    </w:p>
    <w:p w:rsidR="00A1321F" w:rsidRPr="00A90C36" w:rsidRDefault="00A1321F" w:rsidP="00A90C36">
      <w:pPr>
        <w:pStyle w:val="paragraphsub"/>
      </w:pPr>
      <w:r w:rsidRPr="00A90C36">
        <w:tab/>
        <w:t>(</w:t>
      </w:r>
      <w:proofErr w:type="spellStart"/>
      <w:r w:rsidRPr="00A90C36">
        <w:t>i</w:t>
      </w:r>
      <w:proofErr w:type="spellEnd"/>
      <w:r w:rsidRPr="00A90C36">
        <w:t>)</w:t>
      </w:r>
      <w:r w:rsidRPr="00A90C36">
        <w:tab/>
        <w:t xml:space="preserve">if the employer has made arrangements under </w:t>
      </w:r>
      <w:r w:rsidR="00A90C36" w:rsidRPr="00A90C36">
        <w:t>subsection (</w:t>
      </w:r>
      <w:r w:rsidRPr="00A90C36">
        <w:t>4)—after making those arrangements; or</w:t>
      </w:r>
    </w:p>
    <w:p w:rsidR="00A1321F" w:rsidRPr="00A90C36" w:rsidRDefault="00A1321F" w:rsidP="00A90C36">
      <w:pPr>
        <w:pStyle w:val="paragraphsub"/>
      </w:pPr>
      <w:r w:rsidRPr="00A90C36">
        <w:tab/>
        <w:t>(ii)</w:t>
      </w:r>
      <w:r w:rsidRPr="00A90C36">
        <w:tab/>
        <w:t>otherwise—after receipt of the request</w:t>
      </w:r>
      <w:r w:rsidR="000917A9" w:rsidRPr="00A90C36">
        <w:t>.</w:t>
      </w:r>
    </w:p>
    <w:p w:rsidR="006A2623" w:rsidRPr="00A90C36" w:rsidRDefault="00AC22A0" w:rsidP="00A90C36">
      <w:pPr>
        <w:pStyle w:val="ItemHead"/>
      </w:pPr>
      <w:r w:rsidRPr="00A90C36">
        <w:t>149</w:t>
      </w:r>
      <w:r w:rsidR="006A2623" w:rsidRPr="00A90C36">
        <w:t xml:space="preserve">  Subsection</w:t>
      </w:r>
      <w:r w:rsidR="00A90C36" w:rsidRPr="00A90C36">
        <w:t> </w:t>
      </w:r>
      <w:r w:rsidR="006A2623" w:rsidRPr="00A90C36">
        <w:t>78(7)</w:t>
      </w:r>
    </w:p>
    <w:p w:rsidR="006A2623" w:rsidRPr="00A90C36" w:rsidRDefault="006A2623" w:rsidP="00A90C36">
      <w:pPr>
        <w:pStyle w:val="Item"/>
      </w:pPr>
      <w:r w:rsidRPr="00A90C36">
        <w:t>Repeal the subsection</w:t>
      </w:r>
      <w:r w:rsidR="000917A9" w:rsidRPr="00A90C36">
        <w:t>.</w:t>
      </w:r>
    </w:p>
    <w:p w:rsidR="00A1321F" w:rsidRPr="00A90C36" w:rsidRDefault="00AC22A0" w:rsidP="00A90C36">
      <w:pPr>
        <w:pStyle w:val="ItemHead"/>
      </w:pPr>
      <w:r w:rsidRPr="00A90C36">
        <w:t>150</w:t>
      </w:r>
      <w:r w:rsidR="00A1321F" w:rsidRPr="00A90C36">
        <w:t xml:space="preserve">  Paragraph 79(1)(b)</w:t>
      </w:r>
    </w:p>
    <w:p w:rsidR="00A1321F" w:rsidRPr="00A90C36" w:rsidRDefault="009615C4" w:rsidP="00A90C36">
      <w:pPr>
        <w:pStyle w:val="Item"/>
      </w:pPr>
      <w:r w:rsidRPr="00A90C36">
        <w:t>Omit “the Authority</w:t>
      </w:r>
      <w:r w:rsidR="00A1321F" w:rsidRPr="00A90C36">
        <w:t>”, substitute “Comcare”</w:t>
      </w:r>
      <w:r w:rsidR="000917A9" w:rsidRPr="00A90C36">
        <w:t>.</w:t>
      </w:r>
    </w:p>
    <w:p w:rsidR="00A1321F" w:rsidRPr="00A90C36" w:rsidRDefault="00AC22A0" w:rsidP="00A90C36">
      <w:pPr>
        <w:pStyle w:val="ItemHead"/>
      </w:pPr>
      <w:r w:rsidRPr="00A90C36">
        <w:t>151</w:t>
      </w:r>
      <w:r w:rsidR="00A1321F" w:rsidRPr="00A90C36">
        <w:t xml:space="preserve">  Subsection</w:t>
      </w:r>
      <w:r w:rsidR="00A90C36" w:rsidRPr="00A90C36">
        <w:t> </w:t>
      </w:r>
      <w:r w:rsidR="00A1321F" w:rsidRPr="00A90C36">
        <w:t>79(4)</w:t>
      </w:r>
    </w:p>
    <w:p w:rsidR="00A1321F" w:rsidRPr="00A90C36" w:rsidRDefault="009615C4" w:rsidP="00A90C36">
      <w:pPr>
        <w:pStyle w:val="Item"/>
      </w:pPr>
      <w:r w:rsidRPr="00A90C36">
        <w:t>Omit “the Authority</w:t>
      </w:r>
      <w:r w:rsidR="00A1321F" w:rsidRPr="00A90C36">
        <w:t>”, substitute “Comcare”</w:t>
      </w:r>
      <w:r w:rsidR="000917A9" w:rsidRPr="00A90C36">
        <w:t>.</w:t>
      </w:r>
    </w:p>
    <w:p w:rsidR="00A1321F" w:rsidRPr="00A90C36" w:rsidRDefault="00AC22A0" w:rsidP="00A90C36">
      <w:pPr>
        <w:pStyle w:val="ItemHead"/>
      </w:pPr>
      <w:r w:rsidRPr="00A90C36">
        <w:t>152</w:t>
      </w:r>
      <w:r w:rsidR="00A1321F" w:rsidRPr="00A90C36">
        <w:t xml:space="preserve">  Section</w:t>
      </w:r>
      <w:r w:rsidR="00A90C36" w:rsidRPr="00A90C36">
        <w:t> </w:t>
      </w:r>
      <w:r w:rsidR="00A1321F" w:rsidRPr="00A90C36">
        <w:t>80 (heading)</w:t>
      </w:r>
    </w:p>
    <w:p w:rsidR="00A1321F" w:rsidRPr="00A90C36" w:rsidRDefault="00A1321F" w:rsidP="00A90C36">
      <w:pPr>
        <w:pStyle w:val="Item"/>
      </w:pPr>
      <w:r w:rsidRPr="00A90C36">
        <w:t>Repeal the heading, substitute:</w:t>
      </w:r>
    </w:p>
    <w:p w:rsidR="00A1321F" w:rsidRPr="00A90C36" w:rsidRDefault="00A1321F" w:rsidP="00A90C36">
      <w:pPr>
        <w:pStyle w:val="ActHead5"/>
      </w:pPr>
      <w:bookmarkStart w:id="63" w:name="_Toc461178166"/>
      <w:r w:rsidRPr="00A90C36">
        <w:rPr>
          <w:rStyle w:val="CharSectno"/>
        </w:rPr>
        <w:t>80</w:t>
      </w:r>
      <w:r w:rsidRPr="00A90C36">
        <w:t xml:space="preserve">  Employer may seek review of </w:t>
      </w:r>
      <w:proofErr w:type="spellStart"/>
      <w:r w:rsidRPr="00A90C36">
        <w:t>Comcare’s</w:t>
      </w:r>
      <w:proofErr w:type="spellEnd"/>
      <w:r w:rsidRPr="00A90C36">
        <w:t xml:space="preserve"> decision</w:t>
      </w:r>
      <w:bookmarkEnd w:id="63"/>
    </w:p>
    <w:p w:rsidR="00A1321F" w:rsidRPr="00A90C36" w:rsidRDefault="00AC22A0" w:rsidP="00A90C36">
      <w:pPr>
        <w:pStyle w:val="ItemHead"/>
      </w:pPr>
      <w:r w:rsidRPr="00A90C36">
        <w:t>153</w:t>
      </w:r>
      <w:r w:rsidR="00A1321F" w:rsidRPr="00A90C36">
        <w:t xml:space="preserve">  Section</w:t>
      </w:r>
      <w:r w:rsidR="00A90C36" w:rsidRPr="00A90C36">
        <w:t> </w:t>
      </w:r>
      <w:r w:rsidR="00A1321F" w:rsidRPr="00A90C36">
        <w:t>80</w:t>
      </w:r>
    </w:p>
    <w:p w:rsidR="00A1321F" w:rsidRPr="00A90C36" w:rsidRDefault="009615C4" w:rsidP="00A90C36">
      <w:pPr>
        <w:pStyle w:val="Item"/>
      </w:pPr>
      <w:r w:rsidRPr="00A90C36">
        <w:t>Omit “the Authority</w:t>
      </w:r>
      <w:r w:rsidR="00A1321F" w:rsidRPr="00A90C36">
        <w:t>”, substitute “Comcare”</w:t>
      </w:r>
      <w:r w:rsidR="000917A9" w:rsidRPr="00A90C36">
        <w:t>.</w:t>
      </w:r>
    </w:p>
    <w:p w:rsidR="00A1321F" w:rsidRPr="00A90C36" w:rsidRDefault="00AC22A0" w:rsidP="00A90C36">
      <w:pPr>
        <w:pStyle w:val="ItemHead"/>
      </w:pPr>
      <w:r w:rsidRPr="00A90C36">
        <w:t>154</w:t>
      </w:r>
      <w:r w:rsidR="00A1321F" w:rsidRPr="00A90C36">
        <w:t xml:space="preserve">  Sections</w:t>
      </w:r>
      <w:r w:rsidR="00A90C36" w:rsidRPr="00A90C36">
        <w:t> </w:t>
      </w:r>
      <w:r w:rsidR="00A1321F" w:rsidRPr="00A90C36">
        <w:t>81 and 82</w:t>
      </w:r>
    </w:p>
    <w:p w:rsidR="00A1321F" w:rsidRPr="00A90C36" w:rsidRDefault="00A1321F" w:rsidP="00A90C36">
      <w:pPr>
        <w:pStyle w:val="Item"/>
      </w:pPr>
      <w:r w:rsidRPr="00A90C36">
        <w:t>Repeal the sections, substitute:</w:t>
      </w:r>
    </w:p>
    <w:p w:rsidR="00A1321F" w:rsidRPr="00A90C36" w:rsidRDefault="00A1321F" w:rsidP="00A90C36">
      <w:pPr>
        <w:pStyle w:val="ActHead5"/>
      </w:pPr>
      <w:bookmarkStart w:id="64" w:name="_Toc461178167"/>
      <w:r w:rsidRPr="00A90C36">
        <w:rPr>
          <w:rStyle w:val="CharSectno"/>
        </w:rPr>
        <w:t>81</w:t>
      </w:r>
      <w:r w:rsidRPr="00A90C36">
        <w:t xml:space="preserve">  Sections</w:t>
      </w:r>
      <w:r w:rsidR="00A90C36" w:rsidRPr="00A90C36">
        <w:t> </w:t>
      </w:r>
      <w:r w:rsidRPr="00A90C36">
        <w:t>79 and 80 not to apply to Comcare in its capacity as the default employer</w:t>
      </w:r>
      <w:bookmarkEnd w:id="64"/>
    </w:p>
    <w:p w:rsidR="00A1321F" w:rsidRPr="00A90C36" w:rsidRDefault="00A1321F" w:rsidP="00A90C36">
      <w:pPr>
        <w:pStyle w:val="subsection"/>
      </w:pPr>
      <w:r w:rsidRPr="00A90C36">
        <w:tab/>
      </w:r>
      <w:r w:rsidRPr="00A90C36">
        <w:tab/>
        <w:t>Sections</w:t>
      </w:r>
      <w:r w:rsidR="00A90C36" w:rsidRPr="00A90C36">
        <w:t> </w:t>
      </w:r>
      <w:r w:rsidRPr="00A90C36">
        <w:t>79 and 80 do not apply to Comcare in its capacity as an employer under subsection</w:t>
      </w:r>
      <w:r w:rsidR="00A90C36" w:rsidRPr="00A90C36">
        <w:t> </w:t>
      </w:r>
      <w:r w:rsidRPr="00A90C36">
        <w:t>4(3)</w:t>
      </w:r>
      <w:r w:rsidR="000917A9" w:rsidRPr="00A90C36">
        <w:t>.</w:t>
      </w:r>
    </w:p>
    <w:p w:rsidR="00A1321F" w:rsidRPr="00A90C36" w:rsidRDefault="00A1321F" w:rsidP="00A90C36">
      <w:pPr>
        <w:pStyle w:val="ActHead5"/>
      </w:pPr>
      <w:bookmarkStart w:id="65" w:name="_Toc461178168"/>
      <w:r w:rsidRPr="00A90C36">
        <w:rPr>
          <w:rStyle w:val="CharSectno"/>
        </w:rPr>
        <w:t>82</w:t>
      </w:r>
      <w:r w:rsidRPr="00A90C36">
        <w:t xml:space="preserve">  Comcare officer to give copy of report to claimant</w:t>
      </w:r>
      <w:bookmarkEnd w:id="65"/>
    </w:p>
    <w:p w:rsidR="00A1321F" w:rsidRPr="00A90C36" w:rsidRDefault="00A1321F" w:rsidP="00A90C36">
      <w:pPr>
        <w:pStyle w:val="subsection"/>
      </w:pPr>
      <w:r w:rsidRPr="00A90C36">
        <w:tab/>
      </w:r>
      <w:r w:rsidRPr="00A90C36">
        <w:tab/>
        <w:t>A Comcare officer must give the claimant a copy of any report the officer gives to an employer in relation to the reconsideration of a determination under subsection</w:t>
      </w:r>
      <w:r w:rsidR="00A90C36" w:rsidRPr="00A90C36">
        <w:t> </w:t>
      </w:r>
      <w:r w:rsidRPr="00A90C36">
        <w:t>78(5)</w:t>
      </w:r>
      <w:r w:rsidR="000917A9" w:rsidRPr="00A90C36">
        <w:t>.</w:t>
      </w:r>
    </w:p>
    <w:p w:rsidR="00A1321F" w:rsidRPr="00A90C36" w:rsidRDefault="00AC22A0" w:rsidP="00A90C36">
      <w:pPr>
        <w:pStyle w:val="ItemHead"/>
      </w:pPr>
      <w:r w:rsidRPr="00A90C36">
        <w:t>155</w:t>
      </w:r>
      <w:r w:rsidR="00A1321F" w:rsidRPr="00A90C36">
        <w:t xml:space="preserve">  Subsections</w:t>
      </w:r>
      <w:r w:rsidR="00A90C36" w:rsidRPr="00A90C36">
        <w:t> </w:t>
      </w:r>
      <w:r w:rsidR="00A1321F" w:rsidRPr="00A90C36">
        <w:t>86(1) and (2)</w:t>
      </w:r>
    </w:p>
    <w:p w:rsidR="00A1321F" w:rsidRPr="00A90C36" w:rsidRDefault="00A1321F" w:rsidP="00A90C36">
      <w:pPr>
        <w:pStyle w:val="Item"/>
      </w:pPr>
      <w:r w:rsidRPr="00A90C36">
        <w:t>Omit “</w:t>
      </w:r>
      <w:r w:rsidR="001D1AEB" w:rsidRPr="00A90C36">
        <w:t xml:space="preserve">the </w:t>
      </w:r>
      <w:r w:rsidRPr="00A90C36">
        <w:t>Fund” (wherever occurring), substitute “Comcare”</w:t>
      </w:r>
      <w:r w:rsidR="000917A9" w:rsidRPr="00A90C36">
        <w:t>.</w:t>
      </w:r>
    </w:p>
    <w:p w:rsidR="001D1AEB" w:rsidRPr="00A90C36" w:rsidRDefault="00AC22A0" w:rsidP="00A90C36">
      <w:pPr>
        <w:pStyle w:val="ItemHead"/>
      </w:pPr>
      <w:r w:rsidRPr="00A90C36">
        <w:lastRenderedPageBreak/>
        <w:t>156</w:t>
      </w:r>
      <w:r w:rsidR="001D1AEB" w:rsidRPr="00A90C36">
        <w:t xml:space="preserve">  Paragraph 89(4)(b)</w:t>
      </w:r>
    </w:p>
    <w:p w:rsidR="001D1AEB" w:rsidRPr="00A90C36" w:rsidRDefault="001D1AEB" w:rsidP="00A90C36">
      <w:pPr>
        <w:pStyle w:val="Item"/>
      </w:pPr>
      <w:r w:rsidRPr="00A90C36">
        <w:t>Omit “the Fund”, substitute “Comcare”</w:t>
      </w:r>
      <w:r w:rsidR="000917A9" w:rsidRPr="00A90C36">
        <w:t>.</w:t>
      </w:r>
    </w:p>
    <w:p w:rsidR="00A1321F" w:rsidRPr="00A90C36" w:rsidRDefault="00AC22A0" w:rsidP="00A90C36">
      <w:pPr>
        <w:pStyle w:val="ItemHead"/>
      </w:pPr>
      <w:r w:rsidRPr="00A90C36">
        <w:t>157</w:t>
      </w:r>
      <w:r w:rsidR="005916F3" w:rsidRPr="00A90C36">
        <w:t xml:space="preserve"> </w:t>
      </w:r>
      <w:r w:rsidR="004D0E29" w:rsidRPr="00A90C36">
        <w:t xml:space="preserve"> </w:t>
      </w:r>
      <w:r w:rsidR="005916F3" w:rsidRPr="00A90C36">
        <w:t>Paragraph 89(4</w:t>
      </w:r>
      <w:r w:rsidR="00A1321F" w:rsidRPr="00A90C36">
        <w:t>)(</w:t>
      </w:r>
      <w:r w:rsidR="00375061" w:rsidRPr="00A90C36">
        <w:t>c</w:t>
      </w:r>
      <w:r w:rsidR="00A1321F" w:rsidRPr="00A90C36">
        <w:t>)</w:t>
      </w:r>
    </w:p>
    <w:p w:rsidR="00375061" w:rsidRPr="00A90C36" w:rsidRDefault="00375061" w:rsidP="00A90C36">
      <w:pPr>
        <w:pStyle w:val="Item"/>
      </w:pPr>
      <w:r w:rsidRPr="00A90C36">
        <w:t>Repeal the paragraph, substitute:</w:t>
      </w:r>
    </w:p>
    <w:p w:rsidR="00375061" w:rsidRPr="00A90C36" w:rsidRDefault="00375061" w:rsidP="00A90C36">
      <w:pPr>
        <w:pStyle w:val="paragraph"/>
      </w:pPr>
      <w:r w:rsidRPr="00A90C36">
        <w:tab/>
        <w:t>(c)</w:t>
      </w:r>
      <w:r w:rsidRPr="00A90C36">
        <w:tab/>
        <w:t>the AAT Act has effect as if a reference to the person who made the reviewable decision were a reference to Comcare; and</w:t>
      </w:r>
    </w:p>
    <w:p w:rsidR="006F1291" w:rsidRPr="00A90C36" w:rsidRDefault="00AC22A0" w:rsidP="00A90C36">
      <w:pPr>
        <w:pStyle w:val="ItemHead"/>
      </w:pPr>
      <w:r w:rsidRPr="00A90C36">
        <w:t>158</w:t>
      </w:r>
      <w:r w:rsidR="006F1291" w:rsidRPr="00A90C36">
        <w:t xml:space="preserve">  Subsection</w:t>
      </w:r>
      <w:r w:rsidR="00A90C36" w:rsidRPr="00A90C36">
        <w:t> </w:t>
      </w:r>
      <w:r w:rsidR="006F1291" w:rsidRPr="00A90C36">
        <w:t>91(2)</w:t>
      </w:r>
    </w:p>
    <w:p w:rsidR="006F1291" w:rsidRPr="00A90C36" w:rsidRDefault="006F1291" w:rsidP="00A90C36">
      <w:pPr>
        <w:pStyle w:val="Item"/>
      </w:pPr>
      <w:r w:rsidRPr="00A90C36">
        <w:t>Omit “determination, the employer is liable to reimburse the claimant for costs reasonably incurred by the claimant in connection with that proceeding</w:t>
      </w:r>
      <w:r w:rsidR="000917A9" w:rsidRPr="00A90C36">
        <w:t>.</w:t>
      </w:r>
      <w:r w:rsidRPr="00A90C36">
        <w:t>”, substitute:</w:t>
      </w:r>
    </w:p>
    <w:p w:rsidR="006F1291" w:rsidRPr="00A90C36" w:rsidRDefault="00EB2EFC" w:rsidP="00A90C36">
      <w:pPr>
        <w:pStyle w:val="subsection"/>
      </w:pPr>
      <w:r w:rsidRPr="00A90C36">
        <w:tab/>
      </w:r>
      <w:r w:rsidRPr="00A90C36">
        <w:tab/>
      </w:r>
      <w:r w:rsidR="006F1291" w:rsidRPr="00A90C36">
        <w:t>determination:</w:t>
      </w:r>
    </w:p>
    <w:p w:rsidR="006F1291" w:rsidRPr="00A90C36" w:rsidRDefault="006F1291" w:rsidP="00A90C36">
      <w:pPr>
        <w:pStyle w:val="paragraph"/>
      </w:pPr>
      <w:r w:rsidRPr="00A90C36">
        <w:tab/>
        <w:t>(a)</w:t>
      </w:r>
      <w:r w:rsidRPr="00A90C36">
        <w:tab/>
        <w:t>the employer is liable to reimburse the claimant for costs reasonably incurred by the claimant in connection with that proceeding; and</w:t>
      </w:r>
    </w:p>
    <w:p w:rsidR="006F1291" w:rsidRPr="00A90C36" w:rsidRDefault="006F1291" w:rsidP="00A90C36">
      <w:pPr>
        <w:pStyle w:val="paragraph"/>
      </w:pPr>
      <w:r w:rsidRPr="00A90C36">
        <w:tab/>
        <w:t>(b)</w:t>
      </w:r>
      <w:r w:rsidRPr="00A90C36">
        <w:tab/>
        <w:t>the AAT may tax those costs under section</w:t>
      </w:r>
      <w:r w:rsidR="00A90C36" w:rsidRPr="00A90C36">
        <w:t> </w:t>
      </w:r>
      <w:r w:rsidRPr="00A90C36">
        <w:t>69A of the AAT Act as if the AAT had, under this Act, ordered the employer to pay those costs to the claimant</w:t>
      </w:r>
      <w:r w:rsidR="000917A9" w:rsidRPr="00A90C36">
        <w:t>.</w:t>
      </w:r>
    </w:p>
    <w:p w:rsidR="00375061" w:rsidRPr="00A90C36" w:rsidRDefault="00AC22A0" w:rsidP="00A90C36">
      <w:pPr>
        <w:pStyle w:val="ItemHead"/>
      </w:pPr>
      <w:r w:rsidRPr="00A90C36">
        <w:t>159</w:t>
      </w:r>
      <w:r w:rsidR="00375061" w:rsidRPr="00A90C36">
        <w:t xml:space="preserve">  Part</w:t>
      </w:r>
      <w:r w:rsidR="00A90C36" w:rsidRPr="00A90C36">
        <w:t> </w:t>
      </w:r>
      <w:r w:rsidR="00375061" w:rsidRPr="00A90C36">
        <w:t>7 (heading)</w:t>
      </w:r>
    </w:p>
    <w:p w:rsidR="00375061" w:rsidRPr="00A90C36" w:rsidRDefault="00375061" w:rsidP="00A90C36">
      <w:pPr>
        <w:pStyle w:val="Item"/>
      </w:pPr>
      <w:r w:rsidRPr="00A90C36">
        <w:t>Repeal the heading, substitute:</w:t>
      </w:r>
    </w:p>
    <w:p w:rsidR="00375061" w:rsidRPr="00A90C36" w:rsidRDefault="00375061" w:rsidP="00A90C36">
      <w:pPr>
        <w:pStyle w:val="ActHead2"/>
      </w:pPr>
      <w:bookmarkStart w:id="66" w:name="f_Check_Lines_above"/>
      <w:bookmarkStart w:id="67" w:name="_Toc461178169"/>
      <w:bookmarkEnd w:id="66"/>
      <w:r w:rsidRPr="00A90C36">
        <w:rPr>
          <w:rStyle w:val="CharPartNo"/>
        </w:rPr>
        <w:t>Part</w:t>
      </w:r>
      <w:r w:rsidR="00A90C36" w:rsidRPr="00A90C36">
        <w:rPr>
          <w:rStyle w:val="CharPartNo"/>
        </w:rPr>
        <w:t> </w:t>
      </w:r>
      <w:r w:rsidRPr="00A90C36">
        <w:rPr>
          <w:rStyle w:val="CharPartNo"/>
        </w:rPr>
        <w:t>7</w:t>
      </w:r>
      <w:r w:rsidRPr="00A90C36">
        <w:t>—</w:t>
      </w:r>
      <w:r w:rsidRPr="00A90C36">
        <w:rPr>
          <w:rStyle w:val="CharPartText"/>
        </w:rPr>
        <w:t>Compulsory insurance</w:t>
      </w:r>
      <w:bookmarkEnd w:id="67"/>
    </w:p>
    <w:p w:rsidR="00375061" w:rsidRPr="00A90C36" w:rsidRDefault="00AC22A0" w:rsidP="00A90C36">
      <w:pPr>
        <w:pStyle w:val="ItemHead"/>
      </w:pPr>
      <w:r w:rsidRPr="00A90C36">
        <w:t>160</w:t>
      </w:r>
      <w:r w:rsidR="00375061" w:rsidRPr="00A90C36">
        <w:t xml:space="preserve">  Division</w:t>
      </w:r>
      <w:r w:rsidR="00A90C36" w:rsidRPr="00A90C36">
        <w:t> </w:t>
      </w:r>
      <w:r w:rsidR="00375061" w:rsidRPr="00A90C36">
        <w:t>1 of Part</w:t>
      </w:r>
      <w:r w:rsidR="00A90C36" w:rsidRPr="00A90C36">
        <w:t> </w:t>
      </w:r>
      <w:r w:rsidR="00375061" w:rsidRPr="00A90C36">
        <w:t>7 (heading)</w:t>
      </w:r>
    </w:p>
    <w:p w:rsidR="00375061" w:rsidRPr="00A90C36" w:rsidRDefault="00375061" w:rsidP="00A90C36">
      <w:pPr>
        <w:pStyle w:val="Item"/>
      </w:pPr>
      <w:r w:rsidRPr="00A90C36">
        <w:t>Repeal the heading</w:t>
      </w:r>
      <w:r w:rsidR="000917A9" w:rsidRPr="00A90C36">
        <w:t>.</w:t>
      </w:r>
    </w:p>
    <w:p w:rsidR="00375061" w:rsidRPr="00A90C36" w:rsidRDefault="00AC22A0" w:rsidP="00A90C36">
      <w:pPr>
        <w:pStyle w:val="ItemHead"/>
      </w:pPr>
      <w:r w:rsidRPr="00A90C36">
        <w:t>161</w:t>
      </w:r>
      <w:r w:rsidR="00375061" w:rsidRPr="00A90C36">
        <w:t xml:space="preserve">  Subsection</w:t>
      </w:r>
      <w:r w:rsidR="00A90C36" w:rsidRPr="00A90C36">
        <w:t> </w:t>
      </w:r>
      <w:r w:rsidR="00375061" w:rsidRPr="00A90C36">
        <w:t>93(1)</w:t>
      </w:r>
    </w:p>
    <w:p w:rsidR="00375061" w:rsidRPr="00A90C36" w:rsidRDefault="00375061" w:rsidP="00A90C36">
      <w:pPr>
        <w:pStyle w:val="Item"/>
      </w:pPr>
      <w:r w:rsidRPr="00A90C36">
        <w:t>Omit “, other than the Fund,”</w:t>
      </w:r>
      <w:r w:rsidR="000917A9" w:rsidRPr="00A90C36">
        <w:t>.</w:t>
      </w:r>
    </w:p>
    <w:p w:rsidR="003F402B" w:rsidRPr="00A90C36" w:rsidRDefault="00AC22A0" w:rsidP="00A90C36">
      <w:pPr>
        <w:pStyle w:val="ItemHead"/>
      </w:pPr>
      <w:r w:rsidRPr="00A90C36">
        <w:t>162</w:t>
      </w:r>
      <w:r w:rsidR="003F402B" w:rsidRPr="00A90C36">
        <w:t xml:space="preserve">  Subparagr</w:t>
      </w:r>
      <w:r w:rsidR="00324FB0" w:rsidRPr="00A90C36">
        <w:t>aph 93(1</w:t>
      </w:r>
      <w:r w:rsidR="003F402B" w:rsidRPr="00A90C36">
        <w:t>)(b)(</w:t>
      </w:r>
      <w:proofErr w:type="spellStart"/>
      <w:r w:rsidR="003F402B" w:rsidRPr="00A90C36">
        <w:t>i</w:t>
      </w:r>
      <w:proofErr w:type="spellEnd"/>
      <w:r w:rsidR="003F402B" w:rsidRPr="00A90C36">
        <w:t>)</w:t>
      </w:r>
    </w:p>
    <w:p w:rsidR="003F402B" w:rsidRPr="00A90C36" w:rsidRDefault="003F402B" w:rsidP="00A90C36">
      <w:pPr>
        <w:pStyle w:val="Item"/>
      </w:pPr>
      <w:r w:rsidRPr="00A90C36">
        <w:t>Omit “the Authority”, substitute “Comcare”</w:t>
      </w:r>
      <w:r w:rsidR="000917A9" w:rsidRPr="00A90C36">
        <w:t>.</w:t>
      </w:r>
    </w:p>
    <w:p w:rsidR="004934F5" w:rsidRPr="00A90C36" w:rsidRDefault="00AC22A0" w:rsidP="00A90C36">
      <w:pPr>
        <w:pStyle w:val="ItemHead"/>
      </w:pPr>
      <w:r w:rsidRPr="00A90C36">
        <w:t>163</w:t>
      </w:r>
      <w:r w:rsidR="00324FB0" w:rsidRPr="00A90C36">
        <w:t xml:space="preserve">  Paragraph 93(1</w:t>
      </w:r>
      <w:r w:rsidR="004934F5" w:rsidRPr="00A90C36">
        <w:t>)(c)</w:t>
      </w:r>
    </w:p>
    <w:p w:rsidR="004934F5" w:rsidRPr="00A90C36" w:rsidRDefault="009615C4" w:rsidP="00A90C36">
      <w:pPr>
        <w:pStyle w:val="Item"/>
      </w:pPr>
      <w:r w:rsidRPr="00A90C36">
        <w:t>Omit “the Authority</w:t>
      </w:r>
      <w:r w:rsidR="004934F5" w:rsidRPr="00A90C36">
        <w:t>”, substitute “Comcare”</w:t>
      </w:r>
      <w:r w:rsidR="000917A9" w:rsidRPr="00A90C36">
        <w:t>.</w:t>
      </w:r>
    </w:p>
    <w:p w:rsidR="004934F5" w:rsidRPr="00A90C36" w:rsidRDefault="00AC22A0" w:rsidP="00A90C36">
      <w:pPr>
        <w:pStyle w:val="ItemHead"/>
      </w:pPr>
      <w:r w:rsidRPr="00A90C36">
        <w:lastRenderedPageBreak/>
        <w:t>164</w:t>
      </w:r>
      <w:r w:rsidR="004934F5" w:rsidRPr="00A90C36">
        <w:t xml:space="preserve">  At the end of section</w:t>
      </w:r>
      <w:r w:rsidR="00A90C36" w:rsidRPr="00A90C36">
        <w:t> </w:t>
      </w:r>
      <w:r w:rsidR="004934F5" w:rsidRPr="00A90C36">
        <w:t>93</w:t>
      </w:r>
    </w:p>
    <w:p w:rsidR="004934F5" w:rsidRPr="00A90C36" w:rsidRDefault="004934F5" w:rsidP="00A90C36">
      <w:pPr>
        <w:pStyle w:val="Item"/>
      </w:pPr>
      <w:r w:rsidRPr="00A90C36">
        <w:t>Add:</w:t>
      </w:r>
    </w:p>
    <w:p w:rsidR="004934F5" w:rsidRPr="00A90C36" w:rsidRDefault="004934F5" w:rsidP="00A90C36">
      <w:pPr>
        <w:pStyle w:val="subsection"/>
      </w:pPr>
      <w:r w:rsidRPr="00A90C36">
        <w:tab/>
        <w:t>(7)</w:t>
      </w:r>
      <w:r w:rsidRPr="00A90C36">
        <w:tab/>
        <w:t>This section does not apply to Comcare in its capacity as an employer under subsection</w:t>
      </w:r>
      <w:r w:rsidR="00A90C36" w:rsidRPr="00A90C36">
        <w:t> </w:t>
      </w:r>
      <w:r w:rsidRPr="00A90C36">
        <w:t>4(3)</w:t>
      </w:r>
      <w:r w:rsidR="000917A9" w:rsidRPr="00A90C36">
        <w:t>.</w:t>
      </w:r>
    </w:p>
    <w:p w:rsidR="004934F5" w:rsidRPr="00A90C36" w:rsidRDefault="00AC22A0" w:rsidP="00A90C36">
      <w:pPr>
        <w:pStyle w:val="ItemHead"/>
      </w:pPr>
      <w:r w:rsidRPr="00A90C36">
        <w:t>165</w:t>
      </w:r>
      <w:r w:rsidR="004934F5" w:rsidRPr="00A90C36">
        <w:t xml:space="preserve">  Section</w:t>
      </w:r>
      <w:r w:rsidR="00A90C36" w:rsidRPr="00A90C36">
        <w:t> </w:t>
      </w:r>
      <w:r w:rsidR="004934F5" w:rsidRPr="00A90C36">
        <w:t>94 (heading)</w:t>
      </w:r>
    </w:p>
    <w:p w:rsidR="004934F5" w:rsidRPr="00A90C36" w:rsidRDefault="004934F5" w:rsidP="00A90C36">
      <w:pPr>
        <w:pStyle w:val="Item"/>
      </w:pPr>
      <w:r w:rsidRPr="00A90C36">
        <w:t>Repeal the heading, substitute</w:t>
      </w:r>
      <w:r w:rsidR="00226004" w:rsidRPr="00A90C36">
        <w:t>:</w:t>
      </w:r>
    </w:p>
    <w:p w:rsidR="004934F5" w:rsidRPr="00A90C36" w:rsidRDefault="004934F5" w:rsidP="00A90C36">
      <w:pPr>
        <w:pStyle w:val="ActHead5"/>
      </w:pPr>
      <w:bookmarkStart w:id="68" w:name="_Toc461178170"/>
      <w:r w:rsidRPr="00A90C36">
        <w:rPr>
          <w:rStyle w:val="CharSectno"/>
        </w:rPr>
        <w:t>94</w:t>
      </w:r>
      <w:r w:rsidRPr="00A90C36">
        <w:t xml:space="preserve">  Employer to give details of insurance or indemnity arrangements to Comcare</w:t>
      </w:r>
      <w:bookmarkEnd w:id="68"/>
    </w:p>
    <w:p w:rsidR="004934F5" w:rsidRPr="00A90C36" w:rsidRDefault="00AC22A0" w:rsidP="00A90C36">
      <w:pPr>
        <w:pStyle w:val="ItemHead"/>
      </w:pPr>
      <w:r w:rsidRPr="00A90C36">
        <w:t>166</w:t>
      </w:r>
      <w:r w:rsidR="004934F5" w:rsidRPr="00A90C36">
        <w:t xml:space="preserve">  Subsection</w:t>
      </w:r>
      <w:r w:rsidR="00A90C36" w:rsidRPr="00A90C36">
        <w:t> </w:t>
      </w:r>
      <w:r w:rsidR="004934F5" w:rsidRPr="00A90C36">
        <w:t>94(1)</w:t>
      </w:r>
    </w:p>
    <w:p w:rsidR="004934F5" w:rsidRPr="00A90C36" w:rsidRDefault="009615C4" w:rsidP="00A90C36">
      <w:pPr>
        <w:pStyle w:val="Item"/>
      </w:pPr>
      <w:r w:rsidRPr="00A90C36">
        <w:t>Omit “the Authority</w:t>
      </w:r>
      <w:r w:rsidR="004934F5" w:rsidRPr="00A90C36">
        <w:t>”, substitute “Comcare”</w:t>
      </w:r>
      <w:r w:rsidR="000917A9" w:rsidRPr="00A90C36">
        <w:t>.</w:t>
      </w:r>
    </w:p>
    <w:p w:rsidR="00F07DC6" w:rsidRPr="00A90C36" w:rsidRDefault="00AC22A0" w:rsidP="00A90C36">
      <w:pPr>
        <w:pStyle w:val="ItemHead"/>
      </w:pPr>
      <w:r w:rsidRPr="00A90C36">
        <w:t>167</w:t>
      </w:r>
      <w:r w:rsidR="00F07DC6" w:rsidRPr="00A90C36">
        <w:t xml:space="preserve">  Section</w:t>
      </w:r>
      <w:r w:rsidR="00A90C36" w:rsidRPr="00A90C36">
        <w:t> </w:t>
      </w:r>
      <w:r w:rsidR="00F07DC6" w:rsidRPr="00A90C36">
        <w:t>94A (heading)</w:t>
      </w:r>
    </w:p>
    <w:p w:rsidR="00F07DC6" w:rsidRPr="00A90C36" w:rsidRDefault="00F07DC6" w:rsidP="00A90C36">
      <w:pPr>
        <w:pStyle w:val="Item"/>
      </w:pPr>
      <w:r w:rsidRPr="00A90C36">
        <w:t>Repeal the heading, substitute</w:t>
      </w:r>
      <w:r w:rsidR="00226004" w:rsidRPr="00A90C36">
        <w:t>:</w:t>
      </w:r>
    </w:p>
    <w:p w:rsidR="00F07DC6" w:rsidRPr="00A90C36" w:rsidRDefault="00F07DC6" w:rsidP="00A90C36">
      <w:pPr>
        <w:pStyle w:val="ActHead5"/>
      </w:pPr>
      <w:bookmarkStart w:id="69" w:name="_Toc461178171"/>
      <w:r w:rsidRPr="00A90C36">
        <w:rPr>
          <w:rStyle w:val="CharSectno"/>
        </w:rPr>
        <w:t>94A</w:t>
      </w:r>
      <w:r w:rsidRPr="00A90C36">
        <w:t xml:space="preserve">  Employer to notify </w:t>
      </w:r>
      <w:r w:rsidR="007F38E2" w:rsidRPr="00A90C36">
        <w:t xml:space="preserve">Comcare </w:t>
      </w:r>
      <w:r w:rsidRPr="00A90C36">
        <w:t>of changes to, or cancellation or termination of, insurance or indemnity arrangements</w:t>
      </w:r>
      <w:bookmarkEnd w:id="69"/>
    </w:p>
    <w:p w:rsidR="00F07DC6" w:rsidRPr="00A90C36" w:rsidRDefault="00AC22A0" w:rsidP="00A90C36">
      <w:pPr>
        <w:pStyle w:val="ItemHead"/>
      </w:pPr>
      <w:r w:rsidRPr="00A90C36">
        <w:t>168</w:t>
      </w:r>
      <w:r w:rsidR="00F07DC6" w:rsidRPr="00A90C36">
        <w:t xml:space="preserve">  Paragraph 94A(1)(c)</w:t>
      </w:r>
    </w:p>
    <w:p w:rsidR="00F07DC6" w:rsidRPr="00A90C36" w:rsidRDefault="009615C4" w:rsidP="00A90C36">
      <w:pPr>
        <w:pStyle w:val="Item"/>
      </w:pPr>
      <w:r w:rsidRPr="00A90C36">
        <w:t>Omit “the Authority</w:t>
      </w:r>
      <w:r w:rsidR="00F07DC6" w:rsidRPr="00A90C36">
        <w:t>”, substitute “</w:t>
      </w:r>
      <w:r w:rsidR="007F38E2" w:rsidRPr="00A90C36">
        <w:t>Comcare</w:t>
      </w:r>
      <w:r w:rsidR="00F07DC6" w:rsidRPr="00A90C36">
        <w:t>”</w:t>
      </w:r>
      <w:r w:rsidR="000917A9" w:rsidRPr="00A90C36">
        <w:t>.</w:t>
      </w:r>
    </w:p>
    <w:p w:rsidR="004934F5" w:rsidRPr="00A90C36" w:rsidRDefault="00AC22A0" w:rsidP="00A90C36">
      <w:pPr>
        <w:pStyle w:val="ItemHead"/>
      </w:pPr>
      <w:r w:rsidRPr="00A90C36">
        <w:t>169</w:t>
      </w:r>
      <w:r w:rsidR="004934F5" w:rsidRPr="00A90C36">
        <w:t xml:space="preserve">  Section</w:t>
      </w:r>
      <w:r w:rsidR="00A90C36" w:rsidRPr="00A90C36">
        <w:t> </w:t>
      </w:r>
      <w:r w:rsidR="004934F5" w:rsidRPr="00A90C36">
        <w:t>95 (heading)</w:t>
      </w:r>
    </w:p>
    <w:p w:rsidR="004934F5" w:rsidRPr="00A90C36" w:rsidRDefault="004934F5" w:rsidP="00A90C36">
      <w:pPr>
        <w:pStyle w:val="Item"/>
      </w:pPr>
      <w:r w:rsidRPr="00A90C36">
        <w:t>Repeal the heading, substitute</w:t>
      </w:r>
      <w:r w:rsidR="00226004" w:rsidRPr="00A90C36">
        <w:t>:</w:t>
      </w:r>
    </w:p>
    <w:p w:rsidR="004934F5" w:rsidRPr="00A90C36" w:rsidRDefault="004934F5" w:rsidP="00A90C36">
      <w:pPr>
        <w:pStyle w:val="ActHead5"/>
      </w:pPr>
      <w:bookmarkStart w:id="70" w:name="_Toc461178172"/>
      <w:r w:rsidRPr="00A90C36">
        <w:rPr>
          <w:rStyle w:val="CharSectno"/>
        </w:rPr>
        <w:t>95</w:t>
      </w:r>
      <w:r w:rsidRPr="00A90C36">
        <w:t xml:space="preserve">  Comcare may require evidence from employer</w:t>
      </w:r>
      <w:bookmarkEnd w:id="70"/>
    </w:p>
    <w:p w:rsidR="004934F5" w:rsidRPr="00A90C36" w:rsidRDefault="00AC22A0" w:rsidP="00A90C36">
      <w:pPr>
        <w:pStyle w:val="ItemHead"/>
      </w:pPr>
      <w:r w:rsidRPr="00A90C36">
        <w:t>170</w:t>
      </w:r>
      <w:r w:rsidR="004934F5" w:rsidRPr="00A90C36">
        <w:t xml:space="preserve">  Section</w:t>
      </w:r>
      <w:r w:rsidR="00A90C36" w:rsidRPr="00A90C36">
        <w:t> </w:t>
      </w:r>
      <w:r w:rsidR="004934F5" w:rsidRPr="00A90C36">
        <w:t>95</w:t>
      </w:r>
    </w:p>
    <w:p w:rsidR="004934F5" w:rsidRPr="00A90C36" w:rsidRDefault="00C468DD" w:rsidP="00A90C36">
      <w:pPr>
        <w:pStyle w:val="Item"/>
      </w:pPr>
      <w:r w:rsidRPr="00A90C36">
        <w:t>Omit “T</w:t>
      </w:r>
      <w:r w:rsidR="009615C4" w:rsidRPr="00A90C36">
        <w:t>he Authority</w:t>
      </w:r>
      <w:r w:rsidR="004934F5" w:rsidRPr="00A90C36">
        <w:t>”, substitute “</w:t>
      </w:r>
      <w:r w:rsidRPr="00A90C36">
        <w:t xml:space="preserve">(1) </w:t>
      </w:r>
      <w:r w:rsidR="004934F5" w:rsidRPr="00A90C36">
        <w:t>Comcare”</w:t>
      </w:r>
      <w:r w:rsidR="000917A9" w:rsidRPr="00A90C36">
        <w:t>.</w:t>
      </w:r>
    </w:p>
    <w:p w:rsidR="00DB11B5" w:rsidRPr="00A90C36" w:rsidRDefault="00AC22A0" w:rsidP="00A90C36">
      <w:pPr>
        <w:pStyle w:val="ItemHead"/>
      </w:pPr>
      <w:r w:rsidRPr="00A90C36">
        <w:t>171</w:t>
      </w:r>
      <w:r w:rsidR="00DB11B5" w:rsidRPr="00A90C36">
        <w:t xml:space="preserve">  Section</w:t>
      </w:r>
      <w:r w:rsidR="00A90C36" w:rsidRPr="00A90C36">
        <w:t> </w:t>
      </w:r>
      <w:r w:rsidR="00DB11B5" w:rsidRPr="00A90C36">
        <w:t>95 (penalty)</w:t>
      </w:r>
    </w:p>
    <w:p w:rsidR="00DB11B5" w:rsidRPr="00A90C36" w:rsidRDefault="00DB11B5" w:rsidP="00A90C36">
      <w:pPr>
        <w:pStyle w:val="Item"/>
      </w:pPr>
      <w:r w:rsidRPr="00A90C36">
        <w:t>Repeal the penalty</w:t>
      </w:r>
      <w:r w:rsidR="000917A9" w:rsidRPr="00A90C36">
        <w:t>.</w:t>
      </w:r>
    </w:p>
    <w:p w:rsidR="00F07DC6" w:rsidRPr="00A90C36" w:rsidRDefault="00AC22A0" w:rsidP="00A90C36">
      <w:pPr>
        <w:pStyle w:val="ItemHead"/>
      </w:pPr>
      <w:r w:rsidRPr="00A90C36">
        <w:t>172</w:t>
      </w:r>
      <w:r w:rsidR="00F07DC6" w:rsidRPr="00A90C36">
        <w:t xml:space="preserve">  At the end of section</w:t>
      </w:r>
      <w:r w:rsidR="00A90C36" w:rsidRPr="00A90C36">
        <w:t> </w:t>
      </w:r>
      <w:r w:rsidR="00F07DC6" w:rsidRPr="00A90C36">
        <w:t>95</w:t>
      </w:r>
    </w:p>
    <w:p w:rsidR="00F07DC6" w:rsidRPr="00A90C36" w:rsidRDefault="00F07DC6" w:rsidP="00A90C36">
      <w:pPr>
        <w:pStyle w:val="Item"/>
      </w:pPr>
      <w:r w:rsidRPr="00A90C36">
        <w:t>Add:</w:t>
      </w:r>
    </w:p>
    <w:p w:rsidR="00F07DC6" w:rsidRPr="00A90C36" w:rsidRDefault="00F07DC6" w:rsidP="00A90C36">
      <w:pPr>
        <w:pStyle w:val="subsection"/>
      </w:pPr>
      <w:r w:rsidRPr="00A90C36">
        <w:tab/>
        <w:t>(2)</w:t>
      </w:r>
      <w:r w:rsidRPr="00A90C36">
        <w:tab/>
        <w:t>A person commits an offence if:</w:t>
      </w:r>
    </w:p>
    <w:p w:rsidR="00F07DC6" w:rsidRPr="00A90C36" w:rsidRDefault="00F07DC6" w:rsidP="00A90C36">
      <w:pPr>
        <w:pStyle w:val="paragraph"/>
      </w:pPr>
      <w:r w:rsidRPr="00A90C36">
        <w:lastRenderedPageBreak/>
        <w:tab/>
        <w:t>(a)</w:t>
      </w:r>
      <w:r w:rsidRPr="00A90C36">
        <w:tab/>
        <w:t xml:space="preserve">the person is subject to a requirement under </w:t>
      </w:r>
      <w:r w:rsidR="00A90C36" w:rsidRPr="00A90C36">
        <w:t>subsection (</w:t>
      </w:r>
      <w:r w:rsidRPr="00A90C36">
        <w:t>1); and</w:t>
      </w:r>
    </w:p>
    <w:p w:rsidR="00F07DC6" w:rsidRPr="00A90C36" w:rsidRDefault="00F07DC6" w:rsidP="00A90C36">
      <w:pPr>
        <w:pStyle w:val="paragraph"/>
      </w:pPr>
      <w:r w:rsidRPr="00A90C36">
        <w:tab/>
        <w:t>(b)</w:t>
      </w:r>
      <w:r w:rsidRPr="00A90C36">
        <w:tab/>
        <w:t>the person omits to do an act; and</w:t>
      </w:r>
    </w:p>
    <w:p w:rsidR="00F07DC6" w:rsidRPr="00A90C36" w:rsidRDefault="00F07DC6" w:rsidP="00A90C36">
      <w:pPr>
        <w:pStyle w:val="paragraph"/>
      </w:pPr>
      <w:r w:rsidRPr="00A90C36">
        <w:tab/>
        <w:t>(c)</w:t>
      </w:r>
      <w:r w:rsidRPr="00A90C36">
        <w:tab/>
        <w:t>the omission breaches the requirement</w:t>
      </w:r>
      <w:r w:rsidR="000917A9" w:rsidRPr="00A90C36">
        <w:t>.</w:t>
      </w:r>
    </w:p>
    <w:p w:rsidR="00F07DC6" w:rsidRPr="00A90C36" w:rsidRDefault="00F07DC6" w:rsidP="00A90C36">
      <w:pPr>
        <w:pStyle w:val="Penalty"/>
      </w:pPr>
      <w:r w:rsidRPr="00A90C36">
        <w:t>Penalty:</w:t>
      </w:r>
      <w:r w:rsidRPr="00A90C36">
        <w:tab/>
        <w:t>20 penalty units</w:t>
      </w:r>
      <w:r w:rsidR="000917A9" w:rsidRPr="00A90C36">
        <w:t>.</w:t>
      </w:r>
    </w:p>
    <w:p w:rsidR="00F07DC6" w:rsidRPr="00A90C36" w:rsidRDefault="00F07DC6" w:rsidP="00A90C36">
      <w:pPr>
        <w:pStyle w:val="subsection"/>
      </w:pPr>
      <w:r w:rsidRPr="00A90C36">
        <w:tab/>
        <w:t>(3)</w:t>
      </w:r>
      <w:r w:rsidRPr="00A90C36">
        <w:tab/>
      </w:r>
      <w:r w:rsidR="00A90C36" w:rsidRPr="00A90C36">
        <w:t>Subsection (</w:t>
      </w:r>
      <w:r w:rsidRPr="00A90C36">
        <w:t>2) is an offence of strict liability</w:t>
      </w:r>
      <w:r w:rsidR="000917A9" w:rsidRPr="00A90C36">
        <w:t>.</w:t>
      </w:r>
    </w:p>
    <w:p w:rsidR="00F07DC6" w:rsidRPr="00A90C36" w:rsidRDefault="00F07DC6" w:rsidP="00A90C36">
      <w:pPr>
        <w:pStyle w:val="notetext"/>
      </w:pPr>
      <w:r w:rsidRPr="00A90C36">
        <w:t>Note:</w:t>
      </w:r>
      <w:r w:rsidRPr="00A90C36">
        <w:tab/>
        <w:t>For strict liability, see section</w:t>
      </w:r>
      <w:r w:rsidR="00A90C36" w:rsidRPr="00A90C36">
        <w:t> </w:t>
      </w:r>
      <w:r w:rsidRPr="00A90C36">
        <w:t>6</w:t>
      </w:r>
      <w:r w:rsidR="000917A9" w:rsidRPr="00A90C36">
        <w:t>.</w:t>
      </w:r>
      <w:r w:rsidRPr="00A90C36">
        <w:t xml:space="preserve">1 of the </w:t>
      </w:r>
      <w:r w:rsidRPr="00A90C36">
        <w:rPr>
          <w:i/>
        </w:rPr>
        <w:t>Criminal Code</w:t>
      </w:r>
      <w:r w:rsidR="000917A9" w:rsidRPr="00A90C36">
        <w:t>.</w:t>
      </w:r>
    </w:p>
    <w:p w:rsidR="005614AE" w:rsidRPr="00A90C36" w:rsidRDefault="00AC22A0" w:rsidP="00A90C36">
      <w:pPr>
        <w:pStyle w:val="ItemHead"/>
      </w:pPr>
      <w:r w:rsidRPr="00A90C36">
        <w:t>173</w:t>
      </w:r>
      <w:r w:rsidR="005614AE" w:rsidRPr="00A90C36">
        <w:t xml:space="preserve">  Subsection</w:t>
      </w:r>
      <w:r w:rsidR="00A90C36" w:rsidRPr="00A90C36">
        <w:t> </w:t>
      </w:r>
      <w:r w:rsidR="005614AE" w:rsidRPr="00A90C36">
        <w:t>95B(7)</w:t>
      </w:r>
    </w:p>
    <w:p w:rsidR="005614AE" w:rsidRPr="00A90C36" w:rsidRDefault="005614AE" w:rsidP="00A90C36">
      <w:pPr>
        <w:pStyle w:val="Item"/>
      </w:pPr>
      <w:r w:rsidRPr="00A90C36">
        <w:t>Repeal the subsection</w:t>
      </w:r>
      <w:r w:rsidR="000917A9" w:rsidRPr="00A90C36">
        <w:t>.</w:t>
      </w:r>
    </w:p>
    <w:p w:rsidR="00F07DC6" w:rsidRPr="00A90C36" w:rsidRDefault="00AC22A0" w:rsidP="00A90C36">
      <w:pPr>
        <w:pStyle w:val="ItemHead"/>
      </w:pPr>
      <w:r w:rsidRPr="00A90C36">
        <w:t>174</w:t>
      </w:r>
      <w:r w:rsidR="00F07DC6" w:rsidRPr="00A90C36">
        <w:t xml:space="preserve">  After section</w:t>
      </w:r>
      <w:r w:rsidR="00A90C36" w:rsidRPr="00A90C36">
        <w:t> </w:t>
      </w:r>
      <w:r w:rsidR="00F07DC6" w:rsidRPr="00A90C36">
        <w:t>95B</w:t>
      </w:r>
    </w:p>
    <w:p w:rsidR="00F07DC6" w:rsidRPr="00A90C36" w:rsidRDefault="00F07DC6" w:rsidP="00A90C36">
      <w:pPr>
        <w:pStyle w:val="Item"/>
      </w:pPr>
      <w:r w:rsidRPr="00A90C36">
        <w:t>Insert:</w:t>
      </w:r>
    </w:p>
    <w:p w:rsidR="00F07DC6" w:rsidRPr="00A90C36" w:rsidRDefault="00324FB0" w:rsidP="00A90C36">
      <w:pPr>
        <w:pStyle w:val="ActHead5"/>
      </w:pPr>
      <w:bookmarkStart w:id="71" w:name="_Toc461178173"/>
      <w:r w:rsidRPr="00A90C36">
        <w:rPr>
          <w:rStyle w:val="CharSectno"/>
        </w:rPr>
        <w:t>95C</w:t>
      </w:r>
      <w:r w:rsidR="00F07DC6" w:rsidRPr="00A90C36">
        <w:t xml:space="preserve">  Comcare to insure</w:t>
      </w:r>
      <w:bookmarkEnd w:id="71"/>
    </w:p>
    <w:p w:rsidR="001B07C4" w:rsidRPr="00A90C36" w:rsidRDefault="00F07DC6" w:rsidP="00A90C36">
      <w:pPr>
        <w:pStyle w:val="subsection"/>
      </w:pPr>
      <w:r w:rsidRPr="00A90C36">
        <w:tab/>
        <w:t>(1)</w:t>
      </w:r>
      <w:r w:rsidRPr="00A90C36">
        <w:tab/>
        <w:t xml:space="preserve">Comcare must, on each day, have a policy of insurance or indemnity from an authorised insurer, so that Comcare is insured or indemnified for any amount of </w:t>
      </w:r>
      <w:proofErr w:type="spellStart"/>
      <w:r w:rsidRPr="00A90C36">
        <w:t>Comcare’s</w:t>
      </w:r>
      <w:proofErr w:type="spellEnd"/>
      <w:r w:rsidRPr="00A90C36">
        <w:t xml:space="preserve"> liability under this Act that exceeds</w:t>
      </w:r>
      <w:r w:rsidR="001B07C4" w:rsidRPr="00A90C36">
        <w:t>:</w:t>
      </w:r>
    </w:p>
    <w:p w:rsidR="001B07C4" w:rsidRPr="00A90C36" w:rsidRDefault="001B07C4" w:rsidP="00A90C36">
      <w:pPr>
        <w:pStyle w:val="paragraph"/>
      </w:pPr>
      <w:r w:rsidRPr="00A90C36">
        <w:tab/>
        <w:t>(a)</w:t>
      </w:r>
      <w:r w:rsidRPr="00A90C36">
        <w:tab/>
        <w:t>$2 million; or</w:t>
      </w:r>
    </w:p>
    <w:p w:rsidR="001B07C4" w:rsidRPr="00A90C36" w:rsidRDefault="001B07C4" w:rsidP="00A90C36">
      <w:pPr>
        <w:pStyle w:val="paragraph"/>
      </w:pPr>
      <w:r w:rsidRPr="00A90C36">
        <w:tab/>
        <w:t>(b)</w:t>
      </w:r>
      <w:r w:rsidRPr="00A90C36">
        <w:tab/>
        <w:t>if another</w:t>
      </w:r>
      <w:r w:rsidR="00F07DC6" w:rsidRPr="00A90C36">
        <w:t xml:space="preserve"> amount </w:t>
      </w:r>
      <w:r w:rsidRPr="00A90C36">
        <w:t xml:space="preserve">is </w:t>
      </w:r>
      <w:r w:rsidR="00F07DC6" w:rsidRPr="00A90C36">
        <w:t>prescribed by the legislative rules</w:t>
      </w:r>
      <w:r w:rsidRPr="00A90C36">
        <w:t>—that other amount;</w:t>
      </w:r>
    </w:p>
    <w:p w:rsidR="00F07DC6" w:rsidRPr="00A90C36" w:rsidRDefault="00F07DC6" w:rsidP="00A90C36">
      <w:pPr>
        <w:pStyle w:val="subsection2"/>
      </w:pPr>
      <w:r w:rsidRPr="00A90C36">
        <w:t>for a single event which results in an injury to one or more employees</w:t>
      </w:r>
      <w:r w:rsidR="000917A9" w:rsidRPr="00A90C36">
        <w:t>.</w:t>
      </w:r>
    </w:p>
    <w:p w:rsidR="00F07DC6" w:rsidRPr="00A90C36" w:rsidRDefault="00F07DC6" w:rsidP="00A90C36">
      <w:pPr>
        <w:pStyle w:val="subsection"/>
      </w:pPr>
      <w:r w:rsidRPr="00A90C36">
        <w:tab/>
        <w:t>(2)</w:t>
      </w:r>
      <w:r w:rsidRPr="00A90C36">
        <w:tab/>
        <w:t xml:space="preserve">Before making legislative rules prescribing an amount for the purposes of </w:t>
      </w:r>
      <w:r w:rsidR="00A90C36" w:rsidRPr="00A90C36">
        <w:t>paragraph (</w:t>
      </w:r>
      <w:r w:rsidR="001B07C4" w:rsidRPr="00A90C36">
        <w:t>1)(b)</w:t>
      </w:r>
      <w:r w:rsidRPr="00A90C36">
        <w:t>, the Minister must consult:</w:t>
      </w:r>
    </w:p>
    <w:p w:rsidR="00F07DC6" w:rsidRPr="00A90C36" w:rsidRDefault="00F07DC6" w:rsidP="00A90C36">
      <w:pPr>
        <w:pStyle w:val="paragraph"/>
      </w:pPr>
      <w:r w:rsidRPr="00A90C36">
        <w:tab/>
        <w:t>(a)</w:t>
      </w:r>
      <w:r w:rsidRPr="00A90C36">
        <w:tab/>
        <w:t>Comcare; and</w:t>
      </w:r>
    </w:p>
    <w:p w:rsidR="00F07DC6" w:rsidRPr="00A90C36" w:rsidRDefault="00F07DC6" w:rsidP="00A90C36">
      <w:pPr>
        <w:pStyle w:val="paragraph"/>
      </w:pPr>
      <w:r w:rsidRPr="00A90C36">
        <w:tab/>
        <w:t>(b)</w:t>
      </w:r>
      <w:r w:rsidRPr="00A90C36">
        <w:tab/>
        <w:t>any organisations that:</w:t>
      </w:r>
    </w:p>
    <w:p w:rsidR="00F07DC6" w:rsidRPr="00A90C36" w:rsidRDefault="00F07DC6" w:rsidP="00A90C36">
      <w:pPr>
        <w:pStyle w:val="paragraphsub"/>
      </w:pPr>
      <w:r w:rsidRPr="00A90C36">
        <w:tab/>
        <w:t>(</w:t>
      </w:r>
      <w:proofErr w:type="spellStart"/>
      <w:r w:rsidRPr="00A90C36">
        <w:t>i</w:t>
      </w:r>
      <w:proofErr w:type="spellEnd"/>
      <w:r w:rsidRPr="00A90C36">
        <w:t>)</w:t>
      </w:r>
      <w:r w:rsidRPr="00A90C36">
        <w:tab/>
        <w:t>represent employers or employees; and</w:t>
      </w:r>
    </w:p>
    <w:p w:rsidR="00F07DC6" w:rsidRPr="00A90C36" w:rsidRDefault="00F07DC6" w:rsidP="00A90C36">
      <w:pPr>
        <w:pStyle w:val="paragraphsub"/>
      </w:pPr>
      <w:r w:rsidRPr="00A90C36">
        <w:tab/>
        <w:t>(ii)</w:t>
      </w:r>
      <w:r w:rsidRPr="00A90C36">
        <w:tab/>
        <w:t>the Minister thinks appropriate</w:t>
      </w:r>
      <w:r w:rsidR="000917A9" w:rsidRPr="00A90C36">
        <w:t>.</w:t>
      </w:r>
    </w:p>
    <w:p w:rsidR="00F07DC6" w:rsidRPr="00A90C36" w:rsidRDefault="00F07DC6" w:rsidP="00A90C36">
      <w:pPr>
        <w:pStyle w:val="subsection"/>
      </w:pPr>
      <w:r w:rsidRPr="00A90C36">
        <w:tab/>
        <w:t>(3)</w:t>
      </w:r>
      <w:r w:rsidRPr="00A90C36">
        <w:tab/>
        <w:t xml:space="preserve">A failure to consult as required by </w:t>
      </w:r>
      <w:r w:rsidR="00A90C36" w:rsidRPr="00A90C36">
        <w:t>subsection (</w:t>
      </w:r>
      <w:r w:rsidRPr="00A90C36">
        <w:t xml:space="preserve">2) does not affect the validity of a legislative rule prescribing an amount for the purposes of </w:t>
      </w:r>
      <w:r w:rsidR="00A90C36" w:rsidRPr="00A90C36">
        <w:t>paragraph (</w:t>
      </w:r>
      <w:r w:rsidR="001B07C4" w:rsidRPr="00A90C36">
        <w:t>1)(b)</w:t>
      </w:r>
      <w:r w:rsidR="000917A9" w:rsidRPr="00A90C36">
        <w:t>.</w:t>
      </w:r>
    </w:p>
    <w:p w:rsidR="00375061" w:rsidRPr="00A90C36" w:rsidRDefault="00AC22A0" w:rsidP="00A90C36">
      <w:pPr>
        <w:pStyle w:val="ItemHead"/>
      </w:pPr>
      <w:r w:rsidRPr="00A90C36">
        <w:lastRenderedPageBreak/>
        <w:t>175</w:t>
      </w:r>
      <w:r w:rsidR="00375061" w:rsidRPr="00A90C36">
        <w:t xml:space="preserve">  Division</w:t>
      </w:r>
      <w:r w:rsidR="00F07DC6" w:rsidRPr="00A90C36">
        <w:t>s</w:t>
      </w:r>
      <w:r w:rsidR="00A90C36" w:rsidRPr="00A90C36">
        <w:t> </w:t>
      </w:r>
      <w:r w:rsidR="00375061" w:rsidRPr="00A90C36">
        <w:t xml:space="preserve">2 </w:t>
      </w:r>
      <w:r w:rsidR="00F07DC6" w:rsidRPr="00A90C36">
        <w:t xml:space="preserve">and 3 </w:t>
      </w:r>
      <w:r w:rsidR="00375061" w:rsidRPr="00A90C36">
        <w:t>of Part</w:t>
      </w:r>
      <w:r w:rsidR="00A90C36" w:rsidRPr="00A90C36">
        <w:t> </w:t>
      </w:r>
      <w:r w:rsidR="00375061" w:rsidRPr="00A90C36">
        <w:t>7</w:t>
      </w:r>
    </w:p>
    <w:p w:rsidR="00375061" w:rsidRPr="00A90C36" w:rsidRDefault="00375061" w:rsidP="00A90C36">
      <w:pPr>
        <w:pStyle w:val="Item"/>
      </w:pPr>
      <w:r w:rsidRPr="00A90C36">
        <w:t>Repeal the Division</w:t>
      </w:r>
      <w:r w:rsidR="00F07DC6" w:rsidRPr="00A90C36">
        <w:t>s</w:t>
      </w:r>
      <w:r w:rsidR="000917A9" w:rsidRPr="00A90C36">
        <w:t>.</w:t>
      </w:r>
    </w:p>
    <w:p w:rsidR="00F07DC6" w:rsidRPr="00A90C36" w:rsidRDefault="00AC22A0" w:rsidP="00A90C36">
      <w:pPr>
        <w:pStyle w:val="ItemHead"/>
      </w:pPr>
      <w:r w:rsidRPr="00A90C36">
        <w:t>176</w:t>
      </w:r>
      <w:r w:rsidR="00F07DC6" w:rsidRPr="00A90C36">
        <w:t xml:space="preserve">  </w:t>
      </w:r>
      <w:r w:rsidR="00E76BBD" w:rsidRPr="00A90C36">
        <w:t>Part</w:t>
      </w:r>
      <w:r w:rsidR="00A90C36" w:rsidRPr="00A90C36">
        <w:t> </w:t>
      </w:r>
      <w:r w:rsidR="00E76BBD" w:rsidRPr="00A90C36">
        <w:t>8</w:t>
      </w:r>
    </w:p>
    <w:p w:rsidR="00E76BBD" w:rsidRPr="00A90C36" w:rsidRDefault="00E76BBD" w:rsidP="00A90C36">
      <w:pPr>
        <w:pStyle w:val="Item"/>
      </w:pPr>
      <w:r w:rsidRPr="00A90C36">
        <w:t>Repeal the Part, substitute:</w:t>
      </w:r>
    </w:p>
    <w:p w:rsidR="00E76BBD" w:rsidRPr="00A90C36" w:rsidRDefault="00E76BBD" w:rsidP="00A90C36">
      <w:pPr>
        <w:pStyle w:val="ActHead2"/>
      </w:pPr>
      <w:bookmarkStart w:id="72" w:name="_Toc461178174"/>
      <w:r w:rsidRPr="00A90C36">
        <w:rPr>
          <w:rStyle w:val="CharPartNo"/>
        </w:rPr>
        <w:t>Part</w:t>
      </w:r>
      <w:r w:rsidR="00A90C36" w:rsidRPr="00A90C36">
        <w:rPr>
          <w:rStyle w:val="CharPartNo"/>
        </w:rPr>
        <w:t> </w:t>
      </w:r>
      <w:r w:rsidRPr="00A90C36">
        <w:rPr>
          <w:rStyle w:val="CharPartNo"/>
        </w:rPr>
        <w:t>8</w:t>
      </w:r>
      <w:r w:rsidRPr="00A90C36">
        <w:t>—</w:t>
      </w:r>
      <w:r w:rsidRPr="00A90C36">
        <w:rPr>
          <w:rStyle w:val="CharPartText"/>
        </w:rPr>
        <w:t>Administration</w:t>
      </w:r>
      <w:bookmarkEnd w:id="72"/>
    </w:p>
    <w:p w:rsidR="00E76BBD" w:rsidRPr="00A90C36" w:rsidRDefault="00E76BBD" w:rsidP="00A90C36">
      <w:pPr>
        <w:pStyle w:val="Header"/>
      </w:pPr>
      <w:r w:rsidRPr="00A90C36">
        <w:rPr>
          <w:rStyle w:val="CharDivNo"/>
        </w:rPr>
        <w:t xml:space="preserve"> </w:t>
      </w:r>
      <w:r w:rsidRPr="00A90C36">
        <w:rPr>
          <w:rStyle w:val="CharDivText"/>
        </w:rPr>
        <w:t xml:space="preserve"> </w:t>
      </w:r>
    </w:p>
    <w:p w:rsidR="00E76BBD" w:rsidRPr="00A90C36" w:rsidRDefault="000917A9" w:rsidP="00A90C36">
      <w:pPr>
        <w:pStyle w:val="ActHead5"/>
      </w:pPr>
      <w:bookmarkStart w:id="73" w:name="_Toc461178175"/>
      <w:r w:rsidRPr="00A90C36">
        <w:rPr>
          <w:rStyle w:val="CharSectno"/>
        </w:rPr>
        <w:t>103</w:t>
      </w:r>
      <w:r w:rsidR="00E76BBD" w:rsidRPr="00A90C36">
        <w:t xml:space="preserve">  Simplified outline of this Part</w:t>
      </w:r>
      <w:bookmarkEnd w:id="73"/>
    </w:p>
    <w:p w:rsidR="00E76BBD" w:rsidRPr="00A90C36" w:rsidRDefault="00E76BBD" w:rsidP="00A90C36">
      <w:pPr>
        <w:pStyle w:val="SOBullet"/>
      </w:pPr>
      <w:r w:rsidRPr="00A90C36">
        <w:t>•</w:t>
      </w:r>
      <w:r w:rsidRPr="00A90C36">
        <w:tab/>
        <w:t>The Commission’s functions include:</w:t>
      </w:r>
    </w:p>
    <w:p w:rsidR="00E76BBD" w:rsidRPr="00A90C36" w:rsidRDefault="00E76BBD" w:rsidP="00A90C36">
      <w:pPr>
        <w:pStyle w:val="SOPara"/>
      </w:pPr>
      <w:r w:rsidRPr="00A90C36">
        <w:tab/>
        <w:t>(a)</w:t>
      </w:r>
      <w:r w:rsidRPr="00A90C36">
        <w:tab/>
        <w:t>monitoring the operation of this Act; and</w:t>
      </w:r>
    </w:p>
    <w:p w:rsidR="00E76BBD" w:rsidRPr="00A90C36" w:rsidRDefault="00E76BBD" w:rsidP="00A90C36">
      <w:pPr>
        <w:pStyle w:val="SOPara"/>
      </w:pPr>
      <w:r w:rsidRPr="00A90C36">
        <w:tab/>
        <w:t>(b)</w:t>
      </w:r>
      <w:r w:rsidRPr="00A90C36">
        <w:tab/>
        <w:t>promoting high operational standards of claims management, and effective rehabilitation procedures, by employers; and</w:t>
      </w:r>
    </w:p>
    <w:p w:rsidR="00E76BBD" w:rsidRPr="00A90C36" w:rsidRDefault="00E76BBD" w:rsidP="00A90C36">
      <w:pPr>
        <w:pStyle w:val="SOPara"/>
      </w:pPr>
      <w:r w:rsidRPr="00A90C36">
        <w:tab/>
        <w:t>(c)</w:t>
      </w:r>
      <w:r w:rsidRPr="00A90C36">
        <w:tab/>
        <w:t>advising the Minister about the operation of this Act</w:t>
      </w:r>
      <w:r w:rsidR="000917A9" w:rsidRPr="00A90C36">
        <w:t>.</w:t>
      </w:r>
    </w:p>
    <w:p w:rsidR="00E76BBD" w:rsidRPr="00A90C36" w:rsidRDefault="00E76BBD" w:rsidP="00A90C36">
      <w:pPr>
        <w:pStyle w:val="SOBullet"/>
      </w:pPr>
      <w:r w:rsidRPr="00A90C36">
        <w:t>•</w:t>
      </w:r>
      <w:r w:rsidRPr="00A90C36">
        <w:tab/>
        <w:t>The Commission may obtain information from an employer if the information is relevant to the compilation of statistics for injury prevention purposes</w:t>
      </w:r>
      <w:r w:rsidR="000917A9" w:rsidRPr="00A90C36">
        <w:t>.</w:t>
      </w:r>
    </w:p>
    <w:p w:rsidR="00E76BBD" w:rsidRPr="00A90C36" w:rsidRDefault="00E76BBD" w:rsidP="00A90C36">
      <w:pPr>
        <w:pStyle w:val="SOBullet"/>
      </w:pPr>
      <w:r w:rsidRPr="00A90C36">
        <w:t>•</w:t>
      </w:r>
      <w:r w:rsidRPr="00A90C36">
        <w:tab/>
        <w:t>Comcare may obtain information from an employer if the information is relevant to a claim made by an employee of the employer</w:t>
      </w:r>
      <w:r w:rsidR="000917A9" w:rsidRPr="00A90C36">
        <w:t>.</w:t>
      </w:r>
    </w:p>
    <w:p w:rsidR="00E76BBD" w:rsidRPr="00A90C36" w:rsidRDefault="00E76BBD" w:rsidP="00A90C36">
      <w:pPr>
        <w:pStyle w:val="SOBullet"/>
      </w:pPr>
      <w:r w:rsidRPr="00A90C36">
        <w:t>•</w:t>
      </w:r>
      <w:r w:rsidRPr="00A90C36">
        <w:tab/>
        <w:t>The Seafarers Rehabilitation and Compensation Account continues in existence as a Special Account under this Act</w:t>
      </w:r>
      <w:r w:rsidR="000917A9" w:rsidRPr="00A90C36">
        <w:t>.</w:t>
      </w:r>
    </w:p>
    <w:p w:rsidR="00E76BBD" w:rsidRPr="00A90C36" w:rsidRDefault="000917A9" w:rsidP="00A90C36">
      <w:pPr>
        <w:pStyle w:val="ActHead5"/>
      </w:pPr>
      <w:bookmarkStart w:id="74" w:name="_Toc461178176"/>
      <w:r w:rsidRPr="00A90C36">
        <w:rPr>
          <w:rStyle w:val="CharSectno"/>
        </w:rPr>
        <w:t>104</w:t>
      </w:r>
      <w:r w:rsidR="00E76BBD" w:rsidRPr="00A90C36">
        <w:t xml:space="preserve">  Additional functions of Commission</w:t>
      </w:r>
      <w:bookmarkEnd w:id="74"/>
    </w:p>
    <w:p w:rsidR="00E76BBD" w:rsidRPr="00A90C36" w:rsidRDefault="00E76BBD" w:rsidP="00A90C36">
      <w:pPr>
        <w:pStyle w:val="subsection"/>
      </w:pPr>
      <w:r w:rsidRPr="00A90C36">
        <w:tab/>
      </w:r>
      <w:r w:rsidRPr="00A90C36">
        <w:tab/>
        <w:t>The Commission has the following functions:</w:t>
      </w:r>
    </w:p>
    <w:p w:rsidR="00E76BBD" w:rsidRPr="00A90C36" w:rsidRDefault="00E76BBD" w:rsidP="00A90C36">
      <w:pPr>
        <w:pStyle w:val="paragraph"/>
      </w:pPr>
      <w:r w:rsidRPr="00A90C36">
        <w:tab/>
        <w:t>(a)</w:t>
      </w:r>
      <w:r w:rsidRPr="00A90C36">
        <w:tab/>
        <w:t>to monitor the operation of this Act (other than section</w:t>
      </w:r>
      <w:r w:rsidR="00A90C36" w:rsidRPr="00A90C36">
        <w:t> </w:t>
      </w:r>
      <w:r w:rsidRPr="00A90C36">
        <w:t>95B);</w:t>
      </w:r>
    </w:p>
    <w:p w:rsidR="00E76BBD" w:rsidRPr="00A90C36" w:rsidRDefault="00E76BBD" w:rsidP="00A90C36">
      <w:pPr>
        <w:pStyle w:val="paragraph"/>
      </w:pPr>
      <w:r w:rsidRPr="00A90C36">
        <w:tab/>
        <w:t>(b)</w:t>
      </w:r>
      <w:r w:rsidRPr="00A90C36">
        <w:tab/>
        <w:t>to promote high operational standards of claims management, and effective rehabilitation procedures, by employers;</w:t>
      </w:r>
    </w:p>
    <w:p w:rsidR="00E76BBD" w:rsidRPr="00A90C36" w:rsidRDefault="00E76BBD" w:rsidP="00A90C36">
      <w:pPr>
        <w:pStyle w:val="paragraph"/>
      </w:pPr>
      <w:r w:rsidRPr="00A90C36">
        <w:tab/>
        <w:t>(c)</w:t>
      </w:r>
      <w:r w:rsidRPr="00A90C36">
        <w:tab/>
        <w:t>to co</w:t>
      </w:r>
      <w:r w:rsidR="00A90C36">
        <w:noBreakHyphen/>
      </w:r>
      <w:r w:rsidRPr="00A90C36">
        <w:t>operate with other bodies or persons with the aim of reducing the incidence of injuries to employees;</w:t>
      </w:r>
    </w:p>
    <w:p w:rsidR="00E76BBD" w:rsidRPr="00A90C36" w:rsidRDefault="00E76BBD" w:rsidP="00A90C36">
      <w:pPr>
        <w:pStyle w:val="paragraph"/>
      </w:pPr>
      <w:r w:rsidRPr="00A90C36">
        <w:tab/>
        <w:t>(d)</w:t>
      </w:r>
      <w:r w:rsidRPr="00A90C36">
        <w:tab/>
        <w:t xml:space="preserve">to publish material relating to the functions referred to in </w:t>
      </w:r>
      <w:r w:rsidR="00A90C36" w:rsidRPr="00A90C36">
        <w:t>paragraphs (</w:t>
      </w:r>
      <w:r w:rsidRPr="00A90C36">
        <w:t>a), (b) and (c);</w:t>
      </w:r>
    </w:p>
    <w:p w:rsidR="00E76BBD" w:rsidRPr="00A90C36" w:rsidRDefault="00E76BBD" w:rsidP="00A90C36">
      <w:pPr>
        <w:pStyle w:val="paragraph"/>
      </w:pPr>
      <w:r w:rsidRPr="00A90C36">
        <w:lastRenderedPageBreak/>
        <w:tab/>
        <w:t>(e)</w:t>
      </w:r>
      <w:r w:rsidRPr="00A90C36">
        <w:tab/>
        <w:t>to advise the Minister about:</w:t>
      </w:r>
    </w:p>
    <w:p w:rsidR="00E76BBD" w:rsidRPr="00A90C36" w:rsidRDefault="00E76BBD" w:rsidP="00A90C36">
      <w:pPr>
        <w:pStyle w:val="paragraphsub"/>
      </w:pPr>
      <w:r w:rsidRPr="00A90C36">
        <w:tab/>
        <w:t>(</w:t>
      </w:r>
      <w:proofErr w:type="spellStart"/>
      <w:r w:rsidRPr="00A90C36">
        <w:t>i</w:t>
      </w:r>
      <w:proofErr w:type="spellEnd"/>
      <w:r w:rsidRPr="00A90C36">
        <w:t>)</w:t>
      </w:r>
      <w:r w:rsidRPr="00A90C36">
        <w:tab/>
        <w:t>anything relating to the operation of this Act; and</w:t>
      </w:r>
    </w:p>
    <w:p w:rsidR="00E76BBD" w:rsidRPr="00A90C36" w:rsidRDefault="00E76BBD" w:rsidP="00A90C36">
      <w:pPr>
        <w:pStyle w:val="paragraphsub"/>
      </w:pPr>
      <w:r w:rsidRPr="00A90C36">
        <w:tab/>
        <w:t>(ii)</w:t>
      </w:r>
      <w:r w:rsidRPr="00A90C36">
        <w:tab/>
        <w:t>other matters relating to the compensation and rehabilitation of employees</w:t>
      </w:r>
      <w:r w:rsidR="000917A9" w:rsidRPr="00A90C36">
        <w:t>.</w:t>
      </w:r>
    </w:p>
    <w:p w:rsidR="00E76BBD" w:rsidRPr="00A90C36" w:rsidRDefault="000917A9" w:rsidP="00A90C36">
      <w:pPr>
        <w:pStyle w:val="ActHead5"/>
      </w:pPr>
      <w:bookmarkStart w:id="75" w:name="_Toc461178177"/>
      <w:r w:rsidRPr="00A90C36">
        <w:rPr>
          <w:rStyle w:val="CharSectno"/>
        </w:rPr>
        <w:t>105</w:t>
      </w:r>
      <w:r w:rsidR="00E76BBD" w:rsidRPr="00A90C36">
        <w:t xml:space="preserve">  Additional function of the Australian Maritime Safety Authority</w:t>
      </w:r>
      <w:bookmarkEnd w:id="75"/>
    </w:p>
    <w:p w:rsidR="00E76BBD" w:rsidRPr="00A90C36" w:rsidRDefault="00E76BBD" w:rsidP="00A90C36">
      <w:pPr>
        <w:pStyle w:val="subsection"/>
      </w:pPr>
      <w:r w:rsidRPr="00A90C36">
        <w:tab/>
      </w:r>
      <w:r w:rsidRPr="00A90C36">
        <w:tab/>
        <w:t>The Australian Maritime Safety Authority has the function of monitoring the operation of section</w:t>
      </w:r>
      <w:r w:rsidR="00A90C36" w:rsidRPr="00A90C36">
        <w:t> </w:t>
      </w:r>
      <w:r w:rsidRPr="00A90C36">
        <w:t>95B</w:t>
      </w:r>
      <w:r w:rsidR="000917A9" w:rsidRPr="00A90C36">
        <w:t>.</w:t>
      </w:r>
    </w:p>
    <w:p w:rsidR="00E76BBD" w:rsidRPr="00A90C36" w:rsidRDefault="000917A9" w:rsidP="00A90C36">
      <w:pPr>
        <w:pStyle w:val="ActHead5"/>
      </w:pPr>
      <w:bookmarkStart w:id="76" w:name="_Toc461178178"/>
      <w:r w:rsidRPr="00A90C36">
        <w:rPr>
          <w:rStyle w:val="CharSectno"/>
        </w:rPr>
        <w:t>106</w:t>
      </w:r>
      <w:r w:rsidR="00E76BBD" w:rsidRPr="00A90C36">
        <w:t xml:space="preserve">  Power to obtain information</w:t>
      </w:r>
      <w:bookmarkEnd w:id="76"/>
    </w:p>
    <w:p w:rsidR="00E76BBD" w:rsidRPr="00A90C36" w:rsidRDefault="00E76BBD" w:rsidP="00A90C36">
      <w:pPr>
        <w:pStyle w:val="subsection"/>
      </w:pPr>
      <w:r w:rsidRPr="00A90C36">
        <w:tab/>
        <w:t>(1)</w:t>
      </w:r>
      <w:r w:rsidRPr="00A90C36">
        <w:tab/>
        <w:t>The Commission may, by written notice given to an employer, require the employer to:</w:t>
      </w:r>
    </w:p>
    <w:p w:rsidR="00E76BBD" w:rsidRPr="00A90C36" w:rsidRDefault="00E76BBD" w:rsidP="00A90C36">
      <w:pPr>
        <w:pStyle w:val="paragraph"/>
      </w:pPr>
      <w:r w:rsidRPr="00A90C36">
        <w:tab/>
        <w:t>(a)</w:t>
      </w:r>
      <w:r w:rsidRPr="00A90C36">
        <w:tab/>
        <w:t>give the Commission any documents or information (or both) that:</w:t>
      </w:r>
    </w:p>
    <w:p w:rsidR="00E76BBD" w:rsidRPr="00A90C36" w:rsidRDefault="00E76BBD" w:rsidP="00A90C36">
      <w:pPr>
        <w:pStyle w:val="paragraphsub"/>
      </w:pPr>
      <w:r w:rsidRPr="00A90C36">
        <w:tab/>
        <w:t>(</w:t>
      </w:r>
      <w:proofErr w:type="spellStart"/>
      <w:r w:rsidRPr="00A90C36">
        <w:t>i</w:t>
      </w:r>
      <w:proofErr w:type="spellEnd"/>
      <w:r w:rsidRPr="00A90C36">
        <w:t>)</w:t>
      </w:r>
      <w:r w:rsidRPr="00A90C36">
        <w:tab/>
        <w:t>are specified in the notice; and</w:t>
      </w:r>
    </w:p>
    <w:p w:rsidR="00E76BBD" w:rsidRPr="00A90C36" w:rsidRDefault="00E76BBD" w:rsidP="00A90C36">
      <w:pPr>
        <w:pStyle w:val="paragraphsub"/>
      </w:pPr>
      <w:r w:rsidRPr="00A90C36">
        <w:tab/>
        <w:t>(ii)</w:t>
      </w:r>
      <w:r w:rsidRPr="00A90C36">
        <w:tab/>
        <w:t>are in the possession or control of the employer; and</w:t>
      </w:r>
    </w:p>
    <w:p w:rsidR="00E76BBD" w:rsidRPr="00A90C36" w:rsidRDefault="00E76BBD" w:rsidP="00A90C36">
      <w:pPr>
        <w:pStyle w:val="paragraphsub"/>
      </w:pPr>
      <w:r w:rsidRPr="00A90C36">
        <w:tab/>
        <w:t>(iii)</w:t>
      </w:r>
      <w:r w:rsidRPr="00A90C36">
        <w:tab/>
        <w:t>are relevant to the compilation of statistics for injury prevention purposes; and</w:t>
      </w:r>
    </w:p>
    <w:p w:rsidR="00E76BBD" w:rsidRPr="00A90C36" w:rsidRDefault="00E76BBD" w:rsidP="00A90C36">
      <w:pPr>
        <w:pStyle w:val="paragraph"/>
      </w:pPr>
      <w:r w:rsidRPr="00A90C36">
        <w:tab/>
        <w:t>(b)</w:t>
      </w:r>
      <w:r w:rsidRPr="00A90C36">
        <w:tab/>
        <w:t>do so within such reasonable period as is specified in the notice</w:t>
      </w:r>
      <w:r w:rsidR="000917A9" w:rsidRPr="00A90C36">
        <w:t>.</w:t>
      </w:r>
    </w:p>
    <w:p w:rsidR="00E76BBD" w:rsidRPr="00A90C36" w:rsidRDefault="00E76BBD" w:rsidP="00A90C36">
      <w:pPr>
        <w:pStyle w:val="subsection"/>
      </w:pPr>
      <w:r w:rsidRPr="00A90C36">
        <w:tab/>
        <w:t>(2)</w:t>
      </w:r>
      <w:r w:rsidRPr="00A90C36">
        <w:tab/>
        <w:t>Comcare may, by written notice given to an employer, require the employer to:</w:t>
      </w:r>
    </w:p>
    <w:p w:rsidR="00E76BBD" w:rsidRPr="00A90C36" w:rsidRDefault="00E76BBD" w:rsidP="00A90C36">
      <w:pPr>
        <w:pStyle w:val="paragraph"/>
      </w:pPr>
      <w:r w:rsidRPr="00A90C36">
        <w:tab/>
        <w:t>(a)</w:t>
      </w:r>
      <w:r w:rsidRPr="00A90C36">
        <w:tab/>
        <w:t>give Comcare any documents or information (or both) that:</w:t>
      </w:r>
    </w:p>
    <w:p w:rsidR="00E76BBD" w:rsidRPr="00A90C36" w:rsidRDefault="00E76BBD" w:rsidP="00A90C36">
      <w:pPr>
        <w:pStyle w:val="paragraphsub"/>
      </w:pPr>
      <w:r w:rsidRPr="00A90C36">
        <w:tab/>
        <w:t>(</w:t>
      </w:r>
      <w:proofErr w:type="spellStart"/>
      <w:r w:rsidRPr="00A90C36">
        <w:t>i</w:t>
      </w:r>
      <w:proofErr w:type="spellEnd"/>
      <w:r w:rsidRPr="00A90C36">
        <w:t>)</w:t>
      </w:r>
      <w:r w:rsidRPr="00A90C36">
        <w:tab/>
        <w:t>are specified in the notice; and</w:t>
      </w:r>
    </w:p>
    <w:p w:rsidR="00E76BBD" w:rsidRPr="00A90C36" w:rsidRDefault="00E76BBD" w:rsidP="00A90C36">
      <w:pPr>
        <w:pStyle w:val="paragraphsub"/>
      </w:pPr>
      <w:r w:rsidRPr="00A90C36">
        <w:tab/>
        <w:t>(ii)</w:t>
      </w:r>
      <w:r w:rsidRPr="00A90C36">
        <w:tab/>
        <w:t>are in the possession or control of the employer; and</w:t>
      </w:r>
    </w:p>
    <w:p w:rsidR="00E76BBD" w:rsidRPr="00A90C36" w:rsidRDefault="00E76BBD" w:rsidP="00A90C36">
      <w:pPr>
        <w:pStyle w:val="paragraphsub"/>
      </w:pPr>
      <w:r w:rsidRPr="00A90C36">
        <w:tab/>
        <w:t>(iii)</w:t>
      </w:r>
      <w:r w:rsidRPr="00A90C36">
        <w:tab/>
        <w:t>are relevant to a claim made by, or in relation to, an employee of the employer; and</w:t>
      </w:r>
    </w:p>
    <w:p w:rsidR="00E76BBD" w:rsidRPr="00A90C36" w:rsidRDefault="00E76BBD" w:rsidP="00A90C36">
      <w:pPr>
        <w:pStyle w:val="paragraph"/>
      </w:pPr>
      <w:r w:rsidRPr="00A90C36">
        <w:tab/>
        <w:t>(b)</w:t>
      </w:r>
      <w:r w:rsidRPr="00A90C36">
        <w:tab/>
        <w:t>do so within such reasonable period as is specified in the notice</w:t>
      </w:r>
      <w:r w:rsidR="000917A9" w:rsidRPr="00A90C36">
        <w:t>.</w:t>
      </w:r>
    </w:p>
    <w:p w:rsidR="00E76BBD" w:rsidRPr="00A90C36" w:rsidRDefault="00E76BBD" w:rsidP="00A90C36">
      <w:pPr>
        <w:pStyle w:val="subsection"/>
      </w:pPr>
      <w:r w:rsidRPr="00A90C36">
        <w:tab/>
        <w:t>(</w:t>
      </w:r>
      <w:r w:rsidR="004B1EAF" w:rsidRPr="00A90C36">
        <w:t>3</w:t>
      </w:r>
      <w:r w:rsidRPr="00A90C36">
        <w:t>)</w:t>
      </w:r>
      <w:r w:rsidRPr="00A90C36">
        <w:tab/>
        <w:t>Comcare may, by written notice given to an employer, require the employer to:</w:t>
      </w:r>
    </w:p>
    <w:p w:rsidR="00E76BBD" w:rsidRPr="00A90C36" w:rsidRDefault="00E76BBD" w:rsidP="00A90C36">
      <w:pPr>
        <w:pStyle w:val="paragraph"/>
      </w:pPr>
      <w:r w:rsidRPr="00A90C36">
        <w:tab/>
        <w:t>(a)</w:t>
      </w:r>
      <w:r w:rsidRPr="00A90C36">
        <w:tab/>
        <w:t>give Comcare any documents or information (or both) that:</w:t>
      </w:r>
    </w:p>
    <w:p w:rsidR="00E76BBD" w:rsidRPr="00A90C36" w:rsidRDefault="00E76BBD" w:rsidP="00A90C36">
      <w:pPr>
        <w:pStyle w:val="paragraphsub"/>
      </w:pPr>
      <w:r w:rsidRPr="00A90C36">
        <w:tab/>
        <w:t>(</w:t>
      </w:r>
      <w:proofErr w:type="spellStart"/>
      <w:r w:rsidRPr="00A90C36">
        <w:t>i</w:t>
      </w:r>
      <w:proofErr w:type="spellEnd"/>
      <w:r w:rsidRPr="00A90C36">
        <w:t>)</w:t>
      </w:r>
      <w:r w:rsidRPr="00A90C36">
        <w:tab/>
        <w:t>are specified in the notice; and</w:t>
      </w:r>
    </w:p>
    <w:p w:rsidR="00E76BBD" w:rsidRPr="00A90C36" w:rsidRDefault="00E76BBD" w:rsidP="00A90C36">
      <w:pPr>
        <w:pStyle w:val="paragraphsub"/>
      </w:pPr>
      <w:r w:rsidRPr="00A90C36">
        <w:tab/>
        <w:t>(ii)</w:t>
      </w:r>
      <w:r w:rsidRPr="00A90C36">
        <w:tab/>
        <w:t>are in the possession or control of the employer; and</w:t>
      </w:r>
    </w:p>
    <w:p w:rsidR="00E76BBD" w:rsidRPr="00A90C36" w:rsidRDefault="00E76BBD" w:rsidP="00A90C36">
      <w:pPr>
        <w:pStyle w:val="paragraphsub"/>
      </w:pPr>
      <w:r w:rsidRPr="00A90C36">
        <w:tab/>
        <w:t>(iii)</w:t>
      </w:r>
      <w:r w:rsidRPr="00A90C36">
        <w:tab/>
        <w:t>are relevant to the power conferred on Comcare by section</w:t>
      </w:r>
      <w:r w:rsidR="00A90C36" w:rsidRPr="00A90C36">
        <w:t> </w:t>
      </w:r>
      <w:r w:rsidRPr="00A90C36">
        <w:t>4</w:t>
      </w:r>
      <w:r w:rsidR="00182696" w:rsidRPr="00A90C36">
        <w:t>A</w:t>
      </w:r>
      <w:r w:rsidRPr="00A90C36">
        <w:t>; and</w:t>
      </w:r>
    </w:p>
    <w:p w:rsidR="00E76BBD" w:rsidRPr="00A90C36" w:rsidRDefault="00E76BBD" w:rsidP="00A90C36">
      <w:pPr>
        <w:pStyle w:val="paragraph"/>
      </w:pPr>
      <w:r w:rsidRPr="00A90C36">
        <w:lastRenderedPageBreak/>
        <w:tab/>
        <w:t>(b)</w:t>
      </w:r>
      <w:r w:rsidRPr="00A90C36">
        <w:tab/>
        <w:t>do so within such reasonable period as is specified in the notice</w:t>
      </w:r>
      <w:r w:rsidR="000917A9" w:rsidRPr="00A90C36">
        <w:t>.</w:t>
      </w:r>
    </w:p>
    <w:p w:rsidR="00E76BBD" w:rsidRPr="00A90C36" w:rsidRDefault="00E76BBD" w:rsidP="00A90C36">
      <w:pPr>
        <w:pStyle w:val="subsection"/>
      </w:pPr>
      <w:r w:rsidRPr="00A90C36">
        <w:tab/>
        <w:t>(</w:t>
      </w:r>
      <w:r w:rsidR="004B1EAF" w:rsidRPr="00A90C36">
        <w:t>4</w:t>
      </w:r>
      <w:r w:rsidRPr="00A90C36">
        <w:t>)</w:t>
      </w:r>
      <w:r w:rsidRPr="00A90C36">
        <w:tab/>
        <w:t>Comcare may, by written notice given to an employee, require the employee to:</w:t>
      </w:r>
    </w:p>
    <w:p w:rsidR="00E76BBD" w:rsidRPr="00A90C36" w:rsidRDefault="00E76BBD" w:rsidP="00A90C36">
      <w:pPr>
        <w:pStyle w:val="paragraph"/>
      </w:pPr>
      <w:r w:rsidRPr="00A90C36">
        <w:tab/>
        <w:t>(a)</w:t>
      </w:r>
      <w:r w:rsidRPr="00A90C36">
        <w:tab/>
        <w:t>give Comcare any documents or information (or both) that:</w:t>
      </w:r>
    </w:p>
    <w:p w:rsidR="00E76BBD" w:rsidRPr="00A90C36" w:rsidRDefault="00E76BBD" w:rsidP="00A90C36">
      <w:pPr>
        <w:pStyle w:val="paragraphsub"/>
      </w:pPr>
      <w:r w:rsidRPr="00A90C36">
        <w:tab/>
        <w:t>(</w:t>
      </w:r>
      <w:proofErr w:type="spellStart"/>
      <w:r w:rsidRPr="00A90C36">
        <w:t>i</w:t>
      </w:r>
      <w:proofErr w:type="spellEnd"/>
      <w:r w:rsidRPr="00A90C36">
        <w:t>)</w:t>
      </w:r>
      <w:r w:rsidRPr="00A90C36">
        <w:tab/>
        <w:t>are specified in the notice; and</w:t>
      </w:r>
    </w:p>
    <w:p w:rsidR="00E76BBD" w:rsidRPr="00A90C36" w:rsidRDefault="00E76BBD" w:rsidP="00A90C36">
      <w:pPr>
        <w:pStyle w:val="paragraphsub"/>
      </w:pPr>
      <w:r w:rsidRPr="00A90C36">
        <w:tab/>
        <w:t>(ii)</w:t>
      </w:r>
      <w:r w:rsidRPr="00A90C36">
        <w:tab/>
        <w:t>are in the possession or control of the employee; and</w:t>
      </w:r>
    </w:p>
    <w:p w:rsidR="00E76BBD" w:rsidRPr="00A90C36" w:rsidRDefault="00E76BBD" w:rsidP="00A90C36">
      <w:pPr>
        <w:pStyle w:val="paragraphsub"/>
      </w:pPr>
      <w:r w:rsidRPr="00A90C36">
        <w:tab/>
        <w:t>(iii)</w:t>
      </w:r>
      <w:r w:rsidRPr="00A90C36">
        <w:tab/>
        <w:t>are relevant to the power conferred on Comcare by section</w:t>
      </w:r>
      <w:r w:rsidR="00A90C36" w:rsidRPr="00A90C36">
        <w:t> </w:t>
      </w:r>
      <w:r w:rsidR="00182696" w:rsidRPr="00A90C36">
        <w:t>4A</w:t>
      </w:r>
      <w:r w:rsidRPr="00A90C36">
        <w:t>; and</w:t>
      </w:r>
    </w:p>
    <w:p w:rsidR="00E76BBD" w:rsidRPr="00A90C36" w:rsidRDefault="00E76BBD" w:rsidP="00A90C36">
      <w:pPr>
        <w:pStyle w:val="paragraph"/>
      </w:pPr>
      <w:r w:rsidRPr="00A90C36">
        <w:tab/>
        <w:t>(b)</w:t>
      </w:r>
      <w:r w:rsidRPr="00A90C36">
        <w:tab/>
        <w:t>do so within such reasonable period as is specified in the notice</w:t>
      </w:r>
      <w:r w:rsidR="000917A9" w:rsidRPr="00A90C36">
        <w:t>.</w:t>
      </w:r>
    </w:p>
    <w:p w:rsidR="00E76BBD" w:rsidRPr="00A90C36" w:rsidRDefault="00E76BBD" w:rsidP="00A90C36">
      <w:pPr>
        <w:pStyle w:val="SubsectionHead"/>
      </w:pPr>
      <w:r w:rsidRPr="00A90C36">
        <w:t>Offence</w:t>
      </w:r>
    </w:p>
    <w:p w:rsidR="00E76BBD" w:rsidRPr="00A90C36" w:rsidRDefault="00E76BBD" w:rsidP="00A90C36">
      <w:pPr>
        <w:pStyle w:val="subsection"/>
      </w:pPr>
      <w:r w:rsidRPr="00A90C36">
        <w:tab/>
        <w:t>(</w:t>
      </w:r>
      <w:r w:rsidR="004B1EAF" w:rsidRPr="00A90C36">
        <w:t>5</w:t>
      </w:r>
      <w:r w:rsidRPr="00A90C36">
        <w:t>)</w:t>
      </w:r>
      <w:r w:rsidRPr="00A90C36">
        <w:tab/>
        <w:t>A person commits an offence if:</w:t>
      </w:r>
    </w:p>
    <w:p w:rsidR="00E76BBD" w:rsidRPr="00A90C36" w:rsidRDefault="00E76BBD" w:rsidP="00A90C36">
      <w:pPr>
        <w:pStyle w:val="paragraph"/>
      </w:pPr>
      <w:r w:rsidRPr="00A90C36">
        <w:tab/>
        <w:t>(a)</w:t>
      </w:r>
      <w:r w:rsidRPr="00A90C36">
        <w:tab/>
        <w:t xml:space="preserve">the person is subject to a requirement under </w:t>
      </w:r>
      <w:r w:rsidR="00A90C36" w:rsidRPr="00A90C36">
        <w:t>subsection (</w:t>
      </w:r>
      <w:r w:rsidRPr="00A90C36">
        <w:t>1), (2) or (</w:t>
      </w:r>
      <w:r w:rsidR="004B1EAF" w:rsidRPr="00A90C36">
        <w:t>3</w:t>
      </w:r>
      <w:r w:rsidRPr="00A90C36">
        <w:t>); and</w:t>
      </w:r>
    </w:p>
    <w:p w:rsidR="00E76BBD" w:rsidRPr="00A90C36" w:rsidRDefault="00E76BBD" w:rsidP="00A90C36">
      <w:pPr>
        <w:pStyle w:val="paragraph"/>
      </w:pPr>
      <w:r w:rsidRPr="00A90C36">
        <w:tab/>
        <w:t>(b)</w:t>
      </w:r>
      <w:r w:rsidRPr="00A90C36">
        <w:tab/>
        <w:t>the person omits to do an act; and</w:t>
      </w:r>
    </w:p>
    <w:p w:rsidR="00E76BBD" w:rsidRPr="00A90C36" w:rsidRDefault="00E76BBD" w:rsidP="00A90C36">
      <w:pPr>
        <w:pStyle w:val="paragraph"/>
      </w:pPr>
      <w:r w:rsidRPr="00A90C36">
        <w:tab/>
        <w:t>(c)</w:t>
      </w:r>
      <w:r w:rsidRPr="00A90C36">
        <w:tab/>
        <w:t>the omission breaches the requirement</w:t>
      </w:r>
      <w:r w:rsidR="000917A9" w:rsidRPr="00A90C36">
        <w:t>.</w:t>
      </w:r>
    </w:p>
    <w:p w:rsidR="00E76BBD" w:rsidRPr="00A90C36" w:rsidRDefault="00E76BBD" w:rsidP="00A90C36">
      <w:pPr>
        <w:pStyle w:val="Penalty"/>
      </w:pPr>
      <w:r w:rsidRPr="00A90C36">
        <w:t>Penalty:</w:t>
      </w:r>
      <w:r w:rsidRPr="00A90C36">
        <w:tab/>
        <w:t>20 penalty units</w:t>
      </w:r>
      <w:r w:rsidR="000917A9" w:rsidRPr="00A90C36">
        <w:t>.</w:t>
      </w:r>
    </w:p>
    <w:p w:rsidR="00E76BBD" w:rsidRPr="00A90C36" w:rsidRDefault="00E76BBD" w:rsidP="00A90C36">
      <w:pPr>
        <w:pStyle w:val="subsection"/>
      </w:pPr>
      <w:r w:rsidRPr="00A90C36">
        <w:tab/>
        <w:t>(</w:t>
      </w:r>
      <w:r w:rsidR="004B1EAF" w:rsidRPr="00A90C36">
        <w:t>6</w:t>
      </w:r>
      <w:r w:rsidRPr="00A90C36">
        <w:t>)</w:t>
      </w:r>
      <w:r w:rsidRPr="00A90C36">
        <w:tab/>
      </w:r>
      <w:r w:rsidR="00A90C36" w:rsidRPr="00A90C36">
        <w:t>Subsection (</w:t>
      </w:r>
      <w:r w:rsidR="004B1EAF" w:rsidRPr="00A90C36">
        <w:t>5</w:t>
      </w:r>
      <w:r w:rsidRPr="00A90C36">
        <w:t>) is an offence of strict liability</w:t>
      </w:r>
      <w:r w:rsidR="000917A9" w:rsidRPr="00A90C36">
        <w:t>.</w:t>
      </w:r>
    </w:p>
    <w:p w:rsidR="00E76BBD" w:rsidRPr="00A90C36" w:rsidRDefault="00E76BBD" w:rsidP="00A90C36">
      <w:pPr>
        <w:pStyle w:val="notetext"/>
      </w:pPr>
      <w:r w:rsidRPr="00A90C36">
        <w:t>Note:</w:t>
      </w:r>
      <w:r w:rsidRPr="00A90C36">
        <w:tab/>
        <w:t>For strict liability, see section</w:t>
      </w:r>
      <w:r w:rsidR="00A90C36" w:rsidRPr="00A90C36">
        <w:t> </w:t>
      </w:r>
      <w:r w:rsidRPr="00A90C36">
        <w:t>6</w:t>
      </w:r>
      <w:r w:rsidR="000917A9" w:rsidRPr="00A90C36">
        <w:t>.</w:t>
      </w:r>
      <w:r w:rsidRPr="00A90C36">
        <w:t xml:space="preserve">1 of the </w:t>
      </w:r>
      <w:r w:rsidRPr="00A90C36">
        <w:rPr>
          <w:i/>
        </w:rPr>
        <w:t>Criminal Code</w:t>
      </w:r>
      <w:r w:rsidR="000917A9" w:rsidRPr="00A90C36">
        <w:t>.</w:t>
      </w:r>
    </w:p>
    <w:p w:rsidR="00E76BBD" w:rsidRPr="00A90C36" w:rsidRDefault="00E76BBD" w:rsidP="00A90C36">
      <w:pPr>
        <w:pStyle w:val="subsection"/>
      </w:pPr>
      <w:r w:rsidRPr="00A90C36">
        <w:tab/>
        <w:t>(</w:t>
      </w:r>
      <w:r w:rsidR="004B1EAF" w:rsidRPr="00A90C36">
        <w:t>7</w:t>
      </w:r>
      <w:r w:rsidRPr="00A90C36">
        <w:t>)</w:t>
      </w:r>
      <w:r w:rsidRPr="00A90C36">
        <w:tab/>
      </w:r>
      <w:r w:rsidR="00A90C36" w:rsidRPr="00A90C36">
        <w:t>Subsection (</w:t>
      </w:r>
      <w:r w:rsidR="004B1EAF" w:rsidRPr="00A90C36">
        <w:t>5</w:t>
      </w:r>
      <w:r w:rsidRPr="00A90C36">
        <w:t>) does not apply if the person has a reasonable excuse</w:t>
      </w:r>
      <w:r w:rsidR="000917A9" w:rsidRPr="00A90C36">
        <w:t>.</w:t>
      </w:r>
    </w:p>
    <w:p w:rsidR="00E76BBD" w:rsidRPr="00A90C36" w:rsidRDefault="00E76BBD" w:rsidP="00A90C36">
      <w:pPr>
        <w:pStyle w:val="notetext"/>
      </w:pPr>
      <w:r w:rsidRPr="00A90C36">
        <w:t>Note:</w:t>
      </w:r>
      <w:r w:rsidRPr="00A90C36">
        <w:tab/>
        <w:t xml:space="preserve">A defendant bears an evidential burden in relation to the matter in </w:t>
      </w:r>
      <w:r w:rsidR="00A90C36" w:rsidRPr="00A90C36">
        <w:t>subsection (</w:t>
      </w:r>
      <w:r w:rsidR="004B1EAF" w:rsidRPr="00A90C36">
        <w:t>7</w:t>
      </w:r>
      <w:r w:rsidRPr="00A90C36">
        <w:t>) (see subsection</w:t>
      </w:r>
      <w:r w:rsidR="00A90C36" w:rsidRPr="00A90C36">
        <w:t> </w:t>
      </w:r>
      <w:r w:rsidRPr="00A90C36">
        <w:t>13</w:t>
      </w:r>
      <w:r w:rsidR="000917A9" w:rsidRPr="00A90C36">
        <w:t>.</w:t>
      </w:r>
      <w:r w:rsidRPr="00A90C36">
        <w:t xml:space="preserve">3(3) of the </w:t>
      </w:r>
      <w:r w:rsidRPr="00A90C36">
        <w:rPr>
          <w:i/>
        </w:rPr>
        <w:t>Criminal Code</w:t>
      </w:r>
      <w:r w:rsidRPr="00A90C36">
        <w:t>)</w:t>
      </w:r>
      <w:r w:rsidR="000917A9" w:rsidRPr="00A90C36">
        <w:t>.</w:t>
      </w:r>
    </w:p>
    <w:p w:rsidR="00E76BBD" w:rsidRPr="00A90C36" w:rsidRDefault="00E76BBD" w:rsidP="00A90C36">
      <w:pPr>
        <w:pStyle w:val="subsection"/>
      </w:pPr>
      <w:r w:rsidRPr="00A90C36">
        <w:tab/>
        <w:t>(</w:t>
      </w:r>
      <w:r w:rsidR="004B1EAF" w:rsidRPr="00A90C36">
        <w:t>8</w:t>
      </w:r>
      <w:r w:rsidRPr="00A90C36">
        <w:t>)</w:t>
      </w:r>
      <w:r w:rsidRPr="00A90C36">
        <w:tab/>
      </w:r>
      <w:r w:rsidR="00A90C36" w:rsidRPr="00A90C36">
        <w:t>Subsection (</w:t>
      </w:r>
      <w:r w:rsidR="004B1EAF" w:rsidRPr="00A90C36">
        <w:t>5</w:t>
      </w:r>
      <w:r w:rsidRPr="00A90C36">
        <w:t>) does not apply to Comcare in its capacity as an employer under subsection</w:t>
      </w:r>
      <w:r w:rsidR="00A90C36" w:rsidRPr="00A90C36">
        <w:t> </w:t>
      </w:r>
      <w:r w:rsidR="002068A5" w:rsidRPr="00A90C36">
        <w:t>4(3</w:t>
      </w:r>
      <w:r w:rsidRPr="00A90C36">
        <w:t>)</w:t>
      </w:r>
      <w:r w:rsidR="000917A9" w:rsidRPr="00A90C36">
        <w:t>.</w:t>
      </w:r>
    </w:p>
    <w:p w:rsidR="00E76BBD" w:rsidRPr="00A90C36" w:rsidRDefault="00E76BBD" w:rsidP="00A90C36">
      <w:pPr>
        <w:pStyle w:val="notetext"/>
      </w:pPr>
      <w:r w:rsidRPr="00A90C36">
        <w:t>Note:</w:t>
      </w:r>
      <w:r w:rsidRPr="00A90C36">
        <w:tab/>
        <w:t>This section constitutes authorisation for the purposes of other laws, such as paragraph</w:t>
      </w:r>
      <w:r w:rsidR="00A90C36" w:rsidRPr="00A90C36">
        <w:t> </w:t>
      </w:r>
      <w:r w:rsidRPr="00A90C36">
        <w:t>6</w:t>
      </w:r>
      <w:r w:rsidR="000917A9" w:rsidRPr="00A90C36">
        <w:t>.</w:t>
      </w:r>
      <w:r w:rsidRPr="00A90C36">
        <w:t>2(b) of Australian Privacy Principle</w:t>
      </w:r>
      <w:r w:rsidR="00A90C36" w:rsidRPr="00A90C36">
        <w:t> </w:t>
      </w:r>
      <w:r w:rsidRPr="00A90C36">
        <w:t>6</w:t>
      </w:r>
      <w:r w:rsidR="000917A9" w:rsidRPr="00A90C36">
        <w:t>.</w:t>
      </w:r>
    </w:p>
    <w:p w:rsidR="00E76BBD" w:rsidRPr="00A90C36" w:rsidRDefault="000917A9" w:rsidP="00A90C36">
      <w:pPr>
        <w:pStyle w:val="ActHead5"/>
      </w:pPr>
      <w:bookmarkStart w:id="77" w:name="_Toc461178179"/>
      <w:r w:rsidRPr="00A90C36">
        <w:rPr>
          <w:rStyle w:val="CharSectno"/>
        </w:rPr>
        <w:t>107</w:t>
      </w:r>
      <w:r w:rsidR="00E76BBD" w:rsidRPr="00A90C36">
        <w:t xml:space="preserve">  Seafarers Rehabilitation and Compensation Special Account</w:t>
      </w:r>
      <w:bookmarkEnd w:id="77"/>
    </w:p>
    <w:p w:rsidR="00E76BBD" w:rsidRPr="00A90C36" w:rsidRDefault="00E76BBD" w:rsidP="00A90C36">
      <w:pPr>
        <w:pStyle w:val="subsection"/>
      </w:pPr>
      <w:r w:rsidRPr="00A90C36">
        <w:tab/>
        <w:t>(1)</w:t>
      </w:r>
      <w:r w:rsidRPr="00A90C36">
        <w:tab/>
        <w:t xml:space="preserve">The special account established by the </w:t>
      </w:r>
      <w:r w:rsidRPr="00A90C36">
        <w:rPr>
          <w:i/>
        </w:rPr>
        <w:t>Financial Management and Accountability (Establishment of Special Account) Determination</w:t>
      </w:r>
      <w:r w:rsidR="00A90C36" w:rsidRPr="00A90C36">
        <w:rPr>
          <w:i/>
        </w:rPr>
        <w:t> </w:t>
      </w:r>
      <w:r w:rsidRPr="00A90C36">
        <w:rPr>
          <w:i/>
        </w:rPr>
        <w:t>2002/06</w:t>
      </w:r>
      <w:r w:rsidRPr="00A90C36">
        <w:t xml:space="preserve"> continues in existence as a special account </w:t>
      </w:r>
      <w:r w:rsidRPr="00A90C36">
        <w:lastRenderedPageBreak/>
        <w:t>under this Act, under the name Seafarers Rehabilitation and Compensation Special Account</w:t>
      </w:r>
      <w:r w:rsidR="000917A9" w:rsidRPr="00A90C36">
        <w:t>.</w:t>
      </w:r>
    </w:p>
    <w:p w:rsidR="00E76BBD" w:rsidRPr="00A90C36" w:rsidRDefault="00E76BBD" w:rsidP="00A90C36">
      <w:pPr>
        <w:pStyle w:val="subsection"/>
      </w:pPr>
      <w:r w:rsidRPr="00A90C36">
        <w:tab/>
        <w:t>(2)</w:t>
      </w:r>
      <w:r w:rsidRPr="00A90C36">
        <w:tab/>
        <w:t xml:space="preserve">The Seafarers Rehabilitation and Compensation Special Account is a special account for the purposes of the </w:t>
      </w:r>
      <w:r w:rsidRPr="00A90C36">
        <w:rPr>
          <w:i/>
        </w:rPr>
        <w:t>Public Governance, Performance and Accountability Act 2013</w:t>
      </w:r>
      <w:r w:rsidR="000917A9" w:rsidRPr="00A90C36">
        <w:t>.</w:t>
      </w:r>
    </w:p>
    <w:p w:rsidR="00E76BBD" w:rsidRPr="00A90C36" w:rsidRDefault="00E76BBD" w:rsidP="00A90C36">
      <w:pPr>
        <w:pStyle w:val="subsection"/>
      </w:pPr>
      <w:r w:rsidRPr="00A90C36">
        <w:tab/>
        <w:t>(3)</w:t>
      </w:r>
      <w:r w:rsidRPr="00A90C36">
        <w:tab/>
        <w:t xml:space="preserve">For the purposes of the </w:t>
      </w:r>
      <w:r w:rsidRPr="00A90C36">
        <w:rPr>
          <w:i/>
        </w:rPr>
        <w:t>Public Governance, Performance and Accountability Act 2013</w:t>
      </w:r>
      <w:r w:rsidRPr="00A90C36">
        <w:t>, the Seafarers Rehabilitation and Compensation Special Account is taken to have been established by this Act</w:t>
      </w:r>
      <w:r w:rsidR="000917A9" w:rsidRPr="00A90C36">
        <w:t>.</w:t>
      </w:r>
    </w:p>
    <w:p w:rsidR="00157BF2" w:rsidRPr="00A90C36" w:rsidRDefault="00157BF2" w:rsidP="00A90C36">
      <w:pPr>
        <w:pStyle w:val="subsection"/>
      </w:pPr>
      <w:r w:rsidRPr="00A90C36">
        <w:tab/>
        <w:t>(4)</w:t>
      </w:r>
      <w:r w:rsidRPr="00A90C36">
        <w:tab/>
        <w:t>The Secretary of the Department is responsible for the Seafarers Rehabilitation and Compensation Special Account</w:t>
      </w:r>
      <w:r w:rsidR="000917A9" w:rsidRPr="00A90C36">
        <w:t>.</w:t>
      </w:r>
    </w:p>
    <w:p w:rsidR="00E76BBD" w:rsidRPr="00A90C36" w:rsidRDefault="000917A9" w:rsidP="00A90C36">
      <w:pPr>
        <w:pStyle w:val="ActHead5"/>
      </w:pPr>
      <w:bookmarkStart w:id="78" w:name="_Toc461178180"/>
      <w:r w:rsidRPr="00A90C36">
        <w:rPr>
          <w:rStyle w:val="CharSectno"/>
        </w:rPr>
        <w:t>108</w:t>
      </w:r>
      <w:r w:rsidR="00E76BBD" w:rsidRPr="00A90C36">
        <w:t xml:space="preserve">  Credits to the Seafarers Rehabilitation and Compensation Special Account</w:t>
      </w:r>
      <w:bookmarkEnd w:id="78"/>
    </w:p>
    <w:p w:rsidR="00E76BBD" w:rsidRPr="00A90C36" w:rsidRDefault="00E76BBD" w:rsidP="00A90C36">
      <w:pPr>
        <w:pStyle w:val="subsection"/>
      </w:pPr>
      <w:r w:rsidRPr="00A90C36">
        <w:tab/>
      </w:r>
      <w:r w:rsidRPr="00A90C36">
        <w:tab/>
        <w:t>There must be credited to the Seafarers Rehabilitation and Compensation Special Account amounts equal to the following:</w:t>
      </w:r>
    </w:p>
    <w:p w:rsidR="00E76BBD" w:rsidRPr="00A90C36" w:rsidRDefault="00E76BBD" w:rsidP="00A90C36">
      <w:pPr>
        <w:pStyle w:val="paragraph"/>
      </w:pPr>
      <w:r w:rsidRPr="00A90C36">
        <w:tab/>
        <w:t>(a)</w:t>
      </w:r>
      <w:r w:rsidRPr="00A90C36">
        <w:tab/>
        <w:t xml:space="preserve">amounts of seafarers insurance levy collected under the </w:t>
      </w:r>
      <w:r w:rsidRPr="00A90C36">
        <w:rPr>
          <w:i/>
        </w:rPr>
        <w:t xml:space="preserve">Seafarers </w:t>
      </w:r>
      <w:r w:rsidR="00300A3C" w:rsidRPr="00A90C36">
        <w:rPr>
          <w:i/>
        </w:rPr>
        <w:t>Safety</w:t>
      </w:r>
      <w:r w:rsidRPr="00A90C36">
        <w:rPr>
          <w:i/>
        </w:rPr>
        <w:t xml:space="preserve"> and Compensation Levies Collection Act 2016</w:t>
      </w:r>
      <w:r w:rsidRPr="00A90C36">
        <w:t>;</w:t>
      </w:r>
    </w:p>
    <w:p w:rsidR="00E76BBD" w:rsidRPr="00A90C36" w:rsidRDefault="00E76BBD" w:rsidP="00A90C36">
      <w:pPr>
        <w:pStyle w:val="paragraph"/>
      </w:pPr>
      <w:r w:rsidRPr="00A90C36">
        <w:tab/>
        <w:t>(b)</w:t>
      </w:r>
      <w:r w:rsidRPr="00A90C36">
        <w:tab/>
        <w:t xml:space="preserve">amounts of late payment penalty collected under the </w:t>
      </w:r>
      <w:r w:rsidRPr="00A90C36">
        <w:rPr>
          <w:i/>
        </w:rPr>
        <w:t xml:space="preserve">Seafarers </w:t>
      </w:r>
      <w:r w:rsidR="00300A3C" w:rsidRPr="00A90C36">
        <w:rPr>
          <w:i/>
        </w:rPr>
        <w:t>Safety</w:t>
      </w:r>
      <w:r w:rsidRPr="00A90C36">
        <w:rPr>
          <w:i/>
        </w:rPr>
        <w:t xml:space="preserve"> and Compensation Levies Collection Act 2016</w:t>
      </w:r>
      <w:r w:rsidRPr="00A90C36">
        <w:t xml:space="preserve"> in relation to seafarers insurance levy;</w:t>
      </w:r>
    </w:p>
    <w:p w:rsidR="00E76BBD" w:rsidRPr="00A90C36" w:rsidRDefault="00E76BBD" w:rsidP="00A90C36">
      <w:pPr>
        <w:pStyle w:val="paragraph"/>
      </w:pPr>
      <w:r w:rsidRPr="00A90C36">
        <w:tab/>
        <w:t>(c)</w:t>
      </w:r>
      <w:r w:rsidRPr="00A90C36">
        <w:tab/>
        <w:t xml:space="preserve">amounts collected after the commencement of this section under the repealed </w:t>
      </w:r>
      <w:r w:rsidRPr="00A90C36">
        <w:rPr>
          <w:i/>
        </w:rPr>
        <w:t>Seafarers Rehabilitation and Compensation Levy Collection Act 1992</w:t>
      </w:r>
      <w:r w:rsidRPr="00A90C36">
        <w:t>;</w:t>
      </w:r>
    </w:p>
    <w:p w:rsidR="00E76BBD" w:rsidRPr="00A90C36" w:rsidRDefault="00E76BBD" w:rsidP="00A90C36">
      <w:pPr>
        <w:pStyle w:val="paragraph"/>
      </w:pPr>
      <w:r w:rsidRPr="00A90C36">
        <w:tab/>
        <w:t>(d)</w:t>
      </w:r>
      <w:r w:rsidRPr="00A90C36">
        <w:tab/>
        <w:t>amounts paid to the Commonwealth for any of the purposes of the Seafarers Rehabilitation and Compensation Special Account</w:t>
      </w:r>
      <w:r w:rsidR="000917A9" w:rsidRPr="00A90C36">
        <w:t>.</w:t>
      </w:r>
    </w:p>
    <w:p w:rsidR="00E76BBD" w:rsidRPr="00A90C36" w:rsidRDefault="00E76BBD" w:rsidP="00A90C36">
      <w:pPr>
        <w:pStyle w:val="notetext"/>
      </w:pPr>
      <w:r w:rsidRPr="00A90C36">
        <w:t>Note:</w:t>
      </w:r>
      <w:r w:rsidRPr="00A90C36">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r w:rsidR="000917A9" w:rsidRPr="00A90C36">
        <w:t>.</w:t>
      </w:r>
    </w:p>
    <w:p w:rsidR="00E76BBD" w:rsidRPr="00A90C36" w:rsidRDefault="000917A9" w:rsidP="00A90C36">
      <w:pPr>
        <w:pStyle w:val="ActHead5"/>
      </w:pPr>
      <w:bookmarkStart w:id="79" w:name="_Toc461178181"/>
      <w:r w:rsidRPr="00A90C36">
        <w:rPr>
          <w:rStyle w:val="CharSectno"/>
        </w:rPr>
        <w:lastRenderedPageBreak/>
        <w:t>109</w:t>
      </w:r>
      <w:r w:rsidR="00E76BBD" w:rsidRPr="00A90C36">
        <w:t xml:space="preserve">  Purposes of the Seafarers Rehabilitation and Compensation Special Account</w:t>
      </w:r>
      <w:bookmarkEnd w:id="79"/>
    </w:p>
    <w:p w:rsidR="00E76BBD" w:rsidRPr="00A90C36" w:rsidRDefault="00E76BBD" w:rsidP="00A90C36">
      <w:pPr>
        <w:pStyle w:val="subsection"/>
      </w:pPr>
      <w:r w:rsidRPr="00A90C36">
        <w:tab/>
      </w:r>
      <w:r w:rsidRPr="00A90C36">
        <w:tab/>
        <w:t>The purposes of the Seafarers Rehabilitation and Compensation Special Account are as follows:</w:t>
      </w:r>
    </w:p>
    <w:p w:rsidR="00E76BBD" w:rsidRPr="00A90C36" w:rsidRDefault="00E76BBD" w:rsidP="00A90C36">
      <w:pPr>
        <w:pStyle w:val="paragraph"/>
      </w:pPr>
      <w:r w:rsidRPr="00A90C36">
        <w:tab/>
        <w:t>(a)</w:t>
      </w:r>
      <w:r w:rsidRPr="00A90C36">
        <w:tab/>
        <w:t>the payment of claims, or other amounts payable, by Comcare in its capacity as an employer under subsection</w:t>
      </w:r>
      <w:r w:rsidR="00A90C36" w:rsidRPr="00A90C36">
        <w:t> </w:t>
      </w:r>
      <w:r w:rsidRPr="00A90C36">
        <w:t>4(3);</w:t>
      </w:r>
    </w:p>
    <w:p w:rsidR="00E76BBD" w:rsidRPr="00A90C36" w:rsidRDefault="00E76BBD" w:rsidP="00A90C36">
      <w:pPr>
        <w:pStyle w:val="paragraph"/>
      </w:pPr>
      <w:r w:rsidRPr="00A90C36">
        <w:tab/>
        <w:t>(b)</w:t>
      </w:r>
      <w:r w:rsidRPr="00A90C36">
        <w:tab/>
        <w:t xml:space="preserve">the payment of any premium for a policy of insurance or indemnity for any amount of </w:t>
      </w:r>
      <w:proofErr w:type="spellStart"/>
      <w:r w:rsidRPr="00A90C36">
        <w:t>Comcare’s</w:t>
      </w:r>
      <w:proofErr w:type="spellEnd"/>
      <w:r w:rsidRPr="00A90C36">
        <w:t xml:space="preserve"> liability under this Act;</w:t>
      </w:r>
    </w:p>
    <w:p w:rsidR="00E76BBD" w:rsidRPr="00A90C36" w:rsidRDefault="00E76BBD" w:rsidP="00A90C36">
      <w:pPr>
        <w:pStyle w:val="paragraph"/>
      </w:pPr>
      <w:r w:rsidRPr="00A90C36">
        <w:tab/>
        <w:t>(c)</w:t>
      </w:r>
      <w:r w:rsidRPr="00A90C36">
        <w:tab/>
        <w:t>the payment of expenditure incurred in, or attributable to, the administration of this Act, so far as that administration concerns Comcare in its capacity as an employer under subsection</w:t>
      </w:r>
      <w:r w:rsidR="00A90C36" w:rsidRPr="00A90C36">
        <w:t> </w:t>
      </w:r>
      <w:r w:rsidR="002068A5" w:rsidRPr="00A90C36">
        <w:t>4(3</w:t>
      </w:r>
      <w:r w:rsidRPr="00A90C36">
        <w:t>);</w:t>
      </w:r>
    </w:p>
    <w:p w:rsidR="00E76BBD" w:rsidRPr="00A90C36" w:rsidRDefault="00E76BBD" w:rsidP="00A90C36">
      <w:pPr>
        <w:pStyle w:val="paragraph"/>
      </w:pPr>
      <w:r w:rsidRPr="00A90C36">
        <w:tab/>
        <w:t>(d)</w:t>
      </w:r>
      <w:r w:rsidRPr="00A90C36">
        <w:tab/>
        <w:t xml:space="preserve">the payment of expenditure incurred in, or attributable to, the administration of the </w:t>
      </w:r>
      <w:r w:rsidRPr="00A90C36">
        <w:rPr>
          <w:i/>
        </w:rPr>
        <w:t xml:space="preserve">Seafarers </w:t>
      </w:r>
      <w:r w:rsidR="00300A3C" w:rsidRPr="00A90C36">
        <w:rPr>
          <w:i/>
        </w:rPr>
        <w:t xml:space="preserve">Safety </w:t>
      </w:r>
      <w:r w:rsidRPr="00A90C36">
        <w:rPr>
          <w:i/>
        </w:rPr>
        <w:t>and Compensation Levies Collection Act 2016</w:t>
      </w:r>
      <w:r w:rsidRPr="00A90C36">
        <w:t>, so far as that Act relates to seafarers insurance levy;</w:t>
      </w:r>
    </w:p>
    <w:p w:rsidR="00E76BBD" w:rsidRPr="00A90C36" w:rsidRDefault="00E76BBD" w:rsidP="00A90C36">
      <w:pPr>
        <w:pStyle w:val="paragraph"/>
      </w:pPr>
      <w:r w:rsidRPr="00A90C36">
        <w:tab/>
        <w:t>(e)</w:t>
      </w:r>
      <w:r w:rsidRPr="00A90C36">
        <w:tab/>
        <w:t xml:space="preserve">payment to persons from whom seafarers insurance levy was collected under the </w:t>
      </w:r>
      <w:r w:rsidRPr="00A90C36">
        <w:rPr>
          <w:i/>
        </w:rPr>
        <w:t xml:space="preserve">Seafarers </w:t>
      </w:r>
      <w:r w:rsidR="00300A3C" w:rsidRPr="00A90C36">
        <w:rPr>
          <w:i/>
        </w:rPr>
        <w:t xml:space="preserve">Safety </w:t>
      </w:r>
      <w:r w:rsidRPr="00A90C36">
        <w:rPr>
          <w:i/>
        </w:rPr>
        <w:t>and Compensation Levies Collection Act 2016</w:t>
      </w:r>
      <w:r w:rsidRPr="00A90C36">
        <w:t>;</w:t>
      </w:r>
    </w:p>
    <w:p w:rsidR="00E76BBD" w:rsidRPr="00A90C36" w:rsidRDefault="00E76BBD" w:rsidP="00A90C36">
      <w:pPr>
        <w:pStyle w:val="paragraph"/>
      </w:pPr>
      <w:r w:rsidRPr="00A90C36">
        <w:tab/>
        <w:t>(f)</w:t>
      </w:r>
      <w:r w:rsidRPr="00A90C36">
        <w:tab/>
        <w:t xml:space="preserve">the payment of expenditure incurred in, or attributable to, the administration of the repealed </w:t>
      </w:r>
      <w:r w:rsidRPr="00A90C36">
        <w:rPr>
          <w:i/>
        </w:rPr>
        <w:t>Seafarers Rehabilitation and Compensation Levy Collection Act 1992</w:t>
      </w:r>
      <w:r w:rsidRPr="00A90C36">
        <w:t>;</w:t>
      </w:r>
    </w:p>
    <w:p w:rsidR="00E76BBD" w:rsidRPr="00A90C36" w:rsidRDefault="00E76BBD" w:rsidP="00A90C36">
      <w:pPr>
        <w:pStyle w:val="paragraph"/>
      </w:pPr>
      <w:r w:rsidRPr="00A90C36">
        <w:tab/>
        <w:t>(g)</w:t>
      </w:r>
      <w:r w:rsidRPr="00A90C36">
        <w:tab/>
        <w:t xml:space="preserve">payment to persons from whom levy was collected under the repealed </w:t>
      </w:r>
      <w:r w:rsidRPr="00A90C36">
        <w:rPr>
          <w:i/>
        </w:rPr>
        <w:t>Seafarers Rehabilitation and Compensation Levy Collection Act 1992</w:t>
      </w:r>
      <w:r w:rsidRPr="00A90C36">
        <w:t>;</w:t>
      </w:r>
    </w:p>
    <w:p w:rsidR="00E76BBD" w:rsidRPr="00A90C36" w:rsidRDefault="00E76BBD" w:rsidP="00A90C36">
      <w:pPr>
        <w:pStyle w:val="paragraph"/>
      </w:pPr>
      <w:r w:rsidRPr="00A90C36">
        <w:tab/>
        <w:t>(h)</w:t>
      </w:r>
      <w:r w:rsidRPr="00A90C36">
        <w:tab/>
        <w:t>meeting the expenses of administering the Seafarers Rehabilitation and Compensation Special Account</w:t>
      </w:r>
      <w:r w:rsidR="000917A9" w:rsidRPr="00A90C36">
        <w:t>.</w:t>
      </w:r>
    </w:p>
    <w:p w:rsidR="00E76BBD" w:rsidRPr="00A90C36" w:rsidRDefault="00E76BBD" w:rsidP="00A90C36">
      <w:pPr>
        <w:pStyle w:val="notetext"/>
      </w:pPr>
      <w:r w:rsidRPr="00A90C36">
        <w:t>Note:</w:t>
      </w:r>
      <w:r w:rsidRPr="00A90C36">
        <w:tab/>
        <w:t>See section</w:t>
      </w:r>
      <w:r w:rsidR="00A90C36" w:rsidRPr="00A90C36">
        <w:t> </w:t>
      </w:r>
      <w:r w:rsidRPr="00A90C36">
        <w:t xml:space="preserve">80 of the </w:t>
      </w:r>
      <w:r w:rsidRPr="00A90C36">
        <w:rPr>
          <w:i/>
        </w:rPr>
        <w:t>Public Governance, Performance and Accountability Act 2013</w:t>
      </w:r>
      <w:r w:rsidR="000917A9" w:rsidRPr="00A90C36">
        <w:t>.</w:t>
      </w:r>
    </w:p>
    <w:p w:rsidR="009615C4" w:rsidRPr="00A90C36" w:rsidRDefault="00AC22A0" w:rsidP="00A90C36">
      <w:pPr>
        <w:pStyle w:val="ItemHead"/>
      </w:pPr>
      <w:r w:rsidRPr="00A90C36">
        <w:t>177</w:t>
      </w:r>
      <w:r w:rsidR="009615C4" w:rsidRPr="00A90C36">
        <w:t xml:space="preserve">  Section</w:t>
      </w:r>
      <w:r w:rsidR="00A90C36" w:rsidRPr="00A90C36">
        <w:t> </w:t>
      </w:r>
      <w:r w:rsidR="009615C4" w:rsidRPr="00A90C36">
        <w:t>129 (heading)</w:t>
      </w:r>
    </w:p>
    <w:p w:rsidR="009615C4" w:rsidRPr="00A90C36" w:rsidRDefault="009615C4" w:rsidP="00A90C36">
      <w:pPr>
        <w:pStyle w:val="Item"/>
      </w:pPr>
      <w:r w:rsidRPr="00A90C36">
        <w:t>Repeal the heading, substitute:</w:t>
      </w:r>
    </w:p>
    <w:p w:rsidR="009615C4" w:rsidRPr="00A90C36" w:rsidRDefault="009615C4" w:rsidP="00A90C36">
      <w:pPr>
        <w:pStyle w:val="ActHead5"/>
      </w:pPr>
      <w:bookmarkStart w:id="80" w:name="_Toc461178182"/>
      <w:r w:rsidRPr="00A90C36">
        <w:rPr>
          <w:rStyle w:val="CharSectno"/>
        </w:rPr>
        <w:lastRenderedPageBreak/>
        <w:t>129</w:t>
      </w:r>
      <w:r w:rsidRPr="00A90C36">
        <w:t xml:space="preserve">  Subrogation of rights of actual employer to Comcare</w:t>
      </w:r>
      <w:bookmarkEnd w:id="80"/>
    </w:p>
    <w:p w:rsidR="009615C4" w:rsidRPr="00A90C36" w:rsidRDefault="00AC22A0" w:rsidP="00A90C36">
      <w:pPr>
        <w:pStyle w:val="ItemHead"/>
      </w:pPr>
      <w:r w:rsidRPr="00A90C36">
        <w:t>178</w:t>
      </w:r>
      <w:r w:rsidR="009615C4" w:rsidRPr="00A90C36">
        <w:t xml:space="preserve">  Subsections</w:t>
      </w:r>
      <w:r w:rsidR="00A90C36" w:rsidRPr="00A90C36">
        <w:t> </w:t>
      </w:r>
      <w:r w:rsidR="009615C4" w:rsidRPr="00A90C36">
        <w:t>129(1) and (2)</w:t>
      </w:r>
    </w:p>
    <w:p w:rsidR="009615C4" w:rsidRPr="00A90C36" w:rsidRDefault="009615C4" w:rsidP="00A90C36">
      <w:pPr>
        <w:pStyle w:val="Item"/>
      </w:pPr>
      <w:r w:rsidRPr="00A90C36">
        <w:t>Omit “</w:t>
      </w:r>
      <w:r w:rsidR="004676D0" w:rsidRPr="00A90C36">
        <w:t xml:space="preserve">the </w:t>
      </w:r>
      <w:r w:rsidRPr="00A90C36">
        <w:t>Fund” (wherever occurring), substitute “Comcare”</w:t>
      </w:r>
      <w:r w:rsidR="000917A9" w:rsidRPr="00A90C36">
        <w:t>.</w:t>
      </w:r>
    </w:p>
    <w:p w:rsidR="009615C4" w:rsidRPr="00A90C36" w:rsidRDefault="00AC22A0" w:rsidP="00A90C36">
      <w:pPr>
        <w:pStyle w:val="ItemHead"/>
      </w:pPr>
      <w:r w:rsidRPr="00A90C36">
        <w:t>179</w:t>
      </w:r>
      <w:r w:rsidR="009615C4" w:rsidRPr="00A90C36">
        <w:t xml:space="preserve">  Subsections</w:t>
      </w:r>
      <w:r w:rsidR="00A90C36" w:rsidRPr="00A90C36">
        <w:t> </w:t>
      </w:r>
      <w:r w:rsidR="009615C4" w:rsidRPr="00A90C36">
        <w:t>133(1)</w:t>
      </w:r>
      <w:r w:rsidR="00C468DD" w:rsidRPr="00A90C36">
        <w:t xml:space="preserve"> and</w:t>
      </w:r>
      <w:r w:rsidR="009615C4" w:rsidRPr="00A90C36">
        <w:t xml:space="preserve"> (2)</w:t>
      </w:r>
    </w:p>
    <w:p w:rsidR="009615C4" w:rsidRPr="00A90C36" w:rsidRDefault="009615C4" w:rsidP="00A90C36">
      <w:pPr>
        <w:pStyle w:val="Item"/>
      </w:pPr>
      <w:r w:rsidRPr="00A90C36">
        <w:t>Omit “the Authority” (wherever occurring), substitute “Comcare”</w:t>
      </w:r>
      <w:r w:rsidR="000917A9" w:rsidRPr="00A90C36">
        <w:t>.</w:t>
      </w:r>
    </w:p>
    <w:p w:rsidR="00C468DD" w:rsidRPr="00A90C36" w:rsidRDefault="00AC22A0" w:rsidP="00A90C36">
      <w:pPr>
        <w:pStyle w:val="ItemHead"/>
      </w:pPr>
      <w:r w:rsidRPr="00A90C36">
        <w:t>180</w:t>
      </w:r>
      <w:r w:rsidR="00C468DD" w:rsidRPr="00A90C36">
        <w:t xml:space="preserve">  Subsection</w:t>
      </w:r>
      <w:r w:rsidR="00A90C36" w:rsidRPr="00A90C36">
        <w:t> </w:t>
      </w:r>
      <w:r w:rsidR="00C468DD" w:rsidRPr="00A90C36">
        <w:t>133(4)</w:t>
      </w:r>
    </w:p>
    <w:p w:rsidR="00C468DD" w:rsidRPr="00A90C36" w:rsidRDefault="00C468DD" w:rsidP="00A90C36">
      <w:pPr>
        <w:pStyle w:val="Item"/>
      </w:pPr>
      <w:r w:rsidRPr="00A90C36">
        <w:t>Omit “The Authority”, substitute “Comcare”</w:t>
      </w:r>
      <w:r w:rsidR="000917A9" w:rsidRPr="00A90C36">
        <w:t>.</w:t>
      </w:r>
    </w:p>
    <w:p w:rsidR="00C468DD" w:rsidRPr="00A90C36" w:rsidRDefault="00AC22A0" w:rsidP="00A90C36">
      <w:pPr>
        <w:pStyle w:val="ItemHead"/>
      </w:pPr>
      <w:r w:rsidRPr="00A90C36">
        <w:t>181</w:t>
      </w:r>
      <w:r w:rsidR="00C468DD" w:rsidRPr="00A90C36">
        <w:t xml:space="preserve">  Subsection</w:t>
      </w:r>
      <w:r w:rsidR="00A90C36" w:rsidRPr="00A90C36">
        <w:t> </w:t>
      </w:r>
      <w:r w:rsidR="00C468DD" w:rsidRPr="00A90C36">
        <w:t>133(5)</w:t>
      </w:r>
    </w:p>
    <w:p w:rsidR="00C468DD" w:rsidRPr="00A90C36" w:rsidRDefault="00C468DD" w:rsidP="00A90C36">
      <w:pPr>
        <w:pStyle w:val="Item"/>
      </w:pPr>
      <w:r w:rsidRPr="00A90C36">
        <w:t>Omit “the Authority” (wherever occurring), substitute “Comcare”</w:t>
      </w:r>
      <w:r w:rsidR="000917A9" w:rsidRPr="00A90C36">
        <w:t>.</w:t>
      </w:r>
    </w:p>
    <w:p w:rsidR="009615C4" w:rsidRPr="00A90C36" w:rsidRDefault="00AC22A0" w:rsidP="00A90C36">
      <w:pPr>
        <w:pStyle w:val="ItemHead"/>
      </w:pPr>
      <w:r w:rsidRPr="00A90C36">
        <w:t>182</w:t>
      </w:r>
      <w:r w:rsidR="009615C4" w:rsidRPr="00A90C36">
        <w:t xml:space="preserve">  Subsections</w:t>
      </w:r>
      <w:r w:rsidR="00A90C36" w:rsidRPr="00A90C36">
        <w:t> </w:t>
      </w:r>
      <w:r w:rsidR="009615C4" w:rsidRPr="00A90C36">
        <w:t>134(2) and (4)</w:t>
      </w:r>
    </w:p>
    <w:p w:rsidR="009615C4" w:rsidRPr="00A90C36" w:rsidRDefault="009615C4" w:rsidP="00A90C36">
      <w:pPr>
        <w:pStyle w:val="Item"/>
      </w:pPr>
      <w:r w:rsidRPr="00A90C36">
        <w:t>Omit “the Authority”, substitute “Comcare”</w:t>
      </w:r>
      <w:r w:rsidR="000917A9" w:rsidRPr="00A90C36">
        <w:t>.</w:t>
      </w:r>
    </w:p>
    <w:p w:rsidR="009615C4" w:rsidRPr="00A90C36" w:rsidRDefault="00AC22A0" w:rsidP="00A90C36">
      <w:pPr>
        <w:pStyle w:val="ItemHead"/>
      </w:pPr>
      <w:r w:rsidRPr="00A90C36">
        <w:t>183</w:t>
      </w:r>
      <w:r w:rsidR="009615C4" w:rsidRPr="00A90C36">
        <w:t xml:space="preserve">  Subsection</w:t>
      </w:r>
      <w:r w:rsidR="00A90C36" w:rsidRPr="00A90C36">
        <w:t> </w:t>
      </w:r>
      <w:r w:rsidR="009615C4" w:rsidRPr="00A90C36">
        <w:t>135(1)</w:t>
      </w:r>
    </w:p>
    <w:p w:rsidR="009615C4" w:rsidRPr="00A90C36" w:rsidRDefault="009615C4" w:rsidP="00A90C36">
      <w:pPr>
        <w:pStyle w:val="Item"/>
      </w:pPr>
      <w:r w:rsidRPr="00A90C36">
        <w:t>Omit “</w:t>
      </w:r>
      <w:r w:rsidR="00C468DD" w:rsidRPr="00A90C36">
        <w:t xml:space="preserve">the </w:t>
      </w:r>
      <w:r w:rsidRPr="00A90C36">
        <w:t>Authority”, substitute “Comcare”</w:t>
      </w:r>
      <w:r w:rsidR="000917A9" w:rsidRPr="00A90C36">
        <w:t>.</w:t>
      </w:r>
    </w:p>
    <w:p w:rsidR="009615C4" w:rsidRPr="00A90C36" w:rsidRDefault="00AC22A0" w:rsidP="00A90C36">
      <w:pPr>
        <w:pStyle w:val="ItemHead"/>
      </w:pPr>
      <w:r w:rsidRPr="00A90C36">
        <w:t>184</w:t>
      </w:r>
      <w:r w:rsidR="009615C4" w:rsidRPr="00A90C36">
        <w:t xml:space="preserve">  Subsection</w:t>
      </w:r>
      <w:r w:rsidR="00A90C36" w:rsidRPr="00A90C36">
        <w:t> </w:t>
      </w:r>
      <w:r w:rsidR="009615C4" w:rsidRPr="00A90C36">
        <w:t>135(2)</w:t>
      </w:r>
    </w:p>
    <w:p w:rsidR="009615C4" w:rsidRPr="00A90C36" w:rsidRDefault="009615C4" w:rsidP="00A90C36">
      <w:pPr>
        <w:pStyle w:val="Item"/>
      </w:pPr>
      <w:r w:rsidRPr="00A90C36">
        <w:t>Omit “</w:t>
      </w:r>
      <w:r w:rsidR="001D1AEB" w:rsidRPr="00A90C36">
        <w:t xml:space="preserve">the </w:t>
      </w:r>
      <w:r w:rsidRPr="00A90C36">
        <w:t>Fund”, substitute “Comcare”</w:t>
      </w:r>
      <w:r w:rsidR="000917A9" w:rsidRPr="00A90C36">
        <w:t>.</w:t>
      </w:r>
    </w:p>
    <w:p w:rsidR="006F1291" w:rsidRPr="00A90C36" w:rsidRDefault="00AC22A0" w:rsidP="00A90C36">
      <w:pPr>
        <w:pStyle w:val="ItemHead"/>
      </w:pPr>
      <w:r w:rsidRPr="00A90C36">
        <w:t>185</w:t>
      </w:r>
      <w:r w:rsidR="006F1291" w:rsidRPr="00A90C36">
        <w:t xml:space="preserve">  Subsection</w:t>
      </w:r>
      <w:r w:rsidR="00A90C36" w:rsidRPr="00A90C36">
        <w:t> </w:t>
      </w:r>
      <w:r w:rsidR="006F1291" w:rsidRPr="00A90C36">
        <w:t>135(3)</w:t>
      </w:r>
    </w:p>
    <w:p w:rsidR="006F1291" w:rsidRPr="00A90C36" w:rsidRDefault="006F1291" w:rsidP="00A90C36">
      <w:pPr>
        <w:pStyle w:val="Item"/>
      </w:pPr>
      <w:r w:rsidRPr="00A90C36">
        <w:t>Repeal the subsection, substitute:</w:t>
      </w:r>
    </w:p>
    <w:p w:rsidR="006F1291" w:rsidRPr="00A90C36" w:rsidRDefault="006F1291" w:rsidP="00A90C36">
      <w:pPr>
        <w:pStyle w:val="subsection"/>
      </w:pPr>
      <w:r w:rsidRPr="00A90C36">
        <w:tab/>
        <w:t>(3)</w:t>
      </w:r>
      <w:r w:rsidRPr="00A90C36">
        <w:tab/>
        <w:t>Except as provided by:</w:t>
      </w:r>
    </w:p>
    <w:p w:rsidR="006F1291" w:rsidRPr="00A90C36" w:rsidRDefault="006F1291" w:rsidP="00A90C36">
      <w:pPr>
        <w:pStyle w:val="paragraph"/>
      </w:pPr>
      <w:r w:rsidRPr="00A90C36">
        <w:tab/>
        <w:t>(a)</w:t>
      </w:r>
      <w:r w:rsidRPr="00A90C36">
        <w:tab/>
        <w:t xml:space="preserve">the </w:t>
      </w:r>
      <w:r w:rsidRPr="00A90C36">
        <w:rPr>
          <w:i/>
        </w:rPr>
        <w:t>Child Support (Registration and Collection) Act 1988</w:t>
      </w:r>
      <w:r w:rsidRPr="00A90C36">
        <w:t>; or</w:t>
      </w:r>
    </w:p>
    <w:p w:rsidR="006F1291" w:rsidRPr="00A90C36" w:rsidRDefault="006F1291" w:rsidP="00A90C36">
      <w:pPr>
        <w:pStyle w:val="paragraph"/>
      </w:pPr>
      <w:r w:rsidRPr="00A90C36">
        <w:tab/>
        <w:t>(b)</w:t>
      </w:r>
      <w:r w:rsidRPr="00A90C36">
        <w:tab/>
        <w:t xml:space="preserve">the </w:t>
      </w:r>
      <w:r w:rsidRPr="00A90C36">
        <w:rPr>
          <w:i/>
        </w:rPr>
        <w:t>Social Security Act 1991</w:t>
      </w:r>
      <w:r w:rsidRPr="00A90C36">
        <w:t>; or</w:t>
      </w:r>
    </w:p>
    <w:p w:rsidR="006F1291" w:rsidRPr="00A90C36" w:rsidRDefault="006F1291" w:rsidP="00A90C36">
      <w:pPr>
        <w:pStyle w:val="paragraph"/>
      </w:pPr>
      <w:r w:rsidRPr="00A90C36">
        <w:tab/>
        <w:t>(c)</w:t>
      </w:r>
      <w:r w:rsidRPr="00A90C36">
        <w:tab/>
        <w:t xml:space="preserve">the </w:t>
      </w:r>
      <w:r w:rsidRPr="00A90C36">
        <w:rPr>
          <w:i/>
        </w:rPr>
        <w:t>Family Law Act 1975</w:t>
      </w:r>
      <w:r w:rsidRPr="00A90C36">
        <w:t>; or</w:t>
      </w:r>
    </w:p>
    <w:p w:rsidR="006F1291" w:rsidRPr="00A90C36" w:rsidRDefault="006F1291" w:rsidP="00A90C36">
      <w:pPr>
        <w:pStyle w:val="paragraph"/>
      </w:pPr>
      <w:r w:rsidRPr="00A90C36">
        <w:tab/>
        <w:t>(d)</w:t>
      </w:r>
      <w:r w:rsidRPr="00A90C36">
        <w:tab/>
        <w:t xml:space="preserve">regulations under the </w:t>
      </w:r>
      <w:r w:rsidRPr="00A90C36">
        <w:rPr>
          <w:i/>
        </w:rPr>
        <w:t>Family Law Act 1975</w:t>
      </w:r>
      <w:r w:rsidRPr="00A90C36">
        <w:t>;</w:t>
      </w:r>
    </w:p>
    <w:p w:rsidR="006F1291" w:rsidRPr="00A90C36" w:rsidRDefault="006F1291" w:rsidP="00A90C36">
      <w:pPr>
        <w:pStyle w:val="subsection2"/>
      </w:pPr>
      <w:r w:rsidRPr="00A90C36">
        <w:t>any compensation payable under this Act is not subject to attachment</w:t>
      </w:r>
      <w:r w:rsidR="000917A9" w:rsidRPr="00A90C36">
        <w:t>.</w:t>
      </w:r>
    </w:p>
    <w:p w:rsidR="004676D0" w:rsidRPr="00A90C36" w:rsidRDefault="00AC22A0" w:rsidP="00A90C36">
      <w:pPr>
        <w:pStyle w:val="ItemHead"/>
      </w:pPr>
      <w:r w:rsidRPr="00A90C36">
        <w:t>186</w:t>
      </w:r>
      <w:r w:rsidR="004676D0" w:rsidRPr="00A90C36">
        <w:t xml:space="preserve">  Subsection</w:t>
      </w:r>
      <w:r w:rsidR="00A90C36" w:rsidRPr="00A90C36">
        <w:t> </w:t>
      </w:r>
      <w:r w:rsidR="004676D0" w:rsidRPr="00A90C36">
        <w:t>141(1)</w:t>
      </w:r>
    </w:p>
    <w:p w:rsidR="004676D0" w:rsidRPr="00A90C36" w:rsidRDefault="004676D0" w:rsidP="00A90C36">
      <w:pPr>
        <w:pStyle w:val="Item"/>
      </w:pPr>
      <w:r w:rsidRPr="00A90C36">
        <w:t>Omit “prescribed fee”, substitute “fee prescribed by the legislative rules”</w:t>
      </w:r>
      <w:r w:rsidR="000917A9" w:rsidRPr="00A90C36">
        <w:t>.</w:t>
      </w:r>
    </w:p>
    <w:p w:rsidR="00802456" w:rsidRPr="00A90C36" w:rsidRDefault="00AC22A0" w:rsidP="00A90C36">
      <w:pPr>
        <w:pStyle w:val="ItemHead"/>
      </w:pPr>
      <w:r w:rsidRPr="00A90C36">
        <w:lastRenderedPageBreak/>
        <w:t>187</w:t>
      </w:r>
      <w:r w:rsidR="00802456" w:rsidRPr="00A90C36">
        <w:t xml:space="preserve">  Subsection</w:t>
      </w:r>
      <w:r w:rsidR="00A90C36" w:rsidRPr="00A90C36">
        <w:t> </w:t>
      </w:r>
      <w:r w:rsidR="00802456" w:rsidRPr="00A90C36">
        <w:t>141(2)</w:t>
      </w:r>
    </w:p>
    <w:p w:rsidR="00802456" w:rsidRPr="00A90C36" w:rsidRDefault="00802456" w:rsidP="00A90C36">
      <w:pPr>
        <w:pStyle w:val="Item"/>
      </w:pPr>
      <w:r w:rsidRPr="00A90C36">
        <w:t>Omit “regulations”, substitute “legislative rules”</w:t>
      </w:r>
      <w:r w:rsidR="000917A9" w:rsidRPr="00A90C36">
        <w:t>.</w:t>
      </w:r>
    </w:p>
    <w:p w:rsidR="00802456" w:rsidRPr="00A90C36" w:rsidRDefault="00AC22A0" w:rsidP="00A90C36">
      <w:pPr>
        <w:pStyle w:val="ItemHead"/>
      </w:pPr>
      <w:r w:rsidRPr="00A90C36">
        <w:t>188</w:t>
      </w:r>
      <w:r w:rsidR="00802456" w:rsidRPr="00A90C36">
        <w:t xml:space="preserve">  Subsection</w:t>
      </w:r>
      <w:r w:rsidR="00A90C36" w:rsidRPr="00A90C36">
        <w:t> </w:t>
      </w:r>
      <w:r w:rsidR="00802456" w:rsidRPr="00A90C36">
        <w:t>141(2)</w:t>
      </w:r>
    </w:p>
    <w:p w:rsidR="00802456" w:rsidRPr="00A90C36" w:rsidRDefault="00802456" w:rsidP="00A90C36">
      <w:pPr>
        <w:pStyle w:val="Item"/>
      </w:pPr>
      <w:r w:rsidRPr="00A90C36">
        <w:t>After “prescribed”, insert “by the legislative rules”</w:t>
      </w:r>
      <w:r w:rsidR="000917A9" w:rsidRPr="00A90C36">
        <w:t>.</w:t>
      </w:r>
    </w:p>
    <w:p w:rsidR="002A3C33" w:rsidRPr="00A90C36" w:rsidRDefault="00AC22A0" w:rsidP="00A90C36">
      <w:pPr>
        <w:pStyle w:val="ItemHead"/>
      </w:pPr>
      <w:r w:rsidRPr="00A90C36">
        <w:t>189</w:t>
      </w:r>
      <w:r w:rsidR="002A3C33" w:rsidRPr="00A90C36">
        <w:t xml:space="preserve">  After section</w:t>
      </w:r>
      <w:r w:rsidR="00A90C36" w:rsidRPr="00A90C36">
        <w:t> </w:t>
      </w:r>
      <w:r w:rsidR="002A3C33" w:rsidRPr="00A90C36">
        <w:t>141</w:t>
      </w:r>
    </w:p>
    <w:p w:rsidR="002A3C33" w:rsidRPr="00A90C36" w:rsidRDefault="002A3C33" w:rsidP="00A90C36">
      <w:pPr>
        <w:pStyle w:val="Item"/>
      </w:pPr>
      <w:r w:rsidRPr="00A90C36">
        <w:t>Insert:</w:t>
      </w:r>
    </w:p>
    <w:p w:rsidR="002A3C33" w:rsidRPr="00A90C36" w:rsidRDefault="002A3C33" w:rsidP="00A90C36">
      <w:pPr>
        <w:pStyle w:val="ActHead5"/>
      </w:pPr>
      <w:bookmarkStart w:id="81" w:name="_Toc461178183"/>
      <w:r w:rsidRPr="00A90C36">
        <w:rPr>
          <w:rStyle w:val="CharSectno"/>
        </w:rPr>
        <w:t>142</w:t>
      </w:r>
      <w:r w:rsidRPr="00A90C36">
        <w:t xml:space="preserve">  Variation or revocation of instruments</w:t>
      </w:r>
      <w:bookmarkEnd w:id="81"/>
    </w:p>
    <w:p w:rsidR="002A3C33" w:rsidRPr="00A90C36" w:rsidRDefault="002A3C33" w:rsidP="00A90C36">
      <w:pPr>
        <w:pStyle w:val="subsection"/>
      </w:pPr>
      <w:r w:rsidRPr="00A90C36">
        <w:tab/>
      </w:r>
      <w:r w:rsidRPr="00A90C36">
        <w:tab/>
        <w:t>A provision of this Act that deals with the variation or revocation of an instrument does not, by implication, prevent the application of subsection</w:t>
      </w:r>
      <w:r w:rsidR="00A90C36" w:rsidRPr="00A90C36">
        <w:t> </w:t>
      </w:r>
      <w:r w:rsidRPr="00A90C36">
        <w:t xml:space="preserve">33(3) of the </w:t>
      </w:r>
      <w:r w:rsidRPr="00A90C36">
        <w:rPr>
          <w:i/>
        </w:rPr>
        <w:t>Acts Interpretation Act 1901</w:t>
      </w:r>
      <w:r w:rsidRPr="00A90C36">
        <w:t xml:space="preserve"> to another instrument under this Act</w:t>
      </w:r>
      <w:r w:rsidR="000917A9" w:rsidRPr="00A90C36">
        <w:t>.</w:t>
      </w:r>
    </w:p>
    <w:p w:rsidR="00F525D7" w:rsidRPr="00A90C36" w:rsidRDefault="00F525D7" w:rsidP="00A90C36">
      <w:pPr>
        <w:pStyle w:val="ActHead9"/>
        <w:rPr>
          <w:i w:val="0"/>
        </w:rPr>
      </w:pPr>
      <w:bookmarkStart w:id="82" w:name="_Toc461178184"/>
      <w:r w:rsidRPr="00A90C36">
        <w:t>Work Health and Safety Act 2011</w:t>
      </w:r>
      <w:bookmarkEnd w:id="82"/>
    </w:p>
    <w:p w:rsidR="00947D21" w:rsidRPr="00A90C36" w:rsidRDefault="00AC22A0" w:rsidP="00A90C36">
      <w:pPr>
        <w:pStyle w:val="ItemHead"/>
      </w:pPr>
      <w:r w:rsidRPr="00A90C36">
        <w:t>190</w:t>
      </w:r>
      <w:r w:rsidR="00947D21" w:rsidRPr="00A90C36">
        <w:t xml:space="preserve">  Section</w:t>
      </w:r>
      <w:r w:rsidR="00A90C36" w:rsidRPr="00A90C36">
        <w:t> </w:t>
      </w:r>
      <w:r w:rsidR="00947D21" w:rsidRPr="00A90C36">
        <w:t xml:space="preserve">4 (definition of </w:t>
      </w:r>
      <w:r w:rsidR="00947D21" w:rsidRPr="00A90C36">
        <w:rPr>
          <w:i/>
          <w:iCs/>
        </w:rPr>
        <w:t>regulator</w:t>
      </w:r>
      <w:r w:rsidR="00947D21" w:rsidRPr="00A90C36">
        <w:t>)</w:t>
      </w:r>
    </w:p>
    <w:p w:rsidR="00947D21" w:rsidRPr="00A90C36" w:rsidRDefault="00947D21" w:rsidP="00A90C36">
      <w:pPr>
        <w:pStyle w:val="Item"/>
      </w:pPr>
      <w:r w:rsidRPr="00A90C36">
        <w:t>Repeal the definition, substitute:</w:t>
      </w:r>
    </w:p>
    <w:p w:rsidR="00947D21" w:rsidRPr="00A90C36" w:rsidRDefault="00947D21" w:rsidP="00A90C36">
      <w:pPr>
        <w:pStyle w:val="Definition"/>
      </w:pPr>
      <w:r w:rsidRPr="00A90C36">
        <w:rPr>
          <w:b/>
          <w:i/>
        </w:rPr>
        <w:t>regulator</w:t>
      </w:r>
      <w:r w:rsidRPr="00A90C36">
        <w:t xml:space="preserve"> means:</w:t>
      </w:r>
    </w:p>
    <w:p w:rsidR="00AC5DCA" w:rsidRPr="00A90C36" w:rsidRDefault="00AC5DCA" w:rsidP="00A90C36">
      <w:pPr>
        <w:pStyle w:val="paragraph"/>
      </w:pPr>
      <w:r w:rsidRPr="00A90C36">
        <w:tab/>
        <w:t>(a)</w:t>
      </w:r>
      <w:r w:rsidRPr="00A90C36">
        <w:tab/>
        <w:t xml:space="preserve">so far as this Act, </w:t>
      </w:r>
      <w:r w:rsidR="00947D21" w:rsidRPr="00A90C36">
        <w:t>other than</w:t>
      </w:r>
      <w:r w:rsidRPr="00A90C36">
        <w:t>:</w:t>
      </w:r>
    </w:p>
    <w:p w:rsidR="00AC5DCA" w:rsidRPr="00A90C36" w:rsidRDefault="00AC5DCA" w:rsidP="00A90C36">
      <w:pPr>
        <w:pStyle w:val="paragraphsub"/>
      </w:pPr>
      <w:r w:rsidRPr="00A90C36">
        <w:tab/>
        <w:t>(</w:t>
      </w:r>
      <w:proofErr w:type="spellStart"/>
      <w:r w:rsidRPr="00A90C36">
        <w:t>i</w:t>
      </w:r>
      <w:proofErr w:type="spellEnd"/>
      <w:r w:rsidRPr="00A90C36">
        <w:t>)</w:t>
      </w:r>
      <w:r w:rsidRPr="00A90C36">
        <w:tab/>
      </w:r>
      <w:r w:rsidR="004D639F" w:rsidRPr="00A90C36">
        <w:t>subsection</w:t>
      </w:r>
      <w:r w:rsidR="00A90C36" w:rsidRPr="00A90C36">
        <w:t> </w:t>
      </w:r>
      <w:r w:rsidR="004D639F" w:rsidRPr="00A90C36">
        <w:t>38(5)</w:t>
      </w:r>
      <w:r w:rsidRPr="00A90C36">
        <w:t>;</w:t>
      </w:r>
      <w:r w:rsidR="004D639F" w:rsidRPr="00A90C36">
        <w:t xml:space="preserve"> or</w:t>
      </w:r>
    </w:p>
    <w:p w:rsidR="00AC5DCA" w:rsidRPr="00A90C36" w:rsidRDefault="00AC5DCA" w:rsidP="00A90C36">
      <w:pPr>
        <w:pStyle w:val="paragraphsub"/>
      </w:pPr>
      <w:r w:rsidRPr="00A90C36">
        <w:tab/>
        <w:t>(ii)</w:t>
      </w:r>
      <w:r w:rsidRPr="00A90C36">
        <w:tab/>
      </w:r>
      <w:r w:rsidR="00047C20" w:rsidRPr="00A90C36">
        <w:t>paragraph</w:t>
      </w:r>
      <w:r w:rsidR="00A90C36" w:rsidRPr="00A90C36">
        <w:t> </w:t>
      </w:r>
      <w:r w:rsidR="00047C20" w:rsidRPr="00A90C36">
        <w:t>72(1)(a)</w:t>
      </w:r>
      <w:r w:rsidRPr="00A90C36">
        <w:t>;</w:t>
      </w:r>
      <w:r w:rsidR="00CE6243" w:rsidRPr="00A90C36">
        <w:t xml:space="preserve"> </w:t>
      </w:r>
      <w:r w:rsidR="00226004" w:rsidRPr="00A90C36">
        <w:t>or</w:t>
      </w:r>
    </w:p>
    <w:p w:rsidR="00AC5DCA" w:rsidRPr="00A90C36" w:rsidRDefault="00AC5DCA" w:rsidP="00A90C36">
      <w:pPr>
        <w:pStyle w:val="paragraphsub"/>
      </w:pPr>
      <w:r w:rsidRPr="00A90C36">
        <w:tab/>
        <w:t>(iii)</w:t>
      </w:r>
      <w:r w:rsidRPr="00A90C36">
        <w:tab/>
        <w:t>paragraph</w:t>
      </w:r>
      <w:r w:rsidR="00A90C36" w:rsidRPr="00A90C36">
        <w:t> </w:t>
      </w:r>
      <w:r w:rsidR="00CE6243" w:rsidRPr="00A90C36">
        <w:t>152(a)</w:t>
      </w:r>
      <w:r w:rsidRPr="00A90C36">
        <w:t>; or</w:t>
      </w:r>
    </w:p>
    <w:p w:rsidR="00AC5DCA" w:rsidRPr="00A90C36" w:rsidRDefault="00AC5DCA" w:rsidP="00A90C36">
      <w:pPr>
        <w:pStyle w:val="paragraphsub"/>
      </w:pPr>
      <w:r w:rsidRPr="00A90C36">
        <w:tab/>
        <w:t>(iv)</w:t>
      </w:r>
      <w:r w:rsidRPr="00A90C36">
        <w:tab/>
        <w:t>a provision of the regulations prescribed for the purposes of this subparagraph;</w:t>
      </w:r>
    </w:p>
    <w:p w:rsidR="00947D21" w:rsidRPr="00A90C36" w:rsidRDefault="00AC5DCA" w:rsidP="00A90C36">
      <w:pPr>
        <w:pStyle w:val="paragraph"/>
      </w:pPr>
      <w:r w:rsidRPr="00A90C36">
        <w:tab/>
      </w:r>
      <w:r w:rsidRPr="00A90C36">
        <w:tab/>
      </w:r>
      <w:r w:rsidR="00947D21" w:rsidRPr="00A90C36">
        <w:t xml:space="preserve">applies because of </w:t>
      </w:r>
      <w:r w:rsidR="009248C5" w:rsidRPr="00A90C36">
        <w:t>subsection</w:t>
      </w:r>
      <w:r w:rsidR="00A90C36" w:rsidRPr="00A90C36">
        <w:t> </w:t>
      </w:r>
      <w:r w:rsidR="009248C5" w:rsidRPr="00A90C36">
        <w:t>12(8A)</w:t>
      </w:r>
      <w:r w:rsidR="00947D21" w:rsidRPr="00A90C36">
        <w:t>—the Australian Maritime Safety Authority; or</w:t>
      </w:r>
    </w:p>
    <w:p w:rsidR="00947D21" w:rsidRPr="00A90C36" w:rsidRDefault="00947D21" w:rsidP="00A90C36">
      <w:pPr>
        <w:pStyle w:val="paragraph"/>
      </w:pPr>
      <w:r w:rsidRPr="00A90C36">
        <w:tab/>
        <w:t>(b)</w:t>
      </w:r>
      <w:r w:rsidRPr="00A90C36">
        <w:tab/>
        <w:t>otherwise—Comcare</w:t>
      </w:r>
      <w:r w:rsidR="000917A9" w:rsidRPr="00A90C36">
        <w:t>.</w:t>
      </w:r>
    </w:p>
    <w:p w:rsidR="00D6115E" w:rsidRPr="00A90C36" w:rsidRDefault="00D6115E" w:rsidP="00A90C36">
      <w:pPr>
        <w:pStyle w:val="notetext"/>
      </w:pPr>
      <w:r w:rsidRPr="00A90C36">
        <w:t>Note:</w:t>
      </w:r>
      <w:r w:rsidRPr="00A90C36">
        <w:tab/>
        <w:t xml:space="preserve">See also the definition of </w:t>
      </w:r>
      <w:r w:rsidRPr="00A90C36">
        <w:rPr>
          <w:b/>
          <w:i/>
        </w:rPr>
        <w:t>this Act</w:t>
      </w:r>
      <w:r w:rsidR="000917A9" w:rsidRPr="00A90C36">
        <w:t>.</w:t>
      </w:r>
    </w:p>
    <w:p w:rsidR="00F525D7" w:rsidRPr="00A90C36" w:rsidRDefault="00AC22A0" w:rsidP="00A90C36">
      <w:pPr>
        <w:pStyle w:val="ItemHead"/>
      </w:pPr>
      <w:r w:rsidRPr="00A90C36">
        <w:t>191</w:t>
      </w:r>
      <w:r w:rsidR="00F525D7" w:rsidRPr="00A90C36">
        <w:t xml:space="preserve">  After subsection</w:t>
      </w:r>
      <w:r w:rsidR="00A90C36" w:rsidRPr="00A90C36">
        <w:t> </w:t>
      </w:r>
      <w:r w:rsidR="00F525D7" w:rsidRPr="00A90C36">
        <w:t>12(8)</w:t>
      </w:r>
    </w:p>
    <w:p w:rsidR="00F525D7" w:rsidRPr="00A90C36" w:rsidRDefault="00F525D7" w:rsidP="00A90C36">
      <w:pPr>
        <w:pStyle w:val="Item"/>
      </w:pPr>
      <w:r w:rsidRPr="00A90C36">
        <w:t>Insert:</w:t>
      </w:r>
    </w:p>
    <w:p w:rsidR="00F525D7" w:rsidRPr="00A90C36" w:rsidRDefault="00F525D7" w:rsidP="00A90C36">
      <w:pPr>
        <w:pStyle w:val="SubsectionHead"/>
      </w:pPr>
      <w:r w:rsidRPr="00A90C36">
        <w:t xml:space="preserve">Maritime </w:t>
      </w:r>
      <w:r w:rsidR="00012CAB" w:rsidRPr="00A90C36">
        <w:t>sector</w:t>
      </w:r>
    </w:p>
    <w:p w:rsidR="00EA0341" w:rsidRPr="00A90C36" w:rsidRDefault="00D24F6E" w:rsidP="00A90C36">
      <w:pPr>
        <w:pStyle w:val="subsection"/>
      </w:pPr>
      <w:r w:rsidRPr="00A90C36">
        <w:tab/>
        <w:t>(8A)</w:t>
      </w:r>
      <w:r w:rsidRPr="00A90C36">
        <w:tab/>
        <w:t>If</w:t>
      </w:r>
      <w:r w:rsidR="00EA0341" w:rsidRPr="00A90C36">
        <w:t>:</w:t>
      </w:r>
    </w:p>
    <w:p w:rsidR="00B1755B" w:rsidRPr="00A90C36" w:rsidRDefault="00CB12D5" w:rsidP="00A90C36">
      <w:pPr>
        <w:pStyle w:val="paragraph"/>
      </w:pPr>
      <w:r w:rsidRPr="00A90C36">
        <w:lastRenderedPageBreak/>
        <w:tab/>
        <w:t>(a)</w:t>
      </w:r>
      <w:r w:rsidRPr="00A90C36">
        <w:tab/>
      </w:r>
      <w:r w:rsidR="00EA0341" w:rsidRPr="00A90C36">
        <w:t xml:space="preserve">the </w:t>
      </w:r>
      <w:r w:rsidR="00EA0341" w:rsidRPr="00A90C36">
        <w:rPr>
          <w:i/>
        </w:rPr>
        <w:t xml:space="preserve">Seafarers Rehabilitation and Compensation Act </w:t>
      </w:r>
      <w:r w:rsidR="00AA52B9" w:rsidRPr="00A90C36">
        <w:rPr>
          <w:i/>
        </w:rPr>
        <w:t xml:space="preserve">1992 </w:t>
      </w:r>
      <w:r w:rsidR="00EA0341" w:rsidRPr="00A90C36">
        <w:t xml:space="preserve">applies to the employment of an employee on a </w:t>
      </w:r>
      <w:r w:rsidR="008942F1" w:rsidRPr="00A90C36">
        <w:t>vessel</w:t>
      </w:r>
      <w:r w:rsidR="00EA0341" w:rsidRPr="00A90C36">
        <w:t xml:space="preserve">; </w:t>
      </w:r>
      <w:r w:rsidR="00B1755B" w:rsidRPr="00A90C36">
        <w:t>or</w:t>
      </w:r>
    </w:p>
    <w:p w:rsidR="00EA0341" w:rsidRPr="00A90C36" w:rsidRDefault="00761929" w:rsidP="00A90C36">
      <w:pPr>
        <w:pStyle w:val="paragraph"/>
      </w:pPr>
      <w:r w:rsidRPr="00A90C36">
        <w:tab/>
        <w:t>(b)</w:t>
      </w:r>
      <w:r w:rsidRPr="00A90C36">
        <w:tab/>
      </w:r>
      <w:r w:rsidR="00B1755B" w:rsidRPr="00A90C36">
        <w:t xml:space="preserve">assuming that </w:t>
      </w:r>
      <w:r w:rsidR="00246619" w:rsidRPr="00A90C36">
        <w:t>an employee</w:t>
      </w:r>
      <w:r w:rsidR="00B1755B" w:rsidRPr="00A90C36">
        <w:t xml:space="preserve"> </w:t>
      </w:r>
      <w:r w:rsidR="00246619" w:rsidRPr="00A90C36">
        <w:t xml:space="preserve">was </w:t>
      </w:r>
      <w:r w:rsidR="00B1755B" w:rsidRPr="00A90C36">
        <w:t xml:space="preserve">employed on a vessel, the </w:t>
      </w:r>
      <w:r w:rsidR="00B1755B" w:rsidRPr="00A90C36">
        <w:rPr>
          <w:i/>
        </w:rPr>
        <w:t xml:space="preserve">Seafarers Rehabilitation and Compensation Act </w:t>
      </w:r>
      <w:r w:rsidR="00AA52B9" w:rsidRPr="00A90C36">
        <w:rPr>
          <w:i/>
        </w:rPr>
        <w:t xml:space="preserve">1992 </w:t>
      </w:r>
      <w:r w:rsidR="00B1755B" w:rsidRPr="00A90C36">
        <w:t xml:space="preserve">would apply to the employment of </w:t>
      </w:r>
      <w:r w:rsidR="005719B4" w:rsidRPr="00A90C36">
        <w:t>the</w:t>
      </w:r>
      <w:r w:rsidR="00B1755B" w:rsidRPr="00A90C36">
        <w:t xml:space="preserve"> employee on </w:t>
      </w:r>
      <w:r w:rsidR="005719B4" w:rsidRPr="00A90C36">
        <w:t>the</w:t>
      </w:r>
      <w:r w:rsidR="00B1755B" w:rsidRPr="00A90C36">
        <w:t xml:space="preserve"> </w:t>
      </w:r>
      <w:r w:rsidRPr="00A90C36">
        <w:t>vessel;</w:t>
      </w:r>
    </w:p>
    <w:p w:rsidR="00A224CF" w:rsidRPr="00A90C36" w:rsidRDefault="00D24F6E" w:rsidP="00A90C36">
      <w:pPr>
        <w:pStyle w:val="subsection2"/>
      </w:pPr>
      <w:r w:rsidRPr="00A90C36">
        <w:t>this</w:t>
      </w:r>
      <w:r w:rsidR="00A224CF" w:rsidRPr="00A90C36">
        <w:t xml:space="preserve"> Act applies in relation to</w:t>
      </w:r>
      <w:r w:rsidR="00A00F2B" w:rsidRPr="00A90C36">
        <w:t xml:space="preserve"> each of the following</w:t>
      </w:r>
      <w:r w:rsidR="00A224CF" w:rsidRPr="00A90C36">
        <w:t>:</w:t>
      </w:r>
    </w:p>
    <w:p w:rsidR="005E4F3F" w:rsidRPr="00A90C36" w:rsidRDefault="00CB12D5" w:rsidP="00A90C36">
      <w:pPr>
        <w:pStyle w:val="paragraph"/>
        <w:rPr>
          <w:iCs/>
        </w:rPr>
      </w:pPr>
      <w:r w:rsidRPr="00A90C36">
        <w:tab/>
        <w:t>(c)</w:t>
      </w:r>
      <w:r w:rsidRPr="00A90C36">
        <w:tab/>
      </w:r>
      <w:r w:rsidR="00D24F6E" w:rsidRPr="00A90C36">
        <w:rPr>
          <w:iCs/>
        </w:rPr>
        <w:t xml:space="preserve">to the extent that </w:t>
      </w:r>
      <w:r w:rsidR="00761929" w:rsidRPr="00A90C36">
        <w:rPr>
          <w:iCs/>
        </w:rPr>
        <w:t>a person</w:t>
      </w:r>
      <w:r w:rsidR="00D24F6E" w:rsidRPr="00A90C36">
        <w:rPr>
          <w:iCs/>
        </w:rPr>
        <w:t xml:space="preserve"> is conducting a business or undertaking on the </w:t>
      </w:r>
      <w:r w:rsidR="008942F1" w:rsidRPr="00A90C36">
        <w:rPr>
          <w:iCs/>
        </w:rPr>
        <w:t>vessel</w:t>
      </w:r>
      <w:r w:rsidR="00D24F6E" w:rsidRPr="00A90C36">
        <w:rPr>
          <w:iCs/>
        </w:rPr>
        <w:t>—</w:t>
      </w:r>
      <w:r w:rsidR="004C1397" w:rsidRPr="00A90C36">
        <w:rPr>
          <w:iCs/>
        </w:rPr>
        <w:t xml:space="preserve">that </w:t>
      </w:r>
      <w:r w:rsidR="00761929" w:rsidRPr="00A90C36">
        <w:rPr>
          <w:iCs/>
        </w:rPr>
        <w:t>person</w:t>
      </w:r>
      <w:r w:rsidR="00D24F6E" w:rsidRPr="00A90C36">
        <w:rPr>
          <w:iCs/>
        </w:rPr>
        <w:t>;</w:t>
      </w:r>
    </w:p>
    <w:p w:rsidR="00D24F6E" w:rsidRPr="00A90C36" w:rsidRDefault="00CB12D5" w:rsidP="00A90C36">
      <w:pPr>
        <w:pStyle w:val="paragraph"/>
        <w:rPr>
          <w:iCs/>
        </w:rPr>
      </w:pPr>
      <w:r w:rsidRPr="00A90C36">
        <w:rPr>
          <w:iCs/>
        </w:rPr>
        <w:tab/>
        <w:t>(d)</w:t>
      </w:r>
      <w:r w:rsidRPr="00A90C36">
        <w:rPr>
          <w:iCs/>
        </w:rPr>
        <w:tab/>
      </w:r>
      <w:r w:rsidR="003B1506" w:rsidRPr="00A90C36">
        <w:rPr>
          <w:iCs/>
        </w:rPr>
        <w:t xml:space="preserve">to the extent that </w:t>
      </w:r>
      <w:r w:rsidR="00EA0341" w:rsidRPr="00A90C36">
        <w:t xml:space="preserve">a worker </w:t>
      </w:r>
      <w:r w:rsidR="00D24F6E" w:rsidRPr="00A90C36">
        <w:rPr>
          <w:iCs/>
        </w:rPr>
        <w:t xml:space="preserve">carries out work </w:t>
      </w:r>
      <w:r w:rsidR="00EA0341" w:rsidRPr="00A90C36">
        <w:rPr>
          <w:iCs/>
        </w:rPr>
        <w:t xml:space="preserve">on the </w:t>
      </w:r>
      <w:r w:rsidR="008942F1" w:rsidRPr="00A90C36">
        <w:rPr>
          <w:iCs/>
        </w:rPr>
        <w:t>vessel</w:t>
      </w:r>
      <w:r w:rsidR="00EA0341" w:rsidRPr="00A90C36">
        <w:rPr>
          <w:iCs/>
        </w:rPr>
        <w:t xml:space="preserve"> </w:t>
      </w:r>
      <w:r w:rsidR="00D24F6E" w:rsidRPr="00A90C36">
        <w:rPr>
          <w:iCs/>
        </w:rPr>
        <w:t xml:space="preserve">in </w:t>
      </w:r>
      <w:r w:rsidRPr="00A90C36">
        <w:rPr>
          <w:iCs/>
        </w:rPr>
        <w:t xml:space="preserve">any </w:t>
      </w:r>
      <w:r w:rsidR="00D24F6E" w:rsidRPr="00A90C36">
        <w:rPr>
          <w:iCs/>
        </w:rPr>
        <w:t xml:space="preserve">capacity for </w:t>
      </w:r>
      <w:r w:rsidR="004F2D10" w:rsidRPr="00A90C36">
        <w:rPr>
          <w:iCs/>
        </w:rPr>
        <w:t>a</w:t>
      </w:r>
      <w:r w:rsidR="00D24F6E" w:rsidRPr="00A90C36">
        <w:rPr>
          <w:iCs/>
        </w:rPr>
        <w:t xml:space="preserve"> </w:t>
      </w:r>
      <w:r w:rsidR="00761929" w:rsidRPr="00A90C36">
        <w:rPr>
          <w:iCs/>
        </w:rPr>
        <w:t>business or undertaking</w:t>
      </w:r>
      <w:r w:rsidR="003B1506" w:rsidRPr="00A90C36">
        <w:rPr>
          <w:iCs/>
        </w:rPr>
        <w:t>—</w:t>
      </w:r>
      <w:r w:rsidR="004C1397" w:rsidRPr="00A90C36">
        <w:rPr>
          <w:iCs/>
        </w:rPr>
        <w:t xml:space="preserve">that </w:t>
      </w:r>
      <w:r w:rsidR="003B1506" w:rsidRPr="00A90C36">
        <w:t>worker</w:t>
      </w:r>
      <w:r w:rsidR="004F73B3" w:rsidRPr="00A90C36">
        <w:rPr>
          <w:iCs/>
        </w:rPr>
        <w:t>;</w:t>
      </w:r>
    </w:p>
    <w:p w:rsidR="00D24F6E" w:rsidRPr="00A90C36" w:rsidRDefault="00CB12D5" w:rsidP="00A90C36">
      <w:pPr>
        <w:pStyle w:val="paragraph"/>
        <w:rPr>
          <w:iCs/>
        </w:rPr>
      </w:pPr>
      <w:r w:rsidRPr="00A90C36">
        <w:rPr>
          <w:iCs/>
        </w:rPr>
        <w:tab/>
        <w:t>(e)</w:t>
      </w:r>
      <w:r w:rsidRPr="00A90C36">
        <w:rPr>
          <w:iCs/>
        </w:rPr>
        <w:tab/>
      </w:r>
      <w:r w:rsidR="00D24F6E" w:rsidRPr="00A90C36">
        <w:rPr>
          <w:iCs/>
        </w:rPr>
        <w:t xml:space="preserve">if work is carried out on the </w:t>
      </w:r>
      <w:r w:rsidR="008942F1" w:rsidRPr="00A90C36">
        <w:rPr>
          <w:iCs/>
        </w:rPr>
        <w:t>vessel</w:t>
      </w:r>
      <w:r w:rsidR="004F73B3" w:rsidRPr="00A90C36">
        <w:rPr>
          <w:iCs/>
        </w:rPr>
        <w:t xml:space="preserve"> </w:t>
      </w:r>
      <w:r w:rsidR="00D24F6E" w:rsidRPr="00A90C36">
        <w:rPr>
          <w:iCs/>
        </w:rPr>
        <w:t xml:space="preserve">for </w:t>
      </w:r>
      <w:r w:rsidRPr="00A90C36">
        <w:rPr>
          <w:iCs/>
        </w:rPr>
        <w:t xml:space="preserve">a </w:t>
      </w:r>
      <w:r w:rsidR="00D24F6E" w:rsidRPr="00A90C36">
        <w:rPr>
          <w:iCs/>
        </w:rPr>
        <w:t>business or undertaking—</w:t>
      </w:r>
      <w:r w:rsidR="004F73B3" w:rsidRPr="00A90C36">
        <w:rPr>
          <w:iCs/>
        </w:rPr>
        <w:t xml:space="preserve">the </w:t>
      </w:r>
      <w:r w:rsidR="008942F1" w:rsidRPr="00A90C36">
        <w:rPr>
          <w:iCs/>
        </w:rPr>
        <w:t>vessel</w:t>
      </w:r>
      <w:r w:rsidR="000917A9" w:rsidRPr="00A90C36">
        <w:rPr>
          <w:iCs/>
        </w:rPr>
        <w:t>.</w:t>
      </w:r>
    </w:p>
    <w:p w:rsidR="0093155D" w:rsidRPr="00A90C36" w:rsidRDefault="009248C5" w:rsidP="00A90C36">
      <w:pPr>
        <w:pStyle w:val="subsection"/>
      </w:pPr>
      <w:r w:rsidRPr="00A90C36">
        <w:tab/>
        <w:t>(8B</w:t>
      </w:r>
      <w:r w:rsidR="0093155D" w:rsidRPr="00A90C36">
        <w:t>)</w:t>
      </w:r>
      <w:r w:rsidR="0093155D" w:rsidRPr="00A90C36">
        <w:tab/>
      </w:r>
      <w:r w:rsidR="00A90C36" w:rsidRPr="00A90C36">
        <w:t>Subsection (</w:t>
      </w:r>
      <w:r w:rsidR="0093155D" w:rsidRPr="00A90C36">
        <w:t>8A)</w:t>
      </w:r>
      <w:r w:rsidR="0071547A" w:rsidRPr="00A90C36">
        <w:t xml:space="preserve"> </w:t>
      </w:r>
      <w:r w:rsidR="0093155D" w:rsidRPr="00A90C36">
        <w:t>ha</w:t>
      </w:r>
      <w:r w:rsidR="00761929" w:rsidRPr="00A90C36">
        <w:t>s</w:t>
      </w:r>
      <w:r w:rsidR="0093155D" w:rsidRPr="00A90C36">
        <w:t xml:space="preserve"> effect subject to section</w:t>
      </w:r>
      <w:r w:rsidR="00A90C36" w:rsidRPr="00A90C36">
        <w:t> </w:t>
      </w:r>
      <w:r w:rsidR="0093155D" w:rsidRPr="00A90C36">
        <w:t xml:space="preserve">640 of the </w:t>
      </w:r>
      <w:r w:rsidR="0093155D" w:rsidRPr="00A90C36">
        <w:rPr>
          <w:i/>
        </w:rPr>
        <w:t>Offshore Petroleum and Greenhouse Gas Storage Act 2006</w:t>
      </w:r>
      <w:r w:rsidR="000917A9" w:rsidRPr="00A90C36">
        <w:t>.</w:t>
      </w:r>
    </w:p>
    <w:p w:rsidR="007740C8" w:rsidRPr="00A90C36" w:rsidRDefault="007740C8" w:rsidP="00A90C36">
      <w:pPr>
        <w:pStyle w:val="notetext"/>
      </w:pPr>
      <w:r w:rsidRPr="00A90C36">
        <w:t>Note:</w:t>
      </w:r>
      <w:r w:rsidRPr="00A90C36">
        <w:tab/>
        <w:t>Section</w:t>
      </w:r>
      <w:r w:rsidR="00A90C36" w:rsidRPr="00A90C36">
        <w:t> </w:t>
      </w:r>
      <w:r w:rsidRPr="00A90C36">
        <w:t xml:space="preserve">640 of the </w:t>
      </w:r>
      <w:r w:rsidRPr="00A90C36">
        <w:rPr>
          <w:i/>
        </w:rPr>
        <w:t>Offshore Petroleum and Greenhouse Gas Storage Act 2006</w:t>
      </w:r>
      <w:r w:rsidR="0093155D" w:rsidRPr="00A90C36">
        <w:t xml:space="preserve"> </w:t>
      </w:r>
      <w:r w:rsidR="00F83084" w:rsidRPr="00A90C36">
        <w:t>deals with the application of Commonwealth maritime legislation in the offshore area of a State or Territory</w:t>
      </w:r>
      <w:r w:rsidR="000917A9" w:rsidRPr="00A90C36">
        <w:t>.</w:t>
      </w:r>
    </w:p>
    <w:p w:rsidR="00D24F6E" w:rsidRPr="00A90C36" w:rsidRDefault="00D24F6E" w:rsidP="00A90C36">
      <w:pPr>
        <w:pStyle w:val="subsection"/>
      </w:pPr>
      <w:r w:rsidRPr="00A90C36">
        <w:tab/>
        <w:t>(8</w:t>
      </w:r>
      <w:r w:rsidR="009248C5" w:rsidRPr="00A90C36">
        <w:t>C</w:t>
      </w:r>
      <w:r w:rsidRPr="00A90C36">
        <w:t>)</w:t>
      </w:r>
      <w:r w:rsidRPr="00A90C36">
        <w:tab/>
        <w:t xml:space="preserve">A corresponding WHS law does not apply to a </w:t>
      </w:r>
      <w:r w:rsidR="00761929" w:rsidRPr="00A90C36">
        <w:t xml:space="preserve">person </w:t>
      </w:r>
      <w:r w:rsidR="00CB12D5" w:rsidRPr="00A90C36">
        <w:rPr>
          <w:iCs/>
        </w:rPr>
        <w:t>to the extent that this Act</w:t>
      </w:r>
      <w:r w:rsidRPr="00A90C36">
        <w:t xml:space="preserve"> applies to th</w:t>
      </w:r>
      <w:r w:rsidR="00CA2913" w:rsidRPr="00A90C36">
        <w:t>e</w:t>
      </w:r>
      <w:r w:rsidRPr="00A90C36">
        <w:t xml:space="preserve"> </w:t>
      </w:r>
      <w:r w:rsidR="00761929" w:rsidRPr="00A90C36">
        <w:t xml:space="preserve">person </w:t>
      </w:r>
      <w:r w:rsidR="00CB12D5" w:rsidRPr="00A90C36">
        <w:t xml:space="preserve">because of </w:t>
      </w:r>
      <w:r w:rsidR="00A90C36" w:rsidRPr="00A90C36">
        <w:t>subsection (</w:t>
      </w:r>
      <w:r w:rsidR="00CB12D5" w:rsidRPr="00A90C36">
        <w:t>8A)</w:t>
      </w:r>
      <w:r w:rsidR="000917A9" w:rsidRPr="00A90C36">
        <w:t>.</w:t>
      </w:r>
    </w:p>
    <w:p w:rsidR="00ED7538" w:rsidRPr="00A90C36" w:rsidRDefault="009248C5" w:rsidP="00A90C36">
      <w:pPr>
        <w:pStyle w:val="subsection"/>
      </w:pPr>
      <w:r w:rsidRPr="00A90C36">
        <w:tab/>
        <w:t>(8D</w:t>
      </w:r>
      <w:r w:rsidR="006F16DA" w:rsidRPr="00A90C36">
        <w:t>)</w:t>
      </w:r>
      <w:r w:rsidR="006F16DA" w:rsidRPr="00A90C36">
        <w:tab/>
        <w:t>For the purp</w:t>
      </w:r>
      <w:r w:rsidR="0093155D" w:rsidRPr="00A90C36">
        <w:t xml:space="preserve">oses of </w:t>
      </w:r>
      <w:r w:rsidR="00A90C36" w:rsidRPr="00A90C36">
        <w:t>subsections (</w:t>
      </w:r>
      <w:r w:rsidR="0071547A" w:rsidRPr="00A90C36">
        <w:t>8A)</w:t>
      </w:r>
      <w:r w:rsidR="004F2D10" w:rsidRPr="00A90C36">
        <w:t xml:space="preserve"> and (8C)</w:t>
      </w:r>
      <w:r w:rsidR="00ED7538" w:rsidRPr="00A90C36">
        <w:t>, d</w:t>
      </w:r>
      <w:r w:rsidR="006F16DA" w:rsidRPr="00A90C36">
        <w:rPr>
          <w:bCs/>
          <w:iCs/>
        </w:rPr>
        <w:t>isregard p</w:t>
      </w:r>
      <w:r w:rsidR="006F16DA" w:rsidRPr="00A90C36">
        <w:t>aragraph</w:t>
      </w:r>
      <w:r w:rsidR="00A90C36" w:rsidRPr="00A90C36">
        <w:t> </w:t>
      </w:r>
      <w:r w:rsidR="006F16DA" w:rsidRPr="00A90C36">
        <w:t xml:space="preserve">61AA(b) of the </w:t>
      </w:r>
      <w:r w:rsidR="006F16DA" w:rsidRPr="00A90C36">
        <w:rPr>
          <w:i/>
        </w:rPr>
        <w:t>Shipping Registration Act 1981</w:t>
      </w:r>
      <w:r w:rsidR="000917A9" w:rsidRPr="00A90C36">
        <w:t>.</w:t>
      </w:r>
    </w:p>
    <w:p w:rsidR="007B0C6F" w:rsidRPr="00A90C36" w:rsidRDefault="00ED7538" w:rsidP="00A90C36">
      <w:pPr>
        <w:pStyle w:val="subsection"/>
      </w:pPr>
      <w:r w:rsidRPr="00A90C36">
        <w:tab/>
        <w:t>(8E)</w:t>
      </w:r>
      <w:r w:rsidRPr="00A90C36">
        <w:tab/>
        <w:t xml:space="preserve">For the purposes of </w:t>
      </w:r>
      <w:r w:rsidR="00A90C36" w:rsidRPr="00A90C36">
        <w:t>subsection (</w:t>
      </w:r>
      <w:r w:rsidRPr="00A90C36">
        <w:t>8A)</w:t>
      </w:r>
      <w:r w:rsidR="004F2D10" w:rsidRPr="00A90C36">
        <w:t xml:space="preserve"> and (8C)</w:t>
      </w:r>
      <w:r w:rsidR="005A5817" w:rsidRPr="00A90C36">
        <w:t>:</w:t>
      </w:r>
    </w:p>
    <w:p w:rsidR="00B97891" w:rsidRPr="00A90C36" w:rsidRDefault="005A5817" w:rsidP="00A90C36">
      <w:pPr>
        <w:pStyle w:val="paragraph"/>
      </w:pPr>
      <w:r w:rsidRPr="00A90C36">
        <w:tab/>
        <w:t>(a)</w:t>
      </w:r>
      <w:r w:rsidRPr="00A90C36">
        <w:tab/>
      </w:r>
      <w:r w:rsidR="00B97891" w:rsidRPr="00A90C36">
        <w:t>assume that:</w:t>
      </w:r>
    </w:p>
    <w:p w:rsidR="00B97891" w:rsidRPr="00A90C36" w:rsidRDefault="00B97891" w:rsidP="00A90C36">
      <w:pPr>
        <w:pStyle w:val="paragraphsub"/>
      </w:pPr>
      <w:r w:rsidRPr="00A90C36">
        <w:tab/>
        <w:t>(</w:t>
      </w:r>
      <w:proofErr w:type="spellStart"/>
      <w:r w:rsidRPr="00A90C36">
        <w:t>i</w:t>
      </w:r>
      <w:proofErr w:type="spellEnd"/>
      <w:r w:rsidRPr="00A90C36">
        <w:t>)</w:t>
      </w:r>
      <w:r w:rsidRPr="00A90C36">
        <w:tab/>
        <w:t>an offshore floating storage or production unit; and</w:t>
      </w:r>
    </w:p>
    <w:p w:rsidR="00B97891" w:rsidRPr="00A90C36" w:rsidRDefault="00B97891" w:rsidP="00A90C36">
      <w:pPr>
        <w:pStyle w:val="paragraphsub"/>
      </w:pPr>
      <w:r w:rsidRPr="00A90C36">
        <w:tab/>
        <w:t>(ii)</w:t>
      </w:r>
      <w:r w:rsidRPr="00A90C36">
        <w:tab/>
        <w:t>an offshore industry mobile unit that is self</w:t>
      </w:r>
      <w:r w:rsidR="00A90C36">
        <w:noBreakHyphen/>
      </w:r>
      <w:r w:rsidRPr="00A90C36">
        <w:t>propelled or under tow;</w:t>
      </w:r>
    </w:p>
    <w:p w:rsidR="00B97891" w:rsidRPr="00A90C36" w:rsidRDefault="00B97891" w:rsidP="00A90C36">
      <w:pPr>
        <w:pStyle w:val="paragraph"/>
      </w:pPr>
      <w:r w:rsidRPr="00A90C36">
        <w:tab/>
      </w:r>
      <w:r w:rsidRPr="00A90C36">
        <w:tab/>
        <w:t>were a vessel</w:t>
      </w:r>
      <w:r w:rsidR="003B1506" w:rsidRPr="00A90C36">
        <w:t xml:space="preserve"> </w:t>
      </w:r>
      <w:r w:rsidRPr="00A90C36">
        <w:t xml:space="preserve">for the purposes of the </w:t>
      </w:r>
      <w:r w:rsidRPr="00A90C36">
        <w:rPr>
          <w:i/>
          <w:iCs/>
        </w:rPr>
        <w:t xml:space="preserve">Seafarers Rehabilitation and Compensation Act </w:t>
      </w:r>
      <w:r w:rsidR="00AA52B9" w:rsidRPr="00A90C36">
        <w:rPr>
          <w:i/>
        </w:rPr>
        <w:t>1992</w:t>
      </w:r>
      <w:r w:rsidRPr="00A90C36">
        <w:t>; and</w:t>
      </w:r>
    </w:p>
    <w:p w:rsidR="00ED7538" w:rsidRPr="00A90C36" w:rsidRDefault="005A5817" w:rsidP="00A90C36">
      <w:pPr>
        <w:pStyle w:val="paragraph"/>
      </w:pPr>
      <w:r w:rsidRPr="00A90C36">
        <w:tab/>
        <w:t>(b)</w:t>
      </w:r>
      <w:r w:rsidRPr="00A90C36">
        <w:tab/>
      </w:r>
      <w:r w:rsidR="00ED7538" w:rsidRPr="00A90C36">
        <w:t>assume that an offshore industry mobile unit that is neither self</w:t>
      </w:r>
      <w:r w:rsidR="00A90C36">
        <w:noBreakHyphen/>
      </w:r>
      <w:r w:rsidR="00ED7538" w:rsidRPr="00A90C36">
        <w:t xml:space="preserve">propelled nor under tow were neither a vessel, nor a prescribed vessel, for the purposes of the </w:t>
      </w:r>
      <w:r w:rsidR="00ED7538" w:rsidRPr="00A90C36">
        <w:rPr>
          <w:i/>
          <w:iCs/>
        </w:rPr>
        <w:t xml:space="preserve">Seafarers Rehabilitation and Compensation Act </w:t>
      </w:r>
      <w:r w:rsidR="00AA52B9" w:rsidRPr="00A90C36">
        <w:rPr>
          <w:i/>
        </w:rPr>
        <w:t>1992</w:t>
      </w:r>
      <w:r w:rsidR="00ED7538" w:rsidRPr="00A90C36">
        <w:t>; and</w:t>
      </w:r>
    </w:p>
    <w:p w:rsidR="00761929" w:rsidRPr="00A90C36" w:rsidRDefault="005A5817" w:rsidP="00A90C36">
      <w:pPr>
        <w:pStyle w:val="paragraph"/>
      </w:pPr>
      <w:r w:rsidRPr="00A90C36">
        <w:tab/>
        <w:t>(c)</w:t>
      </w:r>
      <w:r w:rsidRPr="00A90C36">
        <w:tab/>
      </w:r>
      <w:r w:rsidR="00761929" w:rsidRPr="00A90C36">
        <w:rPr>
          <w:bCs/>
          <w:iCs/>
        </w:rPr>
        <w:t xml:space="preserve">disregard </w:t>
      </w:r>
      <w:r w:rsidR="00A90C36" w:rsidRPr="00A90C36">
        <w:t>paragraphs (</w:t>
      </w:r>
      <w:r w:rsidR="00761929" w:rsidRPr="00A90C36">
        <w:t xml:space="preserve">h) </w:t>
      </w:r>
      <w:r w:rsidR="00B97891" w:rsidRPr="00A90C36">
        <w:t>and (</w:t>
      </w:r>
      <w:proofErr w:type="spellStart"/>
      <w:r w:rsidR="00B97891" w:rsidRPr="00A90C36">
        <w:t>i</w:t>
      </w:r>
      <w:proofErr w:type="spellEnd"/>
      <w:r w:rsidR="00B97891" w:rsidRPr="00A90C36">
        <w:t xml:space="preserve">) </w:t>
      </w:r>
      <w:r w:rsidR="00761929" w:rsidRPr="00A90C36">
        <w:t xml:space="preserve">of the definition of </w:t>
      </w:r>
      <w:r w:rsidR="00761929" w:rsidRPr="00A90C36">
        <w:rPr>
          <w:b/>
          <w:i/>
        </w:rPr>
        <w:t>prescribed vessel</w:t>
      </w:r>
      <w:r w:rsidR="00761929" w:rsidRPr="00A90C36">
        <w:t xml:space="preserve"> in subsection</w:t>
      </w:r>
      <w:r w:rsidR="00A90C36" w:rsidRPr="00A90C36">
        <w:t> </w:t>
      </w:r>
      <w:r w:rsidR="00761929" w:rsidRPr="00A90C36">
        <w:t xml:space="preserve">3A(1) of the </w:t>
      </w:r>
      <w:r w:rsidR="00761929" w:rsidRPr="00A90C36">
        <w:rPr>
          <w:i/>
          <w:iCs/>
        </w:rPr>
        <w:t xml:space="preserve">Seafarers Rehabilitation and Compensation Act </w:t>
      </w:r>
      <w:r w:rsidR="00AA52B9" w:rsidRPr="00A90C36">
        <w:rPr>
          <w:i/>
        </w:rPr>
        <w:t>1992</w:t>
      </w:r>
      <w:r w:rsidR="000917A9" w:rsidRPr="00A90C36">
        <w:rPr>
          <w:iCs/>
        </w:rPr>
        <w:t>.</w:t>
      </w:r>
    </w:p>
    <w:p w:rsidR="00EA0341" w:rsidRPr="00A90C36" w:rsidRDefault="005A5817" w:rsidP="00A90C36">
      <w:pPr>
        <w:pStyle w:val="subsection"/>
      </w:pPr>
      <w:r w:rsidRPr="00A90C36">
        <w:lastRenderedPageBreak/>
        <w:tab/>
        <w:t>(8F</w:t>
      </w:r>
      <w:r w:rsidR="00EA0341" w:rsidRPr="00A90C36">
        <w:t>)</w:t>
      </w:r>
      <w:r w:rsidR="00EA0341" w:rsidRPr="00A90C36">
        <w:tab/>
        <w:t>For the purp</w:t>
      </w:r>
      <w:r w:rsidR="0010701A" w:rsidRPr="00A90C36">
        <w:t xml:space="preserve">oses of </w:t>
      </w:r>
      <w:r w:rsidR="00A90C36" w:rsidRPr="00A90C36">
        <w:t>subsections (</w:t>
      </w:r>
      <w:r w:rsidR="009248C5" w:rsidRPr="00A90C36">
        <w:t>8A)</w:t>
      </w:r>
      <w:r w:rsidR="0034099E" w:rsidRPr="00A90C36">
        <w:t xml:space="preserve"> and </w:t>
      </w:r>
      <w:r w:rsidRPr="00A90C36">
        <w:t>(8E</w:t>
      </w:r>
      <w:r w:rsidR="0034099E" w:rsidRPr="00A90C36">
        <w:t>)</w:t>
      </w:r>
      <w:r w:rsidR="00EA0341" w:rsidRPr="00A90C36">
        <w:t xml:space="preserve">, </w:t>
      </w:r>
      <w:r w:rsidR="00BA43AE" w:rsidRPr="00A90C36">
        <w:rPr>
          <w:b/>
          <w:bCs/>
          <w:i/>
          <w:iCs/>
        </w:rPr>
        <w:t>employee</w:t>
      </w:r>
      <w:r w:rsidR="00B97891" w:rsidRPr="00A90C36">
        <w:t xml:space="preserve">, </w:t>
      </w:r>
      <w:r w:rsidR="00B97891" w:rsidRPr="00A90C36">
        <w:rPr>
          <w:b/>
          <w:i/>
        </w:rPr>
        <w:t>offshore floating storage or production unit</w:t>
      </w:r>
      <w:r w:rsidR="00B97891" w:rsidRPr="00A90C36">
        <w:t xml:space="preserve">, </w:t>
      </w:r>
      <w:r w:rsidR="00B97891" w:rsidRPr="00A90C36">
        <w:rPr>
          <w:b/>
          <w:i/>
        </w:rPr>
        <w:t>offshore industry mobile unit</w:t>
      </w:r>
      <w:r w:rsidR="00B97891" w:rsidRPr="00A90C36">
        <w:t xml:space="preserve"> </w:t>
      </w:r>
      <w:r w:rsidR="00BA43AE" w:rsidRPr="00A90C36">
        <w:t xml:space="preserve">and </w:t>
      </w:r>
      <w:r w:rsidR="00BA43AE" w:rsidRPr="00A90C36">
        <w:rPr>
          <w:b/>
          <w:bCs/>
          <w:i/>
        </w:rPr>
        <w:t>vessel</w:t>
      </w:r>
      <w:r w:rsidR="00BA43AE" w:rsidRPr="00A90C36">
        <w:t xml:space="preserve"> have the same respective meanings </w:t>
      </w:r>
      <w:r w:rsidR="00EA0341" w:rsidRPr="00A90C36">
        <w:t xml:space="preserve">as in the </w:t>
      </w:r>
      <w:r w:rsidR="00EA0341" w:rsidRPr="00A90C36">
        <w:rPr>
          <w:i/>
          <w:iCs/>
        </w:rPr>
        <w:t xml:space="preserve">Seafarers Rehabilitation and Compensation Act </w:t>
      </w:r>
      <w:r w:rsidR="00AA52B9" w:rsidRPr="00A90C36">
        <w:rPr>
          <w:i/>
        </w:rPr>
        <w:t>1992</w:t>
      </w:r>
      <w:r w:rsidR="000917A9" w:rsidRPr="00A90C36">
        <w:t>.</w:t>
      </w:r>
    </w:p>
    <w:p w:rsidR="00F525D7" w:rsidRPr="00A90C36" w:rsidRDefault="00AC22A0" w:rsidP="00A90C36">
      <w:pPr>
        <w:pStyle w:val="ItemHead"/>
      </w:pPr>
      <w:r w:rsidRPr="00A90C36">
        <w:t>192</w:t>
      </w:r>
      <w:r w:rsidR="00F525D7" w:rsidRPr="00A90C36">
        <w:t xml:space="preserve">  Section</w:t>
      </w:r>
      <w:r w:rsidR="00A90C36" w:rsidRPr="00A90C36">
        <w:t> </w:t>
      </w:r>
      <w:r w:rsidR="00F525D7" w:rsidRPr="00A90C36">
        <w:t>12A (heading)</w:t>
      </w:r>
    </w:p>
    <w:p w:rsidR="00F525D7" w:rsidRPr="00A90C36" w:rsidRDefault="00F525D7" w:rsidP="00A90C36">
      <w:pPr>
        <w:pStyle w:val="Item"/>
      </w:pPr>
      <w:r w:rsidRPr="00A90C36">
        <w:t>Repeal the heading, substitute:</w:t>
      </w:r>
    </w:p>
    <w:p w:rsidR="00F525D7" w:rsidRPr="00A90C36" w:rsidRDefault="00F525D7" w:rsidP="00A90C36">
      <w:pPr>
        <w:pStyle w:val="ActHead5"/>
      </w:pPr>
      <w:bookmarkStart w:id="83" w:name="_Toc461178185"/>
      <w:r w:rsidRPr="00A90C36">
        <w:rPr>
          <w:rStyle w:val="CharSectno"/>
        </w:rPr>
        <w:t>12A</w:t>
      </w:r>
      <w:r w:rsidRPr="00A90C36">
        <w:t xml:space="preserve">  Act does not apply to certain facilities</w:t>
      </w:r>
      <w:bookmarkEnd w:id="83"/>
    </w:p>
    <w:p w:rsidR="00F525D7" w:rsidRPr="00A90C36" w:rsidRDefault="00AC22A0" w:rsidP="00A90C36">
      <w:pPr>
        <w:pStyle w:val="ItemHead"/>
      </w:pPr>
      <w:r w:rsidRPr="00A90C36">
        <w:t>193</w:t>
      </w:r>
      <w:r w:rsidR="00F525D7" w:rsidRPr="00A90C36">
        <w:t xml:space="preserve">  Subsection</w:t>
      </w:r>
      <w:r w:rsidR="00A90C36" w:rsidRPr="00A90C36">
        <w:t> </w:t>
      </w:r>
      <w:r w:rsidR="00F525D7" w:rsidRPr="00A90C36">
        <w:t>12A(1)</w:t>
      </w:r>
    </w:p>
    <w:p w:rsidR="00F525D7" w:rsidRPr="00A90C36" w:rsidRDefault="00F525D7" w:rsidP="00A90C36">
      <w:pPr>
        <w:pStyle w:val="Item"/>
      </w:pPr>
      <w:r w:rsidRPr="00A90C36">
        <w:t>Repeal the subsection</w:t>
      </w:r>
      <w:r w:rsidR="000917A9" w:rsidRPr="00A90C36">
        <w:t>.</w:t>
      </w:r>
    </w:p>
    <w:p w:rsidR="00F525D7" w:rsidRPr="00A90C36" w:rsidRDefault="00AC22A0" w:rsidP="00A90C36">
      <w:pPr>
        <w:pStyle w:val="ItemHead"/>
      </w:pPr>
      <w:r w:rsidRPr="00A90C36">
        <w:t>194</w:t>
      </w:r>
      <w:r w:rsidR="00F525D7" w:rsidRPr="00A90C36">
        <w:t xml:space="preserve">  Subsection</w:t>
      </w:r>
      <w:r w:rsidR="00A90C36" w:rsidRPr="00A90C36">
        <w:t> </w:t>
      </w:r>
      <w:r w:rsidR="00F525D7" w:rsidRPr="00A90C36">
        <w:t>12A(2)</w:t>
      </w:r>
    </w:p>
    <w:p w:rsidR="00F525D7" w:rsidRPr="00A90C36" w:rsidRDefault="00F525D7" w:rsidP="00A90C36">
      <w:pPr>
        <w:pStyle w:val="Item"/>
      </w:pPr>
      <w:r w:rsidRPr="00A90C36">
        <w:t xml:space="preserve">Omit </w:t>
      </w:r>
      <w:r w:rsidR="009714F4" w:rsidRPr="00A90C36">
        <w:t>“</w:t>
      </w:r>
      <w:r w:rsidRPr="00A90C36">
        <w:t>(2)</w:t>
      </w:r>
      <w:r w:rsidR="009714F4" w:rsidRPr="00A90C36">
        <w:t>”</w:t>
      </w:r>
      <w:r w:rsidR="000917A9" w:rsidRPr="00A90C36">
        <w:t>.</w:t>
      </w:r>
    </w:p>
    <w:p w:rsidR="00B1755B" w:rsidRPr="00A90C36" w:rsidRDefault="00AC22A0" w:rsidP="00A90C36">
      <w:pPr>
        <w:pStyle w:val="ItemHead"/>
      </w:pPr>
      <w:r w:rsidRPr="00A90C36">
        <w:t>195</w:t>
      </w:r>
      <w:r w:rsidR="00B1755B" w:rsidRPr="00A90C36">
        <w:t xml:space="preserve">  After subsection</w:t>
      </w:r>
      <w:r w:rsidR="00A90C36" w:rsidRPr="00A90C36">
        <w:t> </w:t>
      </w:r>
      <w:r w:rsidR="00B1755B" w:rsidRPr="00A90C36">
        <w:t>274(2)</w:t>
      </w:r>
    </w:p>
    <w:p w:rsidR="00B1755B" w:rsidRPr="00A90C36" w:rsidRDefault="00B1755B" w:rsidP="00A90C36">
      <w:pPr>
        <w:pStyle w:val="Item"/>
      </w:pPr>
      <w:r w:rsidRPr="00A90C36">
        <w:t>Insert:</w:t>
      </w:r>
    </w:p>
    <w:p w:rsidR="00B1755B" w:rsidRPr="00A90C36" w:rsidRDefault="00B1755B" w:rsidP="00A90C36">
      <w:pPr>
        <w:pStyle w:val="subsection"/>
      </w:pPr>
      <w:r w:rsidRPr="00A90C36">
        <w:tab/>
        <w:t>(2A)</w:t>
      </w:r>
      <w:r w:rsidRPr="00A90C36">
        <w:tab/>
      </w:r>
      <w:r w:rsidR="00A90C36" w:rsidRPr="00A90C36">
        <w:t>Subsection (</w:t>
      </w:r>
      <w:r w:rsidRPr="00A90C36">
        <w:t>2) does not apply to a code of practice that relates only to matter</w:t>
      </w:r>
      <w:r w:rsidR="005719B4" w:rsidRPr="00A90C36">
        <w:t>s</w:t>
      </w:r>
      <w:r w:rsidRPr="00A90C36">
        <w:t xml:space="preserve"> to which this Act applies because of </w:t>
      </w:r>
      <w:r w:rsidR="009248C5" w:rsidRPr="00A90C36">
        <w:t>subsection</w:t>
      </w:r>
      <w:r w:rsidR="00A90C36" w:rsidRPr="00A90C36">
        <w:t> </w:t>
      </w:r>
      <w:r w:rsidR="009248C5" w:rsidRPr="00A90C36">
        <w:t>12(8A)</w:t>
      </w:r>
      <w:r w:rsidR="000917A9" w:rsidRPr="00A90C36">
        <w:t>.</w:t>
      </w:r>
    </w:p>
    <w:p w:rsidR="0042454B" w:rsidRPr="00A90C36" w:rsidRDefault="0042454B" w:rsidP="00A90C36">
      <w:pPr>
        <w:pStyle w:val="subsection"/>
      </w:pPr>
      <w:r w:rsidRPr="00A90C36">
        <w:tab/>
        <w:t>(2B)</w:t>
      </w:r>
      <w:r w:rsidRPr="00A90C36">
        <w:tab/>
        <w:t>If a code of practice relates only to matters to which this Act applies because of subsection</w:t>
      </w:r>
      <w:r w:rsidR="00A90C36" w:rsidRPr="00A90C36">
        <w:t> </w:t>
      </w:r>
      <w:r w:rsidRPr="00A90C36">
        <w:t xml:space="preserve">12(8A), the Minister may only approve, vary or revoke the code of practice under </w:t>
      </w:r>
      <w:r w:rsidR="00A90C36" w:rsidRPr="00A90C36">
        <w:t>subsection (</w:t>
      </w:r>
      <w:r w:rsidRPr="00A90C36">
        <w:t>1) of this section if th</w:t>
      </w:r>
      <w:r w:rsidR="00185145" w:rsidRPr="00A90C36">
        <w:t>e</w:t>
      </w:r>
      <w:r w:rsidRPr="00A90C36">
        <w:t xml:space="preserve"> code of practice, variation or revocation was developed by a process that involved consultation with the Safety, Rehabilitation and Compensation Commission</w:t>
      </w:r>
      <w:r w:rsidR="000917A9" w:rsidRPr="00A90C36">
        <w:t>.</w:t>
      </w:r>
    </w:p>
    <w:p w:rsidR="00792914" w:rsidRPr="00A90C36" w:rsidRDefault="00AC22A0" w:rsidP="00A90C36">
      <w:pPr>
        <w:pStyle w:val="ItemHead"/>
      </w:pPr>
      <w:r w:rsidRPr="00A90C36">
        <w:t>196</w:t>
      </w:r>
      <w:r w:rsidR="00792914" w:rsidRPr="00A90C36">
        <w:t xml:space="preserve">  At the end of Part</w:t>
      </w:r>
      <w:r w:rsidR="00A90C36" w:rsidRPr="00A90C36">
        <w:t> </w:t>
      </w:r>
      <w:r w:rsidR="00792914" w:rsidRPr="00A90C36">
        <w:t>2 of Schedule</w:t>
      </w:r>
      <w:r w:rsidR="00A90C36" w:rsidRPr="00A90C36">
        <w:t> </w:t>
      </w:r>
      <w:r w:rsidR="00792914" w:rsidRPr="00A90C36">
        <w:t>2</w:t>
      </w:r>
    </w:p>
    <w:p w:rsidR="00792914" w:rsidRPr="00A90C36" w:rsidRDefault="00792914" w:rsidP="00A90C36">
      <w:pPr>
        <w:pStyle w:val="Item"/>
      </w:pPr>
      <w:r w:rsidRPr="00A90C36">
        <w:t>Add:</w:t>
      </w:r>
    </w:p>
    <w:p w:rsidR="00792914" w:rsidRPr="00A90C36" w:rsidRDefault="00AC22A0" w:rsidP="00A90C36">
      <w:pPr>
        <w:pStyle w:val="ActHead5"/>
      </w:pPr>
      <w:bookmarkStart w:id="84" w:name="_Toc461178186"/>
      <w:r w:rsidRPr="00A90C36">
        <w:rPr>
          <w:rStyle w:val="CharSectno"/>
        </w:rPr>
        <w:t>2A</w:t>
      </w:r>
      <w:r w:rsidR="00792914" w:rsidRPr="00A90C36">
        <w:t xml:space="preserve">  Annual reports</w:t>
      </w:r>
      <w:bookmarkEnd w:id="84"/>
    </w:p>
    <w:p w:rsidR="00792914" w:rsidRPr="00A90C36" w:rsidRDefault="00792914" w:rsidP="00A90C36">
      <w:pPr>
        <w:pStyle w:val="subsection"/>
      </w:pPr>
      <w:r w:rsidRPr="00A90C36">
        <w:tab/>
        <w:t>(1)</w:t>
      </w:r>
      <w:r w:rsidRPr="00A90C36">
        <w:tab/>
        <w:t xml:space="preserve">The annual report </w:t>
      </w:r>
      <w:r w:rsidR="007B53AB" w:rsidRPr="00A90C36">
        <w:t>given</w:t>
      </w:r>
      <w:r w:rsidRPr="00A90C36">
        <w:t xml:space="preserve"> by the </w:t>
      </w:r>
      <w:r w:rsidR="00030696" w:rsidRPr="00A90C36">
        <w:t>Chairperson</w:t>
      </w:r>
      <w:r w:rsidRPr="00A90C36">
        <w:t xml:space="preserve"> </w:t>
      </w:r>
      <w:r w:rsidR="00D170BE" w:rsidRPr="00A90C36">
        <w:t xml:space="preserve">of the </w:t>
      </w:r>
      <w:r w:rsidR="0042454B" w:rsidRPr="00A90C36">
        <w:t xml:space="preserve">Safety, Rehabilitation and Compensation </w:t>
      </w:r>
      <w:r w:rsidR="005D78C7" w:rsidRPr="00A90C36">
        <w:t>Commission</w:t>
      </w:r>
      <w:r w:rsidRPr="00A90C36">
        <w:t xml:space="preserve"> to the Minister under section</w:t>
      </w:r>
      <w:r w:rsidR="00A90C36" w:rsidRPr="00A90C36">
        <w:t> </w:t>
      </w:r>
      <w:r w:rsidR="007B53AB" w:rsidRPr="00A90C36">
        <w:t>89S</w:t>
      </w:r>
      <w:r w:rsidRPr="00A90C36">
        <w:t xml:space="preserve"> of the </w:t>
      </w:r>
      <w:r w:rsidR="007B53AB" w:rsidRPr="00A90C36">
        <w:rPr>
          <w:i/>
        </w:rPr>
        <w:t xml:space="preserve">Safety, Rehabilitation and Compensation </w:t>
      </w:r>
      <w:r w:rsidRPr="00A90C36">
        <w:rPr>
          <w:i/>
        </w:rPr>
        <w:t xml:space="preserve">Act </w:t>
      </w:r>
      <w:r w:rsidR="001333AC" w:rsidRPr="00A90C36">
        <w:rPr>
          <w:i/>
        </w:rPr>
        <w:t>1988</w:t>
      </w:r>
      <w:r w:rsidRPr="00A90C36">
        <w:t xml:space="preserve"> for a </w:t>
      </w:r>
      <w:r w:rsidR="007B53AB" w:rsidRPr="00A90C36">
        <w:t>financial year</w:t>
      </w:r>
      <w:r w:rsidRPr="00A90C36">
        <w:t xml:space="preserve"> must include:</w:t>
      </w:r>
    </w:p>
    <w:p w:rsidR="00792914" w:rsidRPr="00A90C36" w:rsidRDefault="00792914" w:rsidP="00A90C36">
      <w:pPr>
        <w:pStyle w:val="paragraph"/>
      </w:pPr>
      <w:r w:rsidRPr="00A90C36">
        <w:tab/>
        <w:t>(a)</w:t>
      </w:r>
      <w:r w:rsidRPr="00A90C36">
        <w:tab/>
        <w:t>statistics, with appropriate details, of each of the following:</w:t>
      </w:r>
    </w:p>
    <w:p w:rsidR="00792914" w:rsidRPr="00A90C36" w:rsidRDefault="00792914" w:rsidP="00A90C36">
      <w:pPr>
        <w:pStyle w:val="paragraphsub"/>
      </w:pPr>
      <w:r w:rsidRPr="00A90C36">
        <w:lastRenderedPageBreak/>
        <w:tab/>
        <w:t>(</w:t>
      </w:r>
      <w:proofErr w:type="spellStart"/>
      <w:r w:rsidRPr="00A90C36">
        <w:t>i</w:t>
      </w:r>
      <w:proofErr w:type="spellEnd"/>
      <w:r w:rsidRPr="00A90C36">
        <w:t>)</w:t>
      </w:r>
      <w:r w:rsidRPr="00A90C36">
        <w:tab/>
        <w:t>notifiable incidents of which the Australian Maritime Safety Authority is notified under section</w:t>
      </w:r>
      <w:r w:rsidR="00A90C36" w:rsidRPr="00A90C36">
        <w:t> </w:t>
      </w:r>
      <w:r w:rsidRPr="00A90C36">
        <w:t xml:space="preserve">38 during the </w:t>
      </w:r>
      <w:r w:rsidR="007B53AB" w:rsidRPr="00A90C36">
        <w:t>financial year</w:t>
      </w:r>
      <w:r w:rsidRPr="00A90C36">
        <w:t>;</w:t>
      </w:r>
    </w:p>
    <w:p w:rsidR="00792914" w:rsidRPr="00A90C36" w:rsidRDefault="00792914" w:rsidP="00A90C36">
      <w:pPr>
        <w:pStyle w:val="paragraphsub"/>
      </w:pPr>
      <w:r w:rsidRPr="00A90C36">
        <w:tab/>
        <w:t>(ii)</w:t>
      </w:r>
      <w:r w:rsidRPr="00A90C36">
        <w:tab/>
        <w:t xml:space="preserve">all investigations conducted by the Australian Maritime Safety Authority during the </w:t>
      </w:r>
      <w:r w:rsidR="007B53AB" w:rsidRPr="00A90C36">
        <w:t>financial year</w:t>
      </w:r>
      <w:r w:rsidRPr="00A90C36">
        <w:t>;</w:t>
      </w:r>
    </w:p>
    <w:p w:rsidR="00792914" w:rsidRPr="00A90C36" w:rsidRDefault="00792914" w:rsidP="00A90C36">
      <w:pPr>
        <w:pStyle w:val="paragraphsub"/>
      </w:pPr>
      <w:r w:rsidRPr="00A90C36">
        <w:tab/>
        <w:t>(iii)</w:t>
      </w:r>
      <w:r w:rsidRPr="00A90C36">
        <w:tab/>
        <w:t>all seizures made under section</w:t>
      </w:r>
      <w:r w:rsidR="00A90C36" w:rsidRPr="00A90C36">
        <w:t> </w:t>
      </w:r>
      <w:r w:rsidRPr="00A90C36">
        <w:t xml:space="preserve">175 or 176 during the </w:t>
      </w:r>
      <w:r w:rsidR="007B53AB" w:rsidRPr="00A90C36">
        <w:t>financial year</w:t>
      </w:r>
      <w:r w:rsidRPr="00A90C36">
        <w:t>;</w:t>
      </w:r>
    </w:p>
    <w:p w:rsidR="00792914" w:rsidRPr="00A90C36" w:rsidRDefault="00792914" w:rsidP="00A90C36">
      <w:pPr>
        <w:pStyle w:val="paragraphsub"/>
      </w:pPr>
      <w:r w:rsidRPr="00A90C36">
        <w:tab/>
        <w:t>(iv)</w:t>
      </w:r>
      <w:r w:rsidRPr="00A90C36">
        <w:tab/>
        <w:t>all improvement notices issued under section</w:t>
      </w:r>
      <w:r w:rsidR="00A90C36" w:rsidRPr="00A90C36">
        <w:t> </w:t>
      </w:r>
      <w:r w:rsidRPr="00A90C36">
        <w:t xml:space="preserve">191 during the </w:t>
      </w:r>
      <w:r w:rsidR="007B53AB" w:rsidRPr="00A90C36">
        <w:t>financial year</w:t>
      </w:r>
      <w:r w:rsidRPr="00A90C36">
        <w:t>;</w:t>
      </w:r>
    </w:p>
    <w:p w:rsidR="00792914" w:rsidRPr="00A90C36" w:rsidRDefault="00792914" w:rsidP="00A90C36">
      <w:pPr>
        <w:pStyle w:val="paragraphsub"/>
      </w:pPr>
      <w:r w:rsidRPr="00A90C36">
        <w:tab/>
        <w:t>(v)</w:t>
      </w:r>
      <w:r w:rsidRPr="00A90C36">
        <w:tab/>
        <w:t>all prohibition notices issued under section</w:t>
      </w:r>
      <w:r w:rsidR="00A90C36" w:rsidRPr="00A90C36">
        <w:t> </w:t>
      </w:r>
      <w:r w:rsidRPr="00A90C36">
        <w:t xml:space="preserve">195 during the </w:t>
      </w:r>
      <w:r w:rsidR="007B53AB" w:rsidRPr="00A90C36">
        <w:t>financial year</w:t>
      </w:r>
      <w:r w:rsidRPr="00A90C36">
        <w:t>;</w:t>
      </w:r>
    </w:p>
    <w:p w:rsidR="00792914" w:rsidRPr="00A90C36" w:rsidRDefault="00792914" w:rsidP="00A90C36">
      <w:pPr>
        <w:pStyle w:val="paragraphsub"/>
      </w:pPr>
      <w:r w:rsidRPr="00A90C36">
        <w:tab/>
        <w:t>(vi)</w:t>
      </w:r>
      <w:r w:rsidRPr="00A90C36">
        <w:tab/>
        <w:t>all non</w:t>
      </w:r>
      <w:r w:rsidR="00A90C36">
        <w:noBreakHyphen/>
      </w:r>
      <w:r w:rsidRPr="00A90C36">
        <w:t>disturbance notices issued under section</w:t>
      </w:r>
      <w:r w:rsidR="00A90C36" w:rsidRPr="00A90C36">
        <w:t> </w:t>
      </w:r>
      <w:r w:rsidRPr="00A90C36">
        <w:t xml:space="preserve">198 during the </w:t>
      </w:r>
      <w:r w:rsidR="007B53AB" w:rsidRPr="00A90C36">
        <w:t>financial year</w:t>
      </w:r>
      <w:r w:rsidRPr="00A90C36">
        <w:t>;</w:t>
      </w:r>
    </w:p>
    <w:p w:rsidR="00792914" w:rsidRPr="00A90C36" w:rsidRDefault="00792914" w:rsidP="00A90C36">
      <w:pPr>
        <w:pStyle w:val="paragraphsub"/>
      </w:pPr>
      <w:r w:rsidRPr="00A90C36">
        <w:tab/>
        <w:t>(vii)</w:t>
      </w:r>
      <w:r w:rsidRPr="00A90C36">
        <w:tab/>
        <w:t>all remedial action taken under section</w:t>
      </w:r>
      <w:r w:rsidR="00A90C36" w:rsidRPr="00A90C36">
        <w:t> </w:t>
      </w:r>
      <w:r w:rsidRPr="00A90C36">
        <w:t xml:space="preserve">211 or 212 during the </w:t>
      </w:r>
      <w:r w:rsidR="007B53AB" w:rsidRPr="00A90C36">
        <w:t>financial year</w:t>
      </w:r>
      <w:r w:rsidRPr="00A90C36">
        <w:t>;</w:t>
      </w:r>
    </w:p>
    <w:p w:rsidR="00792914" w:rsidRPr="00A90C36" w:rsidRDefault="00792914" w:rsidP="00A90C36">
      <w:pPr>
        <w:pStyle w:val="paragraphsub"/>
      </w:pPr>
      <w:r w:rsidRPr="00A90C36">
        <w:tab/>
        <w:t>(viii)</w:t>
      </w:r>
      <w:r w:rsidRPr="00A90C36">
        <w:tab/>
        <w:t>all written undertakings accepted by the Australian Maritime Safety Authority under section</w:t>
      </w:r>
      <w:r w:rsidR="00A90C36" w:rsidRPr="00A90C36">
        <w:t> </w:t>
      </w:r>
      <w:r w:rsidRPr="00A90C36">
        <w:t xml:space="preserve">216 during the </w:t>
      </w:r>
      <w:r w:rsidR="007B53AB" w:rsidRPr="00A90C36">
        <w:t>financial year</w:t>
      </w:r>
      <w:r w:rsidRPr="00A90C36">
        <w:t>;</w:t>
      </w:r>
    </w:p>
    <w:p w:rsidR="00792914" w:rsidRPr="00A90C36" w:rsidRDefault="00792914" w:rsidP="00A90C36">
      <w:pPr>
        <w:pStyle w:val="paragraphsub"/>
      </w:pPr>
      <w:r w:rsidRPr="00A90C36">
        <w:tab/>
        <w:t>(ix)</w:t>
      </w:r>
      <w:r w:rsidRPr="00A90C36">
        <w:tab/>
        <w:t>all applications for internal review made under section</w:t>
      </w:r>
      <w:r w:rsidR="00A90C36" w:rsidRPr="00A90C36">
        <w:t> </w:t>
      </w:r>
      <w:r w:rsidRPr="00A90C36">
        <w:t xml:space="preserve">224 during the </w:t>
      </w:r>
      <w:r w:rsidR="007B53AB" w:rsidRPr="00A90C36">
        <w:t>financial year</w:t>
      </w:r>
      <w:r w:rsidRPr="00A90C36">
        <w:t>;</w:t>
      </w:r>
    </w:p>
    <w:p w:rsidR="00792914" w:rsidRPr="00A90C36" w:rsidRDefault="00792914" w:rsidP="00A90C36">
      <w:pPr>
        <w:pStyle w:val="paragraphsub"/>
      </w:pPr>
      <w:r w:rsidRPr="00A90C36">
        <w:tab/>
        <w:t>(x)</w:t>
      </w:r>
      <w:r w:rsidRPr="00A90C36">
        <w:tab/>
        <w:t>all applications for external review made under section</w:t>
      </w:r>
      <w:r w:rsidR="00A90C36" w:rsidRPr="00A90C36">
        <w:t> </w:t>
      </w:r>
      <w:r w:rsidRPr="00A90C36">
        <w:t xml:space="preserve">229 during the </w:t>
      </w:r>
      <w:r w:rsidR="007B53AB" w:rsidRPr="00A90C36">
        <w:t>financial year</w:t>
      </w:r>
      <w:r w:rsidRPr="00A90C36">
        <w:t>;</w:t>
      </w:r>
    </w:p>
    <w:p w:rsidR="00792914" w:rsidRPr="00A90C36" w:rsidRDefault="00792914" w:rsidP="00A90C36">
      <w:pPr>
        <w:pStyle w:val="paragraphsub"/>
      </w:pPr>
      <w:r w:rsidRPr="00A90C36">
        <w:tab/>
        <w:t>(xi)</w:t>
      </w:r>
      <w:r w:rsidRPr="00A90C36">
        <w:tab/>
        <w:t>all infringement notices given under section</w:t>
      </w:r>
      <w:r w:rsidR="00A90C36" w:rsidRPr="00A90C36">
        <w:t> </w:t>
      </w:r>
      <w:r w:rsidRPr="00A90C36">
        <w:t xml:space="preserve">243 during the </w:t>
      </w:r>
      <w:r w:rsidR="007B53AB" w:rsidRPr="00A90C36">
        <w:t>financial year</w:t>
      </w:r>
      <w:r w:rsidRPr="00A90C36">
        <w:t>; and</w:t>
      </w:r>
    </w:p>
    <w:p w:rsidR="00792914" w:rsidRPr="00A90C36" w:rsidRDefault="00792914" w:rsidP="00A90C36">
      <w:pPr>
        <w:pStyle w:val="paragraph"/>
      </w:pPr>
      <w:r w:rsidRPr="00A90C36">
        <w:tab/>
        <w:t>(b)</w:t>
      </w:r>
      <w:r w:rsidRPr="00A90C36">
        <w:tab/>
        <w:t xml:space="preserve">details of prosecutions instituted under this Act during the </w:t>
      </w:r>
      <w:r w:rsidR="007B53AB" w:rsidRPr="00A90C36">
        <w:t>financial year</w:t>
      </w:r>
      <w:r w:rsidRPr="00A90C36">
        <w:t>; and</w:t>
      </w:r>
    </w:p>
    <w:p w:rsidR="00792914" w:rsidRPr="00A90C36" w:rsidRDefault="00792914" w:rsidP="00A90C36">
      <w:pPr>
        <w:pStyle w:val="paragraph"/>
      </w:pPr>
      <w:r w:rsidRPr="00A90C36">
        <w:tab/>
        <w:t>(c)</w:t>
      </w:r>
      <w:r w:rsidRPr="00A90C36">
        <w:tab/>
        <w:t>any other matter prescribed</w:t>
      </w:r>
      <w:r w:rsidR="000917A9" w:rsidRPr="00A90C36">
        <w:t>.</w:t>
      </w:r>
    </w:p>
    <w:p w:rsidR="00792914" w:rsidRPr="00A90C36" w:rsidRDefault="00792914" w:rsidP="00A90C36">
      <w:pPr>
        <w:pStyle w:val="subsection"/>
      </w:pPr>
      <w:r w:rsidRPr="00A90C36">
        <w:tab/>
        <w:t>(2)</w:t>
      </w:r>
      <w:r w:rsidRPr="00A90C36">
        <w:tab/>
      </w:r>
      <w:r w:rsidR="001C7422" w:rsidRPr="00A90C36">
        <w:t xml:space="preserve">For the purposes of </w:t>
      </w:r>
      <w:r w:rsidR="00A90C36" w:rsidRPr="00A90C36">
        <w:t>subclause (</w:t>
      </w:r>
      <w:r w:rsidR="001C7422" w:rsidRPr="00A90C36">
        <w:t xml:space="preserve">1), disregard </w:t>
      </w:r>
      <w:r w:rsidR="00795BF2" w:rsidRPr="00A90C36">
        <w:t>sub</w:t>
      </w:r>
      <w:r w:rsidR="001C7422" w:rsidRPr="00A90C36">
        <w:t>section</w:t>
      </w:r>
      <w:r w:rsidR="00795BF2" w:rsidRPr="00A90C36">
        <w:t>s</w:t>
      </w:r>
      <w:r w:rsidR="00A90C36" w:rsidRPr="00A90C36">
        <w:t> </w:t>
      </w:r>
      <w:r w:rsidR="001C7422" w:rsidRPr="00A90C36">
        <w:t>12</w:t>
      </w:r>
      <w:r w:rsidR="00795BF2" w:rsidRPr="00A90C36">
        <w:t>(1) to (8)</w:t>
      </w:r>
      <w:r w:rsidR="000917A9" w:rsidRPr="00A90C36">
        <w:t>.</w:t>
      </w:r>
    </w:p>
    <w:p w:rsidR="00792914" w:rsidRPr="00A90C36" w:rsidRDefault="00792914" w:rsidP="00A90C36">
      <w:pPr>
        <w:pStyle w:val="subsection"/>
      </w:pPr>
      <w:r w:rsidRPr="00A90C36">
        <w:tab/>
        <w:t>(</w:t>
      </w:r>
      <w:r w:rsidR="001C7422" w:rsidRPr="00A90C36">
        <w:t>3</w:t>
      </w:r>
      <w:r w:rsidRPr="00A90C36">
        <w:t>)</w:t>
      </w:r>
      <w:r w:rsidRPr="00A90C36">
        <w:tab/>
        <w:t xml:space="preserve">The Australian Maritime Safety Authority must give the </w:t>
      </w:r>
      <w:r w:rsidR="0042454B" w:rsidRPr="00A90C36">
        <w:t xml:space="preserve">Safety, Rehabilitation and Compensation </w:t>
      </w:r>
      <w:r w:rsidRPr="00A90C36">
        <w:t xml:space="preserve">Commission such statistics and other information as the Commission requires to enable the </w:t>
      </w:r>
      <w:r w:rsidR="008F0AA6" w:rsidRPr="00A90C36">
        <w:t xml:space="preserve">Chairperson of the </w:t>
      </w:r>
      <w:r w:rsidRPr="00A90C36">
        <w:t xml:space="preserve">Commission to comply with </w:t>
      </w:r>
      <w:r w:rsidR="00A90C36" w:rsidRPr="00A90C36">
        <w:t>subclause (</w:t>
      </w:r>
      <w:r w:rsidRPr="00A90C36">
        <w:t>1)</w:t>
      </w:r>
      <w:r w:rsidR="000917A9" w:rsidRPr="00A90C36">
        <w:t>.</w:t>
      </w:r>
    </w:p>
    <w:p w:rsidR="003D2223" w:rsidRPr="00A90C36" w:rsidRDefault="00AC22A0" w:rsidP="00A90C36">
      <w:pPr>
        <w:pStyle w:val="ItemHead"/>
      </w:pPr>
      <w:r w:rsidRPr="00A90C36">
        <w:t>197</w:t>
      </w:r>
      <w:r w:rsidR="003D2223" w:rsidRPr="00A90C36">
        <w:t xml:space="preserve">  Clause</w:t>
      </w:r>
      <w:r w:rsidR="00A90C36" w:rsidRPr="00A90C36">
        <w:t> </w:t>
      </w:r>
      <w:r w:rsidR="003D2223" w:rsidRPr="00A90C36">
        <w:t>3 of Schedule</w:t>
      </w:r>
      <w:r w:rsidR="00A90C36" w:rsidRPr="00A90C36">
        <w:t> </w:t>
      </w:r>
      <w:r w:rsidR="003D2223" w:rsidRPr="00A90C36">
        <w:t>2</w:t>
      </w:r>
    </w:p>
    <w:p w:rsidR="003D2223" w:rsidRPr="00A90C36" w:rsidRDefault="003D2223" w:rsidP="00A90C36">
      <w:pPr>
        <w:pStyle w:val="Item"/>
      </w:pPr>
      <w:r w:rsidRPr="00A90C36">
        <w:t xml:space="preserve">Before </w:t>
      </w:r>
      <w:r w:rsidR="009714F4" w:rsidRPr="00A90C36">
        <w:t>“</w:t>
      </w:r>
      <w:r w:rsidRPr="00A90C36">
        <w:t>The annual report</w:t>
      </w:r>
      <w:r w:rsidR="009714F4" w:rsidRPr="00A90C36">
        <w:t>”</w:t>
      </w:r>
      <w:r w:rsidRPr="00A90C36">
        <w:t xml:space="preserve">, insert </w:t>
      </w:r>
      <w:r w:rsidR="009714F4" w:rsidRPr="00A90C36">
        <w:t>“</w:t>
      </w:r>
      <w:r w:rsidRPr="00A90C36">
        <w:t>(1)</w:t>
      </w:r>
      <w:r w:rsidR="009714F4" w:rsidRPr="00A90C36">
        <w:t>”</w:t>
      </w:r>
      <w:r w:rsidR="000917A9" w:rsidRPr="00A90C36">
        <w:t>.</w:t>
      </w:r>
    </w:p>
    <w:p w:rsidR="003D2223" w:rsidRPr="00A90C36" w:rsidRDefault="00AC22A0" w:rsidP="00A90C36">
      <w:pPr>
        <w:pStyle w:val="ItemHead"/>
      </w:pPr>
      <w:r w:rsidRPr="00A90C36">
        <w:lastRenderedPageBreak/>
        <w:t>198</w:t>
      </w:r>
      <w:r w:rsidR="003D2223" w:rsidRPr="00A90C36">
        <w:t xml:space="preserve">  At the end of clause</w:t>
      </w:r>
      <w:r w:rsidR="00A90C36" w:rsidRPr="00A90C36">
        <w:t> </w:t>
      </w:r>
      <w:r w:rsidR="003D2223" w:rsidRPr="00A90C36">
        <w:t>3 of Schedule</w:t>
      </w:r>
      <w:r w:rsidR="00A90C36" w:rsidRPr="00A90C36">
        <w:t> </w:t>
      </w:r>
      <w:r w:rsidR="003D2223" w:rsidRPr="00A90C36">
        <w:t>2</w:t>
      </w:r>
    </w:p>
    <w:p w:rsidR="003D2223" w:rsidRPr="00A90C36" w:rsidRDefault="003D2223" w:rsidP="00A90C36">
      <w:pPr>
        <w:pStyle w:val="Item"/>
      </w:pPr>
      <w:r w:rsidRPr="00A90C36">
        <w:t>Add:</w:t>
      </w:r>
    </w:p>
    <w:p w:rsidR="00792914" w:rsidRPr="00A90C36" w:rsidRDefault="00792914" w:rsidP="00A90C36">
      <w:pPr>
        <w:pStyle w:val="subsection"/>
      </w:pPr>
      <w:r w:rsidRPr="00A90C36">
        <w:tab/>
        <w:t>(2)</w:t>
      </w:r>
      <w:r w:rsidRPr="00A90C36">
        <w:tab/>
      </w:r>
      <w:r w:rsidR="001C7422" w:rsidRPr="00A90C36">
        <w:t xml:space="preserve">For the purposes of </w:t>
      </w:r>
      <w:r w:rsidR="00A90C36" w:rsidRPr="00A90C36">
        <w:t>subclause (</w:t>
      </w:r>
      <w:r w:rsidR="001C7422" w:rsidRPr="00A90C36">
        <w:t>1),</w:t>
      </w:r>
      <w:r w:rsidRPr="00A90C36">
        <w:t xml:space="preserve"> </w:t>
      </w:r>
      <w:r w:rsidR="001C7422" w:rsidRPr="00A90C36">
        <w:t>disregard</w:t>
      </w:r>
      <w:r w:rsidRPr="00A90C36">
        <w:t xml:space="preserve"> subsection</w:t>
      </w:r>
      <w:r w:rsidR="00795BF2" w:rsidRPr="00A90C36">
        <w:t>s</w:t>
      </w:r>
      <w:r w:rsidR="00A90C36" w:rsidRPr="00A90C36">
        <w:t> </w:t>
      </w:r>
      <w:r w:rsidRPr="00A90C36">
        <w:t>12(8A)</w:t>
      </w:r>
      <w:r w:rsidR="000B5E09" w:rsidRPr="00A90C36">
        <w:t xml:space="preserve"> to (8F</w:t>
      </w:r>
      <w:r w:rsidR="00795BF2" w:rsidRPr="00A90C36">
        <w:t>)</w:t>
      </w:r>
      <w:r w:rsidR="000917A9" w:rsidRPr="00A90C36">
        <w:t>.</w:t>
      </w:r>
    </w:p>
    <w:p w:rsidR="000334FD" w:rsidRPr="00A90C36" w:rsidRDefault="00AC22A0" w:rsidP="00A90C36">
      <w:pPr>
        <w:pStyle w:val="ItemHead"/>
      </w:pPr>
      <w:r w:rsidRPr="00A90C36">
        <w:t>199</w:t>
      </w:r>
      <w:r w:rsidR="000334FD" w:rsidRPr="00A90C36">
        <w:t xml:space="preserve">  At the end of Schedule</w:t>
      </w:r>
      <w:r w:rsidR="00A90C36" w:rsidRPr="00A90C36">
        <w:t> </w:t>
      </w:r>
      <w:r w:rsidR="000334FD" w:rsidRPr="00A90C36">
        <w:t>2</w:t>
      </w:r>
    </w:p>
    <w:p w:rsidR="000334FD" w:rsidRPr="00A90C36" w:rsidRDefault="000334FD" w:rsidP="00A90C36">
      <w:pPr>
        <w:pStyle w:val="Item"/>
      </w:pPr>
      <w:r w:rsidRPr="00A90C36">
        <w:t>Add:</w:t>
      </w:r>
    </w:p>
    <w:p w:rsidR="00795BF2" w:rsidRPr="00A90C36" w:rsidRDefault="00795BF2" w:rsidP="00A90C36">
      <w:pPr>
        <w:pStyle w:val="ActHead2"/>
      </w:pPr>
      <w:bookmarkStart w:id="85" w:name="_Toc461178187"/>
      <w:r w:rsidRPr="00A90C36">
        <w:rPr>
          <w:rStyle w:val="CharPartNo"/>
        </w:rPr>
        <w:t>Part</w:t>
      </w:r>
      <w:r w:rsidR="00A90C36" w:rsidRPr="00A90C36">
        <w:rPr>
          <w:rStyle w:val="CharPartNo"/>
        </w:rPr>
        <w:t> </w:t>
      </w:r>
      <w:r w:rsidRPr="00A90C36">
        <w:rPr>
          <w:rStyle w:val="CharPartNo"/>
        </w:rPr>
        <w:t>5</w:t>
      </w:r>
      <w:r w:rsidRPr="00A90C36">
        <w:t>—</w:t>
      </w:r>
      <w:r w:rsidRPr="00A90C36">
        <w:rPr>
          <w:rStyle w:val="CharPartText"/>
        </w:rPr>
        <w:t>Miscellaneous</w:t>
      </w:r>
      <w:bookmarkEnd w:id="85"/>
    </w:p>
    <w:p w:rsidR="002B54DB" w:rsidRPr="00A90C36" w:rsidRDefault="002B54DB" w:rsidP="00A90C36">
      <w:pPr>
        <w:pStyle w:val="Header"/>
      </w:pPr>
      <w:r w:rsidRPr="00A90C36">
        <w:rPr>
          <w:rStyle w:val="CharDivNo"/>
        </w:rPr>
        <w:t xml:space="preserve"> </w:t>
      </w:r>
      <w:r w:rsidRPr="00A90C36">
        <w:rPr>
          <w:rStyle w:val="CharDivText"/>
        </w:rPr>
        <w:t xml:space="preserve"> </w:t>
      </w:r>
    </w:p>
    <w:p w:rsidR="00B1755B" w:rsidRPr="00A90C36" w:rsidRDefault="00246619" w:rsidP="00A90C36">
      <w:pPr>
        <w:pStyle w:val="ActHead5"/>
      </w:pPr>
      <w:bookmarkStart w:id="86" w:name="_Toc461178188"/>
      <w:r w:rsidRPr="00A90C36">
        <w:rPr>
          <w:rStyle w:val="CharSectno"/>
        </w:rPr>
        <w:t>5</w:t>
      </w:r>
      <w:r w:rsidR="00B1755B" w:rsidRPr="00A90C36">
        <w:t xml:space="preserve">  Functions and powers of the Australian Maritime Safety Authority</w:t>
      </w:r>
      <w:bookmarkEnd w:id="86"/>
    </w:p>
    <w:p w:rsidR="00B1755B" w:rsidRPr="00A90C36" w:rsidRDefault="00B1755B" w:rsidP="00A90C36">
      <w:pPr>
        <w:pStyle w:val="subsection"/>
      </w:pPr>
      <w:r w:rsidRPr="00A90C36">
        <w:tab/>
      </w:r>
      <w:r w:rsidRPr="00A90C36">
        <w:tab/>
        <w:t xml:space="preserve">The Australian Maritime Safety Authority may perform a function, or exercise a power, under this Act outside Australia if the performance of the function, or the exercise of the power, relates to this Act so far as this Act applies because of </w:t>
      </w:r>
      <w:r w:rsidR="009248C5" w:rsidRPr="00A90C36">
        <w:t>subsection</w:t>
      </w:r>
      <w:r w:rsidR="00A90C36" w:rsidRPr="00A90C36">
        <w:t> </w:t>
      </w:r>
      <w:r w:rsidR="009248C5" w:rsidRPr="00A90C36">
        <w:t>12(8A)</w:t>
      </w:r>
      <w:r w:rsidR="000917A9" w:rsidRPr="00A90C36">
        <w:t>.</w:t>
      </w:r>
    </w:p>
    <w:p w:rsidR="000334FD" w:rsidRPr="00A90C36" w:rsidRDefault="00246619" w:rsidP="00A90C36">
      <w:pPr>
        <w:pStyle w:val="ActHead5"/>
      </w:pPr>
      <w:bookmarkStart w:id="87" w:name="_Toc461178189"/>
      <w:r w:rsidRPr="00A90C36">
        <w:rPr>
          <w:rStyle w:val="CharSectno"/>
        </w:rPr>
        <w:t>6</w:t>
      </w:r>
      <w:r w:rsidR="000334FD" w:rsidRPr="00A90C36">
        <w:t xml:space="preserve">  Functions and powers of inspectors appointed by the Australian Maritime Safety Authority</w:t>
      </w:r>
      <w:bookmarkEnd w:id="87"/>
    </w:p>
    <w:p w:rsidR="000334FD" w:rsidRPr="00A90C36" w:rsidRDefault="000334FD" w:rsidP="00A90C36">
      <w:pPr>
        <w:pStyle w:val="subsection"/>
      </w:pPr>
      <w:r w:rsidRPr="00A90C36">
        <w:tab/>
      </w:r>
      <w:r w:rsidR="00B1755B" w:rsidRPr="00A90C36">
        <w:t>(1)</w:t>
      </w:r>
      <w:r w:rsidRPr="00A90C36">
        <w:tab/>
        <w:t xml:space="preserve">An inspector appointed by the Australian Maritime Safety Authority must not perform a function, or exercise a power, under this Act unless the </w:t>
      </w:r>
      <w:r w:rsidR="007B6181" w:rsidRPr="00A90C36">
        <w:t xml:space="preserve">performance of the </w:t>
      </w:r>
      <w:r w:rsidRPr="00A90C36">
        <w:t>function</w:t>
      </w:r>
      <w:r w:rsidR="007B6181" w:rsidRPr="00A90C36">
        <w:t>,</w:t>
      </w:r>
      <w:r w:rsidRPr="00A90C36">
        <w:t xml:space="preserve"> or </w:t>
      </w:r>
      <w:r w:rsidR="007B6181" w:rsidRPr="00A90C36">
        <w:t xml:space="preserve">the exercise of the </w:t>
      </w:r>
      <w:r w:rsidRPr="00A90C36">
        <w:t>power</w:t>
      </w:r>
      <w:r w:rsidR="007B6181" w:rsidRPr="00A90C36">
        <w:t>,</w:t>
      </w:r>
      <w:r w:rsidRPr="00A90C36">
        <w:t xml:space="preserve"> relates to this Act so far as this Act applies because of </w:t>
      </w:r>
      <w:r w:rsidR="009248C5" w:rsidRPr="00A90C36">
        <w:t>subsection</w:t>
      </w:r>
      <w:r w:rsidR="00A90C36" w:rsidRPr="00A90C36">
        <w:t> </w:t>
      </w:r>
      <w:r w:rsidR="009248C5" w:rsidRPr="00A90C36">
        <w:t>12(8A)</w:t>
      </w:r>
      <w:r w:rsidR="000917A9" w:rsidRPr="00A90C36">
        <w:t>.</w:t>
      </w:r>
    </w:p>
    <w:p w:rsidR="00B1755B" w:rsidRPr="00A90C36" w:rsidRDefault="00B1755B" w:rsidP="00A90C36">
      <w:pPr>
        <w:pStyle w:val="subsection"/>
      </w:pPr>
      <w:r w:rsidRPr="00A90C36">
        <w:tab/>
        <w:t>(2)</w:t>
      </w:r>
      <w:r w:rsidRPr="00A90C36">
        <w:tab/>
        <w:t xml:space="preserve">An inspector appointed by the Australian Maritime Safety Authority may perform a function, or exercise a power, under this Act outside Australia if the performance of the function, or the exercise of the power, relates to this Act so far as this Act applies because of </w:t>
      </w:r>
      <w:r w:rsidR="009248C5" w:rsidRPr="00A90C36">
        <w:t>subsection</w:t>
      </w:r>
      <w:r w:rsidR="00A90C36" w:rsidRPr="00A90C36">
        <w:t> </w:t>
      </w:r>
      <w:r w:rsidR="009248C5" w:rsidRPr="00A90C36">
        <w:t>12(8A)</w:t>
      </w:r>
      <w:r w:rsidR="000917A9" w:rsidRPr="00A90C36">
        <w:t>.</w:t>
      </w:r>
    </w:p>
    <w:p w:rsidR="00795BF2" w:rsidRPr="00A90C36" w:rsidRDefault="00246619" w:rsidP="00A90C36">
      <w:pPr>
        <w:pStyle w:val="ActHead5"/>
      </w:pPr>
      <w:bookmarkStart w:id="88" w:name="_Toc461178190"/>
      <w:r w:rsidRPr="00A90C36">
        <w:rPr>
          <w:rStyle w:val="CharSectno"/>
        </w:rPr>
        <w:t>7</w:t>
      </w:r>
      <w:r w:rsidR="00795BF2" w:rsidRPr="00A90C36">
        <w:t xml:space="preserve">  </w:t>
      </w:r>
      <w:r w:rsidR="00054E22" w:rsidRPr="00A90C36">
        <w:t xml:space="preserve">Australian Maritime Safety Authority </w:t>
      </w:r>
      <w:r w:rsidR="00795BF2" w:rsidRPr="00A90C36">
        <w:t>and Comcare may share information</w:t>
      </w:r>
      <w:bookmarkEnd w:id="88"/>
    </w:p>
    <w:p w:rsidR="00795BF2" w:rsidRPr="00A90C36" w:rsidRDefault="00795BF2" w:rsidP="00A90C36">
      <w:pPr>
        <w:pStyle w:val="subsection"/>
      </w:pPr>
      <w:r w:rsidRPr="00A90C36">
        <w:tab/>
        <w:t>(1)</w:t>
      </w:r>
      <w:r w:rsidRPr="00A90C36">
        <w:tab/>
        <w:t xml:space="preserve">The </w:t>
      </w:r>
      <w:r w:rsidR="00054E22" w:rsidRPr="00A90C36">
        <w:t xml:space="preserve">Australian Maritime Safety Authority and Comcare may share information with each other </w:t>
      </w:r>
      <w:r w:rsidR="004D639F" w:rsidRPr="00A90C36">
        <w:t>to achieve the object of</w:t>
      </w:r>
      <w:r w:rsidR="00054E22" w:rsidRPr="00A90C36">
        <w:t xml:space="preserve"> this Act so far as this Act applies because of </w:t>
      </w:r>
      <w:r w:rsidR="009248C5" w:rsidRPr="00A90C36">
        <w:t>subsection</w:t>
      </w:r>
      <w:r w:rsidR="00A90C36" w:rsidRPr="00A90C36">
        <w:t> </w:t>
      </w:r>
      <w:r w:rsidR="009248C5" w:rsidRPr="00A90C36">
        <w:t>12(8A)</w:t>
      </w:r>
      <w:r w:rsidR="000917A9" w:rsidRPr="00A90C36">
        <w:t>.</w:t>
      </w:r>
    </w:p>
    <w:p w:rsidR="00054E22" w:rsidRPr="00A90C36" w:rsidRDefault="00054E22" w:rsidP="00A90C36">
      <w:pPr>
        <w:pStyle w:val="subsection"/>
      </w:pPr>
      <w:r w:rsidRPr="00A90C36">
        <w:lastRenderedPageBreak/>
        <w:tab/>
        <w:t>(2)</w:t>
      </w:r>
      <w:r w:rsidRPr="00A90C36">
        <w:tab/>
      </w:r>
      <w:r w:rsidR="00A90C36" w:rsidRPr="00A90C36">
        <w:t>Subsection (</w:t>
      </w:r>
      <w:r w:rsidRPr="00A90C36">
        <w:t>1) does not limit the application of paragraph</w:t>
      </w:r>
      <w:r w:rsidR="00A90C36" w:rsidRPr="00A90C36">
        <w:t> </w:t>
      </w:r>
      <w:r w:rsidRPr="00A90C36">
        <w:t>152(g)</w:t>
      </w:r>
      <w:r w:rsidR="000917A9" w:rsidRPr="00A90C36">
        <w:t>.</w:t>
      </w:r>
    </w:p>
    <w:p w:rsidR="00770256" w:rsidRPr="00A90C36" w:rsidRDefault="00770256" w:rsidP="00A90C36">
      <w:pPr>
        <w:pStyle w:val="ActHead7"/>
        <w:pageBreakBefore/>
      </w:pPr>
      <w:bookmarkStart w:id="89" w:name="_Toc461178191"/>
      <w:r w:rsidRPr="00A90C36">
        <w:rPr>
          <w:rStyle w:val="CharAmPartNo"/>
        </w:rPr>
        <w:lastRenderedPageBreak/>
        <w:t>Part</w:t>
      </w:r>
      <w:r w:rsidR="00A90C36" w:rsidRPr="00A90C36">
        <w:rPr>
          <w:rStyle w:val="CharAmPartNo"/>
        </w:rPr>
        <w:t> </w:t>
      </w:r>
      <w:r w:rsidR="00F94292" w:rsidRPr="00A90C36">
        <w:rPr>
          <w:rStyle w:val="CharAmPartNo"/>
        </w:rPr>
        <w:t>4</w:t>
      </w:r>
      <w:r w:rsidRPr="00A90C36">
        <w:t>—</w:t>
      </w:r>
      <w:r w:rsidR="007B653C" w:rsidRPr="00A90C36">
        <w:rPr>
          <w:rStyle w:val="CharAmPartText"/>
        </w:rPr>
        <w:t>Comcare scheme</w:t>
      </w:r>
      <w:bookmarkEnd w:id="89"/>
    </w:p>
    <w:p w:rsidR="007B653C" w:rsidRPr="00A90C36" w:rsidRDefault="00F94292" w:rsidP="00A90C36">
      <w:pPr>
        <w:pStyle w:val="ActHead8"/>
      </w:pPr>
      <w:bookmarkStart w:id="90" w:name="_Toc461178192"/>
      <w:r w:rsidRPr="00A90C36">
        <w:t>Division</w:t>
      </w:r>
      <w:r w:rsidR="00A90C36" w:rsidRPr="00A90C36">
        <w:t> </w:t>
      </w:r>
      <w:r w:rsidRPr="00A90C36">
        <w:t>1</w:t>
      </w:r>
      <w:r w:rsidR="007B653C" w:rsidRPr="00A90C36">
        <w:t>—Catastrophic injury</w:t>
      </w:r>
      <w:bookmarkEnd w:id="90"/>
    </w:p>
    <w:p w:rsidR="007B653C" w:rsidRPr="00A90C36" w:rsidRDefault="007B653C" w:rsidP="00A90C36">
      <w:pPr>
        <w:pStyle w:val="ActHead9"/>
        <w:rPr>
          <w:i w:val="0"/>
        </w:rPr>
      </w:pPr>
      <w:bookmarkStart w:id="91" w:name="_Toc461178193"/>
      <w:r w:rsidRPr="00A90C36">
        <w:t>Safety, Rehabilitation and Compensation Act 1988</w:t>
      </w:r>
      <w:bookmarkEnd w:id="91"/>
    </w:p>
    <w:p w:rsidR="007B653C" w:rsidRPr="00A90C36" w:rsidRDefault="00AC22A0" w:rsidP="00A90C36">
      <w:pPr>
        <w:pStyle w:val="ItemHead"/>
      </w:pPr>
      <w:r w:rsidRPr="00A90C36">
        <w:t>200</w:t>
      </w:r>
      <w:r w:rsidR="007B653C" w:rsidRPr="00A90C36">
        <w:t xml:space="preserve">  Subsection</w:t>
      </w:r>
      <w:r w:rsidR="00A90C36" w:rsidRPr="00A90C36">
        <w:t> </w:t>
      </w:r>
      <w:r w:rsidR="007B653C" w:rsidRPr="00A90C36">
        <w:t>4(1)</w:t>
      </w:r>
    </w:p>
    <w:p w:rsidR="007B653C" w:rsidRPr="00A90C36" w:rsidRDefault="007B653C" w:rsidP="00A90C36">
      <w:pPr>
        <w:pStyle w:val="Item"/>
      </w:pPr>
      <w:r w:rsidRPr="00A90C36">
        <w:t>Insert:</w:t>
      </w:r>
    </w:p>
    <w:p w:rsidR="000B5E09" w:rsidRPr="00A90C36" w:rsidRDefault="000B5E09" w:rsidP="00A90C36">
      <w:pPr>
        <w:pStyle w:val="Definition"/>
      </w:pPr>
      <w:r w:rsidRPr="00A90C36">
        <w:rPr>
          <w:b/>
          <w:i/>
        </w:rPr>
        <w:t>catastrophic injury</w:t>
      </w:r>
      <w:r w:rsidRPr="00A90C36">
        <w:t xml:space="preserve"> means an injury, where the conditions specified in the legislative rules are satisfied</w:t>
      </w:r>
      <w:r w:rsidR="000917A9" w:rsidRPr="00A90C36">
        <w:t>.</w:t>
      </w:r>
    </w:p>
    <w:p w:rsidR="00BE1F10" w:rsidRPr="00A90C36" w:rsidRDefault="00BE1F10" w:rsidP="00A90C36">
      <w:pPr>
        <w:pStyle w:val="Definition"/>
      </w:pPr>
      <w:r w:rsidRPr="00A90C36">
        <w:rPr>
          <w:b/>
          <w:i/>
        </w:rPr>
        <w:t>legislative rules</w:t>
      </w:r>
      <w:r w:rsidRPr="00A90C36">
        <w:t xml:space="preserve"> means rules made under section</w:t>
      </w:r>
      <w:r w:rsidR="00A90C36" w:rsidRPr="00A90C36">
        <w:t> </w:t>
      </w:r>
      <w:r w:rsidRPr="00A90C36">
        <w:t>122A</w:t>
      </w:r>
      <w:r w:rsidR="000917A9" w:rsidRPr="00A90C36">
        <w:t>.</w:t>
      </w:r>
    </w:p>
    <w:p w:rsidR="003834BB" w:rsidRPr="00A90C36" w:rsidRDefault="00AC22A0" w:rsidP="00A90C36">
      <w:pPr>
        <w:pStyle w:val="ItemHead"/>
      </w:pPr>
      <w:r w:rsidRPr="00A90C36">
        <w:t>201</w:t>
      </w:r>
      <w:r w:rsidR="003834BB" w:rsidRPr="00A90C36">
        <w:t xml:space="preserve">  Subsection</w:t>
      </w:r>
      <w:r w:rsidR="00A90C36" w:rsidRPr="00A90C36">
        <w:t> </w:t>
      </w:r>
      <w:r w:rsidR="003834BB" w:rsidRPr="00A90C36">
        <w:t>29 (heading)</w:t>
      </w:r>
    </w:p>
    <w:p w:rsidR="003834BB" w:rsidRPr="00A90C36" w:rsidRDefault="003834BB" w:rsidP="00A90C36">
      <w:pPr>
        <w:pStyle w:val="Item"/>
      </w:pPr>
      <w:r w:rsidRPr="00A90C36">
        <w:t>Repeal the heading, substitute:</w:t>
      </w:r>
    </w:p>
    <w:p w:rsidR="003834BB" w:rsidRPr="00A90C36" w:rsidRDefault="003834BB" w:rsidP="00A90C36">
      <w:pPr>
        <w:pStyle w:val="ActHead5"/>
      </w:pPr>
      <w:bookmarkStart w:id="92" w:name="_Toc461178194"/>
      <w:r w:rsidRPr="00A90C36">
        <w:rPr>
          <w:rStyle w:val="CharSectno"/>
        </w:rPr>
        <w:t>29</w:t>
      </w:r>
      <w:r w:rsidRPr="00A90C36">
        <w:t xml:space="preserve">  Compensation for household services and attendant care services obtained as a result of a non</w:t>
      </w:r>
      <w:r w:rsidR="00A90C36">
        <w:noBreakHyphen/>
      </w:r>
      <w:r w:rsidRPr="00A90C36">
        <w:t>catastrophic injury</w:t>
      </w:r>
      <w:bookmarkEnd w:id="92"/>
    </w:p>
    <w:p w:rsidR="007B653C" w:rsidRPr="00A90C36" w:rsidRDefault="00AC22A0" w:rsidP="00A90C36">
      <w:pPr>
        <w:pStyle w:val="ItemHead"/>
      </w:pPr>
      <w:r w:rsidRPr="00A90C36">
        <w:t>202</w:t>
      </w:r>
      <w:r w:rsidR="007B653C" w:rsidRPr="00A90C36">
        <w:t xml:space="preserve">  Subsections</w:t>
      </w:r>
      <w:r w:rsidR="00A90C36" w:rsidRPr="00A90C36">
        <w:t> </w:t>
      </w:r>
      <w:r w:rsidR="007B653C" w:rsidRPr="00A90C36">
        <w:t>29(1) and (3)</w:t>
      </w:r>
    </w:p>
    <w:p w:rsidR="007B653C" w:rsidRPr="00A90C36" w:rsidRDefault="004676D0" w:rsidP="00A90C36">
      <w:pPr>
        <w:pStyle w:val="Item"/>
      </w:pPr>
      <w:r w:rsidRPr="00A90C36">
        <w:t>After “</w:t>
      </w:r>
      <w:r w:rsidR="009438E4" w:rsidRPr="00A90C36">
        <w:t>injury</w:t>
      </w:r>
      <w:r w:rsidR="007B653C" w:rsidRPr="00A90C36">
        <w:t>”, insert “(other than a catastrophic injury)”</w:t>
      </w:r>
      <w:r w:rsidR="000917A9" w:rsidRPr="00A90C36">
        <w:t>.</w:t>
      </w:r>
    </w:p>
    <w:p w:rsidR="007B653C" w:rsidRPr="00A90C36" w:rsidRDefault="00AC22A0" w:rsidP="00A90C36">
      <w:pPr>
        <w:pStyle w:val="ItemHead"/>
      </w:pPr>
      <w:r w:rsidRPr="00A90C36">
        <w:t>203</w:t>
      </w:r>
      <w:r w:rsidR="007B653C" w:rsidRPr="00A90C36">
        <w:t xml:space="preserve">  </w:t>
      </w:r>
      <w:r w:rsidR="00BE1F10" w:rsidRPr="00A90C36">
        <w:t>After</w:t>
      </w:r>
      <w:r w:rsidR="004676D0" w:rsidRPr="00A90C36">
        <w:t xml:space="preserve"> </w:t>
      </w:r>
      <w:r w:rsidR="003834BB" w:rsidRPr="00A90C36">
        <w:t>section</w:t>
      </w:r>
      <w:r w:rsidR="00A90C36" w:rsidRPr="00A90C36">
        <w:t> </w:t>
      </w:r>
      <w:r w:rsidR="003834BB" w:rsidRPr="00A90C36">
        <w:t>29</w:t>
      </w:r>
    </w:p>
    <w:p w:rsidR="007B653C" w:rsidRPr="00A90C36" w:rsidRDefault="00BE1F10" w:rsidP="00A90C36">
      <w:pPr>
        <w:pStyle w:val="Item"/>
      </w:pPr>
      <w:r w:rsidRPr="00A90C36">
        <w:t>Insert</w:t>
      </w:r>
      <w:r w:rsidR="007B653C" w:rsidRPr="00A90C36">
        <w:t>:</w:t>
      </w:r>
    </w:p>
    <w:p w:rsidR="007B653C" w:rsidRPr="00A90C36" w:rsidRDefault="007B653C" w:rsidP="00A90C36">
      <w:pPr>
        <w:pStyle w:val="ActHead5"/>
      </w:pPr>
      <w:bookmarkStart w:id="93" w:name="_Toc461178195"/>
      <w:r w:rsidRPr="00A90C36">
        <w:rPr>
          <w:rStyle w:val="CharSectno"/>
        </w:rPr>
        <w:t>29A</w:t>
      </w:r>
      <w:r w:rsidRPr="00A90C36">
        <w:t xml:space="preserve">  Compensation for household services and attendant care services obtained as a result of a catastrophic injury</w:t>
      </w:r>
      <w:bookmarkEnd w:id="93"/>
    </w:p>
    <w:p w:rsidR="007B653C" w:rsidRPr="00A90C36" w:rsidRDefault="007B653C" w:rsidP="00A90C36">
      <w:pPr>
        <w:pStyle w:val="SubsectionHead"/>
      </w:pPr>
      <w:r w:rsidRPr="00A90C36">
        <w:t>Household services</w:t>
      </w:r>
    </w:p>
    <w:p w:rsidR="007B653C" w:rsidRPr="00A90C36" w:rsidRDefault="007B653C" w:rsidP="00A90C36">
      <w:pPr>
        <w:pStyle w:val="subsection"/>
      </w:pPr>
      <w:r w:rsidRPr="00A90C36">
        <w:tab/>
        <w:t>(1)</w:t>
      </w:r>
      <w:r w:rsidRPr="00A90C36">
        <w:tab/>
      </w:r>
      <w:r w:rsidR="004673FB" w:rsidRPr="00A90C36">
        <w:t>I</w:t>
      </w:r>
      <w:r w:rsidRPr="00A90C36">
        <w:t xml:space="preserve">f, as a result of a catastrophic injury to an employee, the employee obtains household services that he or she reasonably requires, </w:t>
      </w:r>
      <w:r w:rsidR="00F50EF3" w:rsidRPr="00A90C36">
        <w:t>Comcare</w:t>
      </w:r>
      <w:r w:rsidR="003834BB" w:rsidRPr="00A90C36">
        <w:t xml:space="preserve"> </w:t>
      </w:r>
      <w:r w:rsidRPr="00A90C36">
        <w:t xml:space="preserve">is liable to pay compensation of such amount per week as </w:t>
      </w:r>
      <w:r w:rsidR="00F50EF3" w:rsidRPr="00A90C36">
        <w:t>Comcare</w:t>
      </w:r>
      <w:r w:rsidR="003834BB" w:rsidRPr="00A90C36">
        <w:t xml:space="preserve"> </w:t>
      </w:r>
      <w:r w:rsidRPr="00A90C36">
        <w:t>considers reasonable in the circumstances</w:t>
      </w:r>
      <w:r w:rsidR="000917A9" w:rsidRPr="00A90C36">
        <w:t>.</w:t>
      </w:r>
    </w:p>
    <w:p w:rsidR="007B653C" w:rsidRPr="00A90C36" w:rsidRDefault="007B653C" w:rsidP="00A90C36">
      <w:pPr>
        <w:pStyle w:val="subsection"/>
      </w:pPr>
      <w:r w:rsidRPr="00A90C36">
        <w:tab/>
        <w:t>(2)</w:t>
      </w:r>
      <w:r w:rsidRPr="00A90C36">
        <w:tab/>
        <w:t xml:space="preserve">Without limiting the matters that </w:t>
      </w:r>
      <w:r w:rsidR="00F50EF3" w:rsidRPr="00A90C36">
        <w:t>Comcare</w:t>
      </w:r>
      <w:r w:rsidR="003834BB" w:rsidRPr="00A90C36">
        <w:t xml:space="preserve"> </w:t>
      </w:r>
      <w:r w:rsidRPr="00A90C36">
        <w:t xml:space="preserve">may take into account in determining the household services that are reasonably required in </w:t>
      </w:r>
      <w:r w:rsidRPr="00A90C36">
        <w:lastRenderedPageBreak/>
        <w:t xml:space="preserve">a particular case, </w:t>
      </w:r>
      <w:r w:rsidR="00F50EF3" w:rsidRPr="00A90C36">
        <w:t>Comcare</w:t>
      </w:r>
      <w:r w:rsidR="003834BB" w:rsidRPr="00A90C36">
        <w:t xml:space="preserve"> </w:t>
      </w:r>
      <w:r w:rsidRPr="00A90C36">
        <w:t>must, in making such a determination, have regard to the following matters:</w:t>
      </w:r>
    </w:p>
    <w:p w:rsidR="007B653C" w:rsidRPr="00A90C36" w:rsidRDefault="007B653C" w:rsidP="00A90C36">
      <w:pPr>
        <w:pStyle w:val="paragraph"/>
      </w:pPr>
      <w:r w:rsidRPr="00A90C36">
        <w:tab/>
        <w:t>(a)</w:t>
      </w:r>
      <w:r w:rsidRPr="00A90C36">
        <w:tab/>
        <w:t xml:space="preserve">the extent to which household services were provided by the employee before the date of the </w:t>
      </w:r>
      <w:r w:rsidR="004673FB" w:rsidRPr="00A90C36">
        <w:t>catastrophic injury</w:t>
      </w:r>
      <w:r w:rsidRPr="00A90C36">
        <w:t xml:space="preserve"> and the extent to which he or she is able to provide those services after that date;</w:t>
      </w:r>
    </w:p>
    <w:p w:rsidR="007B653C" w:rsidRPr="00A90C36" w:rsidRDefault="007B653C" w:rsidP="00A90C36">
      <w:pPr>
        <w:pStyle w:val="paragraph"/>
      </w:pPr>
      <w:r w:rsidRPr="00A90C36">
        <w:tab/>
        <w:t>(b)</w:t>
      </w:r>
      <w:r w:rsidRPr="00A90C36">
        <w:tab/>
        <w:t>the number of persons living with the employee as members of his or her household, their ages and their need for household services;</w:t>
      </w:r>
    </w:p>
    <w:p w:rsidR="007B653C" w:rsidRPr="00A90C36" w:rsidRDefault="007B653C" w:rsidP="00A90C36">
      <w:pPr>
        <w:pStyle w:val="paragraph"/>
      </w:pPr>
      <w:r w:rsidRPr="00A90C36">
        <w:tab/>
        <w:t>(c)</w:t>
      </w:r>
      <w:r w:rsidRPr="00A90C36">
        <w:tab/>
        <w:t xml:space="preserve">the extent to which household services were provided by the persons referred to in </w:t>
      </w:r>
      <w:r w:rsidR="00A90C36" w:rsidRPr="00A90C36">
        <w:t>paragraph (</w:t>
      </w:r>
      <w:r w:rsidRPr="00A90C36">
        <w:t xml:space="preserve">b) before the </w:t>
      </w:r>
      <w:r w:rsidR="004673FB" w:rsidRPr="00A90C36">
        <w:t>catastrophic injury</w:t>
      </w:r>
      <w:r w:rsidRPr="00A90C36">
        <w:t>;</w:t>
      </w:r>
    </w:p>
    <w:p w:rsidR="007B653C" w:rsidRPr="00A90C36" w:rsidRDefault="007B653C" w:rsidP="00A90C36">
      <w:pPr>
        <w:pStyle w:val="paragraph"/>
      </w:pPr>
      <w:r w:rsidRPr="00A90C36">
        <w:tab/>
        <w:t>(d)</w:t>
      </w:r>
      <w:r w:rsidRPr="00A90C36">
        <w:tab/>
        <w:t xml:space="preserve">the extent to which the persons referred to in </w:t>
      </w:r>
      <w:r w:rsidR="00A90C36" w:rsidRPr="00A90C36">
        <w:t>paragraph (</w:t>
      </w:r>
      <w:r w:rsidRPr="00A90C36">
        <w:t xml:space="preserve">b), or any other members of the employee’s family, might reasonably be expected to provide household services for themselves and for the employee after the </w:t>
      </w:r>
      <w:r w:rsidR="004673FB" w:rsidRPr="00A90C36">
        <w:t>catastrophic injury</w:t>
      </w:r>
      <w:r w:rsidRPr="00A90C36">
        <w:t>;</w:t>
      </w:r>
    </w:p>
    <w:p w:rsidR="007B653C" w:rsidRPr="00A90C36" w:rsidRDefault="007B653C" w:rsidP="00A90C36">
      <w:pPr>
        <w:pStyle w:val="paragraph"/>
      </w:pPr>
      <w:r w:rsidRPr="00A90C36">
        <w:tab/>
        <w:t>(e)</w:t>
      </w:r>
      <w:r w:rsidRPr="00A90C36">
        <w:tab/>
        <w:t xml:space="preserve">the need to avoid substantial disruption to the employment or other activities of the persons referred to in </w:t>
      </w:r>
      <w:r w:rsidR="00A90C36" w:rsidRPr="00A90C36">
        <w:t>paragraph (</w:t>
      </w:r>
      <w:r w:rsidRPr="00A90C36">
        <w:t>b)</w:t>
      </w:r>
      <w:r w:rsidR="000917A9" w:rsidRPr="00A90C36">
        <w:t>.</w:t>
      </w:r>
    </w:p>
    <w:p w:rsidR="007B653C" w:rsidRPr="00A90C36" w:rsidRDefault="007B653C" w:rsidP="00A90C36">
      <w:pPr>
        <w:pStyle w:val="notetext"/>
      </w:pPr>
      <w:r w:rsidRPr="00A90C36">
        <w:t>Note:</w:t>
      </w:r>
      <w:r w:rsidRPr="00A90C36">
        <w:tab/>
        <w:t xml:space="preserve">In relation to </w:t>
      </w:r>
      <w:r w:rsidR="00A90C36" w:rsidRPr="00A90C36">
        <w:t>paragraph (</w:t>
      </w:r>
      <w:r w:rsidRPr="00A90C36">
        <w:t>2)(d), see also subsection</w:t>
      </w:r>
      <w:r w:rsidR="00A90C36" w:rsidRPr="00A90C36">
        <w:t> </w:t>
      </w:r>
      <w:r w:rsidRPr="00A90C36">
        <w:t>4(2)</w:t>
      </w:r>
      <w:r w:rsidR="000917A9" w:rsidRPr="00A90C36">
        <w:t>.</w:t>
      </w:r>
    </w:p>
    <w:p w:rsidR="007B653C" w:rsidRPr="00A90C36" w:rsidRDefault="007B653C" w:rsidP="00A90C36">
      <w:pPr>
        <w:pStyle w:val="SubsectionHead"/>
      </w:pPr>
      <w:r w:rsidRPr="00A90C36">
        <w:t>Attendant care services</w:t>
      </w:r>
    </w:p>
    <w:p w:rsidR="007B653C" w:rsidRPr="00A90C36" w:rsidRDefault="007B653C" w:rsidP="00A90C36">
      <w:pPr>
        <w:pStyle w:val="subsection"/>
      </w:pPr>
      <w:r w:rsidRPr="00A90C36">
        <w:tab/>
        <w:t>(3)</w:t>
      </w:r>
      <w:r w:rsidRPr="00A90C36">
        <w:tab/>
        <w:t xml:space="preserve">If, as a result of a catastrophic injury to an employee, the employee obtains attendant care services that he or she reasonably requires, </w:t>
      </w:r>
      <w:r w:rsidR="00F50EF3" w:rsidRPr="00A90C36">
        <w:t>Comcare</w:t>
      </w:r>
      <w:r w:rsidR="003834BB" w:rsidRPr="00A90C36">
        <w:t xml:space="preserve"> </w:t>
      </w:r>
      <w:r w:rsidRPr="00A90C36">
        <w:t xml:space="preserve">is liable to pay compensation of such amount per week as </w:t>
      </w:r>
      <w:r w:rsidR="00F50EF3" w:rsidRPr="00A90C36">
        <w:t>Comcare</w:t>
      </w:r>
      <w:r w:rsidR="003834BB" w:rsidRPr="00A90C36">
        <w:t xml:space="preserve"> </w:t>
      </w:r>
      <w:r w:rsidRPr="00A90C36">
        <w:t>considers reasonable in the circumstances</w:t>
      </w:r>
      <w:r w:rsidR="000917A9" w:rsidRPr="00A90C36">
        <w:t>.</w:t>
      </w:r>
    </w:p>
    <w:p w:rsidR="007B653C" w:rsidRPr="00A90C36" w:rsidRDefault="007B653C" w:rsidP="00A90C36">
      <w:pPr>
        <w:pStyle w:val="subsection"/>
      </w:pPr>
      <w:r w:rsidRPr="00A90C36">
        <w:tab/>
        <w:t>(4)</w:t>
      </w:r>
      <w:r w:rsidRPr="00A90C36">
        <w:tab/>
        <w:t xml:space="preserve">Without limiting the matters that </w:t>
      </w:r>
      <w:r w:rsidR="00F50EF3" w:rsidRPr="00A90C36">
        <w:t>Comcare</w:t>
      </w:r>
      <w:r w:rsidR="003834BB" w:rsidRPr="00A90C36">
        <w:t xml:space="preserve"> </w:t>
      </w:r>
      <w:r w:rsidRPr="00A90C36">
        <w:t xml:space="preserve">may take into account in determining the attendant care services that are reasonably required in a particular case, </w:t>
      </w:r>
      <w:r w:rsidR="00F50EF3" w:rsidRPr="00A90C36">
        <w:t>Comcare</w:t>
      </w:r>
      <w:r w:rsidR="003834BB" w:rsidRPr="00A90C36">
        <w:t xml:space="preserve"> </w:t>
      </w:r>
      <w:r w:rsidRPr="00A90C36">
        <w:t>must, in making such a determination, have regard to the following matters:</w:t>
      </w:r>
    </w:p>
    <w:p w:rsidR="007B653C" w:rsidRPr="00A90C36" w:rsidRDefault="007B653C" w:rsidP="00A90C36">
      <w:pPr>
        <w:pStyle w:val="paragraph"/>
      </w:pPr>
      <w:r w:rsidRPr="00A90C36">
        <w:tab/>
        <w:t>(a)</w:t>
      </w:r>
      <w:r w:rsidRPr="00A90C36">
        <w:tab/>
        <w:t xml:space="preserve">the nature of the employee’s </w:t>
      </w:r>
      <w:r w:rsidR="004673FB" w:rsidRPr="00A90C36">
        <w:t>catastrophic injury</w:t>
      </w:r>
      <w:r w:rsidRPr="00A90C36">
        <w:t xml:space="preserve"> and the degree to which that injury impairs his or her ability to provide for his or her personal care;</w:t>
      </w:r>
    </w:p>
    <w:p w:rsidR="007B653C" w:rsidRPr="00A90C36" w:rsidRDefault="007B653C" w:rsidP="00A90C36">
      <w:pPr>
        <w:pStyle w:val="paragraph"/>
      </w:pPr>
      <w:r w:rsidRPr="00A90C36">
        <w:tab/>
        <w:t>(b)</w:t>
      </w:r>
      <w:r w:rsidRPr="00A90C36">
        <w:tab/>
        <w:t>the extent to which any medical service or nursing care received by the employee provides for his or her essential and regular personal care;</w:t>
      </w:r>
    </w:p>
    <w:p w:rsidR="007B653C" w:rsidRPr="00A90C36" w:rsidRDefault="007B653C" w:rsidP="00A90C36">
      <w:pPr>
        <w:pStyle w:val="paragraph"/>
      </w:pPr>
      <w:r w:rsidRPr="00A90C36">
        <w:tab/>
        <w:t>(c)</w:t>
      </w:r>
      <w:r w:rsidRPr="00A90C36">
        <w:tab/>
        <w:t>the extent to which it is reasonable to meet any wish by the employee to live outside an institution;</w:t>
      </w:r>
    </w:p>
    <w:p w:rsidR="007B653C" w:rsidRPr="00A90C36" w:rsidRDefault="007B653C" w:rsidP="00A90C36">
      <w:pPr>
        <w:pStyle w:val="paragraph"/>
      </w:pPr>
      <w:r w:rsidRPr="00A90C36">
        <w:lastRenderedPageBreak/>
        <w:tab/>
        <w:t>(d)</w:t>
      </w:r>
      <w:r w:rsidRPr="00A90C36">
        <w:tab/>
        <w:t>the extent to which attendant care services are necessary to enable the employee to undertake or continue employment;</w:t>
      </w:r>
    </w:p>
    <w:p w:rsidR="007B653C" w:rsidRPr="00A90C36" w:rsidRDefault="007B653C" w:rsidP="00A90C36">
      <w:pPr>
        <w:pStyle w:val="paragraph"/>
      </w:pPr>
      <w:r w:rsidRPr="00A90C36">
        <w:tab/>
        <w:t>(e)</w:t>
      </w:r>
      <w:r w:rsidRPr="00A90C36">
        <w:tab/>
        <w:t>any assessment made in relation to the rehabilitation of the employee;</w:t>
      </w:r>
    </w:p>
    <w:p w:rsidR="007B653C" w:rsidRPr="00A90C36" w:rsidRDefault="007B653C" w:rsidP="00A90C36">
      <w:pPr>
        <w:pStyle w:val="paragraph"/>
      </w:pPr>
      <w:r w:rsidRPr="00A90C36">
        <w:tab/>
        <w:t>(f)</w:t>
      </w:r>
      <w:r w:rsidRPr="00A90C36">
        <w:tab/>
        <w:t>the extent to which a relative of the employee might reasonably be expected to provide attendant care services</w:t>
      </w:r>
      <w:r w:rsidR="000917A9" w:rsidRPr="00A90C36">
        <w:t>.</w:t>
      </w:r>
    </w:p>
    <w:p w:rsidR="007B653C" w:rsidRPr="00A90C36" w:rsidRDefault="007B653C" w:rsidP="00A90C36">
      <w:pPr>
        <w:pStyle w:val="notetext"/>
      </w:pPr>
      <w:r w:rsidRPr="00A90C36">
        <w:t>Note:</w:t>
      </w:r>
      <w:r w:rsidRPr="00A90C36">
        <w:tab/>
        <w:t xml:space="preserve">In relation to </w:t>
      </w:r>
      <w:r w:rsidR="00A90C36" w:rsidRPr="00A90C36">
        <w:t>paragraph (</w:t>
      </w:r>
      <w:r w:rsidRPr="00A90C36">
        <w:t>4)(f), see also subsection</w:t>
      </w:r>
      <w:r w:rsidR="00A90C36" w:rsidRPr="00A90C36">
        <w:t> </w:t>
      </w:r>
      <w:r w:rsidRPr="00A90C36">
        <w:t>4(2)</w:t>
      </w:r>
      <w:r w:rsidR="000917A9" w:rsidRPr="00A90C36">
        <w:t>.</w:t>
      </w:r>
    </w:p>
    <w:p w:rsidR="009016D8" w:rsidRPr="00A90C36" w:rsidRDefault="009016D8" w:rsidP="00A90C36">
      <w:pPr>
        <w:pStyle w:val="SubsectionHead"/>
      </w:pPr>
      <w:r w:rsidRPr="00A90C36">
        <w:t>Recipient of compensation</w:t>
      </w:r>
    </w:p>
    <w:p w:rsidR="007B653C" w:rsidRPr="00A90C36" w:rsidRDefault="007B653C" w:rsidP="00A90C36">
      <w:pPr>
        <w:pStyle w:val="subsection"/>
      </w:pPr>
      <w:r w:rsidRPr="00A90C36">
        <w:tab/>
        <w:t>(5)</w:t>
      </w:r>
      <w:r w:rsidRPr="00A90C36">
        <w:tab/>
        <w:t xml:space="preserve">An amount of compensation payable by </w:t>
      </w:r>
      <w:r w:rsidR="00F50EF3" w:rsidRPr="00A90C36">
        <w:t>Comcare</w:t>
      </w:r>
      <w:r w:rsidR="003834BB" w:rsidRPr="00A90C36">
        <w:t xml:space="preserve"> </w:t>
      </w:r>
      <w:r w:rsidRPr="00A90C36">
        <w:t xml:space="preserve">under </w:t>
      </w:r>
      <w:r w:rsidR="00A90C36" w:rsidRPr="00A90C36">
        <w:t>subsection (</w:t>
      </w:r>
      <w:r w:rsidRPr="00A90C36">
        <w:t>1) or (3) is payable:</w:t>
      </w:r>
    </w:p>
    <w:p w:rsidR="007B653C" w:rsidRPr="00A90C36" w:rsidRDefault="007B653C" w:rsidP="00A90C36">
      <w:pPr>
        <w:pStyle w:val="paragraph"/>
      </w:pPr>
      <w:r w:rsidRPr="00A90C36">
        <w:tab/>
        <w:t>(a)</w:t>
      </w:r>
      <w:r w:rsidRPr="00A90C36">
        <w:tab/>
        <w:t>if the employee has paid for the household services or attendant care services, as the case may be—to the employee; or</w:t>
      </w:r>
    </w:p>
    <w:p w:rsidR="007B653C" w:rsidRPr="00A90C36" w:rsidRDefault="007B653C" w:rsidP="00A90C36">
      <w:pPr>
        <w:pStyle w:val="paragraph"/>
      </w:pPr>
      <w:r w:rsidRPr="00A90C36">
        <w:tab/>
        <w:t>(b)</w:t>
      </w:r>
      <w:r w:rsidRPr="00A90C36">
        <w:tab/>
        <w:t>in any other case—to the person who provided those services</w:t>
      </w:r>
      <w:r w:rsidR="000917A9" w:rsidRPr="00A90C36">
        <w:t>.</w:t>
      </w:r>
    </w:p>
    <w:p w:rsidR="007B653C" w:rsidRPr="00A90C36" w:rsidRDefault="00EB2EFC" w:rsidP="00A90C36">
      <w:pPr>
        <w:pStyle w:val="subsection"/>
      </w:pPr>
      <w:r w:rsidRPr="00A90C36">
        <w:tab/>
        <w:t>(6</w:t>
      </w:r>
      <w:r w:rsidR="007B653C" w:rsidRPr="00A90C36">
        <w:t>)</w:t>
      </w:r>
      <w:r w:rsidR="007B653C" w:rsidRPr="00A90C36">
        <w:tab/>
        <w:t xml:space="preserve">If </w:t>
      </w:r>
      <w:r w:rsidR="00F50EF3" w:rsidRPr="00A90C36">
        <w:t>Comcare</w:t>
      </w:r>
      <w:r w:rsidR="003834BB" w:rsidRPr="00A90C36">
        <w:t xml:space="preserve"> </w:t>
      </w:r>
      <w:r w:rsidR="007B653C" w:rsidRPr="00A90C36">
        <w:t xml:space="preserve">pays an amount under </w:t>
      </w:r>
      <w:r w:rsidR="00A90C36" w:rsidRPr="00A90C36">
        <w:t>subsection (</w:t>
      </w:r>
      <w:r w:rsidR="007B653C" w:rsidRPr="00A90C36">
        <w:t>1) or (3) to a person who provided household services or attendant care services to an employee, the payment of the amount is, to the extent of the payment, a discharge of the liability of the employee to pay for those services</w:t>
      </w:r>
      <w:r w:rsidR="000917A9" w:rsidRPr="00A90C36">
        <w:t>.</w:t>
      </w:r>
    </w:p>
    <w:p w:rsidR="007B653C" w:rsidRPr="00A90C36" w:rsidRDefault="00AC22A0" w:rsidP="00A90C36">
      <w:pPr>
        <w:pStyle w:val="ItemHead"/>
      </w:pPr>
      <w:r w:rsidRPr="00A90C36">
        <w:t>204</w:t>
      </w:r>
      <w:r w:rsidR="007B653C" w:rsidRPr="00A90C36">
        <w:t xml:space="preserve">  Subsection</w:t>
      </w:r>
      <w:r w:rsidR="00A90C36" w:rsidRPr="00A90C36">
        <w:t> </w:t>
      </w:r>
      <w:r w:rsidR="007B653C" w:rsidRPr="00A90C36">
        <w:t xml:space="preserve">60(1) (definition of </w:t>
      </w:r>
      <w:r w:rsidR="007B653C" w:rsidRPr="00A90C36">
        <w:rPr>
          <w:i/>
        </w:rPr>
        <w:t>determination</w:t>
      </w:r>
      <w:r w:rsidR="007B653C" w:rsidRPr="00A90C36">
        <w:t>)</w:t>
      </w:r>
    </w:p>
    <w:p w:rsidR="007B653C" w:rsidRPr="00A90C36" w:rsidRDefault="007B653C" w:rsidP="00A90C36">
      <w:pPr>
        <w:pStyle w:val="Item"/>
      </w:pPr>
      <w:r w:rsidRPr="00A90C36">
        <w:t>After “29,”</w:t>
      </w:r>
      <w:r w:rsidR="00BA64CB" w:rsidRPr="00A90C36">
        <w:t>,</w:t>
      </w:r>
      <w:r w:rsidRPr="00A90C36">
        <w:t xml:space="preserve"> insert “29A,”</w:t>
      </w:r>
      <w:r w:rsidR="000917A9" w:rsidRPr="00A90C36">
        <w:t>.</w:t>
      </w:r>
    </w:p>
    <w:p w:rsidR="00BE1F10" w:rsidRPr="00A90C36" w:rsidRDefault="00AC22A0" w:rsidP="00A90C36">
      <w:pPr>
        <w:pStyle w:val="ItemHead"/>
      </w:pPr>
      <w:r w:rsidRPr="00A90C36">
        <w:t>205</w:t>
      </w:r>
      <w:r w:rsidR="00BE1F10" w:rsidRPr="00A90C36">
        <w:t xml:space="preserve">  At the end of Part</w:t>
      </w:r>
      <w:r w:rsidR="00A90C36" w:rsidRPr="00A90C36">
        <w:t> </w:t>
      </w:r>
      <w:r w:rsidR="00BE1F10" w:rsidRPr="00A90C36">
        <w:t>IX</w:t>
      </w:r>
    </w:p>
    <w:p w:rsidR="00BE1F10" w:rsidRPr="00A90C36" w:rsidRDefault="00BE1F10" w:rsidP="00A90C36">
      <w:pPr>
        <w:pStyle w:val="Item"/>
      </w:pPr>
      <w:r w:rsidRPr="00A90C36">
        <w:t>Add:</w:t>
      </w:r>
    </w:p>
    <w:p w:rsidR="00BE1F10" w:rsidRPr="00A90C36" w:rsidRDefault="00BE1F10" w:rsidP="00A90C36">
      <w:pPr>
        <w:pStyle w:val="ActHead5"/>
      </w:pPr>
      <w:bookmarkStart w:id="94" w:name="_Toc461178196"/>
      <w:r w:rsidRPr="00A90C36">
        <w:rPr>
          <w:rStyle w:val="CharSectno"/>
        </w:rPr>
        <w:t>122A</w:t>
      </w:r>
      <w:r w:rsidRPr="00A90C36">
        <w:t xml:space="preserve">  Legislative rules</w:t>
      </w:r>
      <w:bookmarkEnd w:id="94"/>
    </w:p>
    <w:p w:rsidR="00BE1F10" w:rsidRPr="00A90C36" w:rsidRDefault="00BE1F10" w:rsidP="00A90C36">
      <w:pPr>
        <w:pStyle w:val="subsection"/>
      </w:pPr>
      <w:r w:rsidRPr="00A90C36">
        <w:tab/>
        <w:t>(1)</w:t>
      </w:r>
      <w:r w:rsidRPr="00A90C36">
        <w:tab/>
        <w:t>The Minister may, by legislative instrument, make rules (</w:t>
      </w:r>
      <w:r w:rsidRPr="00A90C36">
        <w:rPr>
          <w:b/>
          <w:i/>
        </w:rPr>
        <w:t>legislative rules</w:t>
      </w:r>
      <w:r w:rsidRPr="00A90C36">
        <w:t xml:space="preserve">) </w:t>
      </w:r>
      <w:r w:rsidRPr="00A90C36">
        <w:rPr>
          <w:bCs/>
        </w:rPr>
        <w:t>prescribing</w:t>
      </w:r>
      <w:r w:rsidRPr="00A90C36">
        <w:t xml:space="preserve"> matters:</w:t>
      </w:r>
    </w:p>
    <w:p w:rsidR="00BE1F10" w:rsidRPr="00A90C36" w:rsidRDefault="00BE1F10" w:rsidP="00A90C36">
      <w:pPr>
        <w:pStyle w:val="paragraph"/>
      </w:pPr>
      <w:r w:rsidRPr="00A90C36">
        <w:tab/>
        <w:t>(a)</w:t>
      </w:r>
      <w:r w:rsidRPr="00A90C36">
        <w:tab/>
        <w:t xml:space="preserve">required or permitted by this Act to be </w:t>
      </w:r>
      <w:r w:rsidRPr="00A90C36">
        <w:rPr>
          <w:bCs/>
        </w:rPr>
        <w:t xml:space="preserve">prescribed by the </w:t>
      </w:r>
      <w:r w:rsidRPr="00A90C36">
        <w:t>legislative</w:t>
      </w:r>
      <w:r w:rsidRPr="00A90C36">
        <w:rPr>
          <w:b/>
          <w:i/>
        </w:rPr>
        <w:t xml:space="preserve"> </w:t>
      </w:r>
      <w:r w:rsidRPr="00A90C36">
        <w:rPr>
          <w:bCs/>
        </w:rPr>
        <w:t>rules</w:t>
      </w:r>
      <w:r w:rsidRPr="00A90C36">
        <w:t>; or</w:t>
      </w:r>
    </w:p>
    <w:p w:rsidR="00BE1F10" w:rsidRPr="00A90C36" w:rsidRDefault="00BE1F10" w:rsidP="00A90C36">
      <w:pPr>
        <w:pStyle w:val="paragraph"/>
      </w:pPr>
      <w:r w:rsidRPr="00A90C36">
        <w:tab/>
        <w:t>(b)</w:t>
      </w:r>
      <w:r w:rsidRPr="00A90C36">
        <w:tab/>
        <w:t xml:space="preserve">necessary or convenient to be </w:t>
      </w:r>
      <w:r w:rsidRPr="00A90C36">
        <w:rPr>
          <w:bCs/>
        </w:rPr>
        <w:t>prescribed</w:t>
      </w:r>
      <w:r w:rsidRPr="00A90C36">
        <w:t xml:space="preserve"> for carrying out or giving effect to this Act</w:t>
      </w:r>
      <w:r w:rsidR="000917A9" w:rsidRPr="00A90C36">
        <w:t>.</w:t>
      </w:r>
    </w:p>
    <w:p w:rsidR="00BE1F10" w:rsidRPr="00A90C36" w:rsidRDefault="00BE1F10" w:rsidP="00A90C36">
      <w:pPr>
        <w:pStyle w:val="subsection"/>
      </w:pPr>
      <w:r w:rsidRPr="00A90C36">
        <w:tab/>
        <w:t>(2)</w:t>
      </w:r>
      <w:r w:rsidRPr="00A90C36">
        <w:tab/>
        <w:t>To avoid doubt, the legislative</w:t>
      </w:r>
      <w:r w:rsidRPr="00A90C36">
        <w:rPr>
          <w:b/>
          <w:i/>
        </w:rPr>
        <w:t xml:space="preserve"> </w:t>
      </w:r>
      <w:r w:rsidRPr="00A90C36">
        <w:t>rules may not do the following:</w:t>
      </w:r>
    </w:p>
    <w:p w:rsidR="00BE1F10" w:rsidRPr="00A90C36" w:rsidRDefault="00BE1F10" w:rsidP="00A90C36">
      <w:pPr>
        <w:pStyle w:val="paragraph"/>
      </w:pPr>
      <w:r w:rsidRPr="00A90C36">
        <w:tab/>
        <w:t>(a)</w:t>
      </w:r>
      <w:r w:rsidRPr="00A90C36">
        <w:tab/>
        <w:t>create an offence or civil penalty;</w:t>
      </w:r>
    </w:p>
    <w:p w:rsidR="00BE1F10" w:rsidRPr="00A90C36" w:rsidRDefault="00BE1F10" w:rsidP="00A90C36">
      <w:pPr>
        <w:pStyle w:val="paragraph"/>
      </w:pPr>
      <w:r w:rsidRPr="00A90C36">
        <w:lastRenderedPageBreak/>
        <w:tab/>
        <w:t>(b)</w:t>
      </w:r>
      <w:r w:rsidRPr="00A90C36">
        <w:tab/>
        <w:t>provide powers of:</w:t>
      </w:r>
    </w:p>
    <w:p w:rsidR="00BE1F10" w:rsidRPr="00A90C36" w:rsidRDefault="00BE1F10" w:rsidP="00A90C36">
      <w:pPr>
        <w:pStyle w:val="paragraphsub"/>
      </w:pPr>
      <w:r w:rsidRPr="00A90C36">
        <w:tab/>
        <w:t>(</w:t>
      </w:r>
      <w:proofErr w:type="spellStart"/>
      <w:r w:rsidRPr="00A90C36">
        <w:t>i</w:t>
      </w:r>
      <w:proofErr w:type="spellEnd"/>
      <w:r w:rsidRPr="00A90C36">
        <w:t>)</w:t>
      </w:r>
      <w:r w:rsidRPr="00A90C36">
        <w:tab/>
        <w:t>arrest or detention; or</w:t>
      </w:r>
    </w:p>
    <w:p w:rsidR="00BE1F10" w:rsidRPr="00A90C36" w:rsidRDefault="00BE1F10" w:rsidP="00A90C36">
      <w:pPr>
        <w:pStyle w:val="paragraphsub"/>
      </w:pPr>
      <w:r w:rsidRPr="00A90C36">
        <w:tab/>
        <w:t>(ii)</w:t>
      </w:r>
      <w:r w:rsidRPr="00A90C36">
        <w:tab/>
        <w:t>entry, search or seizure;</w:t>
      </w:r>
    </w:p>
    <w:p w:rsidR="00BE1F10" w:rsidRPr="00A90C36" w:rsidRDefault="00BE1F10" w:rsidP="00A90C36">
      <w:pPr>
        <w:pStyle w:val="paragraph"/>
      </w:pPr>
      <w:r w:rsidRPr="00A90C36">
        <w:tab/>
        <w:t>(c)</w:t>
      </w:r>
      <w:r w:rsidRPr="00A90C36">
        <w:tab/>
        <w:t>impose a tax;</w:t>
      </w:r>
    </w:p>
    <w:p w:rsidR="00BE1F10" w:rsidRPr="00A90C36" w:rsidRDefault="00BE1F10" w:rsidP="00A90C36">
      <w:pPr>
        <w:pStyle w:val="paragraph"/>
      </w:pPr>
      <w:r w:rsidRPr="00A90C36">
        <w:tab/>
        <w:t>(d)</w:t>
      </w:r>
      <w:r w:rsidRPr="00A90C36">
        <w:tab/>
        <w:t>set an amount to be appropriated from the Consolidated Revenue Fund under an appropriation in this Act;</w:t>
      </w:r>
    </w:p>
    <w:p w:rsidR="00BE1F10" w:rsidRPr="00A90C36" w:rsidRDefault="00BE1F10" w:rsidP="00A90C36">
      <w:pPr>
        <w:pStyle w:val="paragraph"/>
      </w:pPr>
      <w:r w:rsidRPr="00A90C36">
        <w:tab/>
        <w:t>(e)</w:t>
      </w:r>
      <w:r w:rsidRPr="00A90C36">
        <w:tab/>
        <w:t>directly amend the text of this Act</w:t>
      </w:r>
      <w:r w:rsidR="000917A9" w:rsidRPr="00A90C36">
        <w:t>.</w:t>
      </w:r>
    </w:p>
    <w:p w:rsidR="00F94292" w:rsidRPr="00A90C36" w:rsidRDefault="00F94292" w:rsidP="00A90C36">
      <w:pPr>
        <w:pStyle w:val="ActHead8"/>
      </w:pPr>
      <w:bookmarkStart w:id="95" w:name="_Toc461178197"/>
      <w:r w:rsidRPr="00A90C36">
        <w:t>Division</w:t>
      </w:r>
      <w:r w:rsidR="00A90C36" w:rsidRPr="00A90C36">
        <w:t> </w:t>
      </w:r>
      <w:r w:rsidRPr="00A90C36">
        <w:t>2—Pension age</w:t>
      </w:r>
      <w:bookmarkEnd w:id="95"/>
    </w:p>
    <w:p w:rsidR="00F94292" w:rsidRPr="00A90C36" w:rsidRDefault="00F94292" w:rsidP="00A90C36">
      <w:pPr>
        <w:pStyle w:val="ActHead9"/>
        <w:rPr>
          <w:i w:val="0"/>
        </w:rPr>
      </w:pPr>
      <w:bookmarkStart w:id="96" w:name="_Toc461178198"/>
      <w:r w:rsidRPr="00A90C36">
        <w:t>Safety, Rehabilitation and Compensation Act 1988</w:t>
      </w:r>
      <w:bookmarkEnd w:id="96"/>
    </w:p>
    <w:p w:rsidR="00F94292" w:rsidRPr="00A90C36" w:rsidRDefault="00AC22A0" w:rsidP="00A90C36">
      <w:pPr>
        <w:pStyle w:val="ItemHead"/>
      </w:pPr>
      <w:r w:rsidRPr="00A90C36">
        <w:t>206</w:t>
      </w:r>
      <w:r w:rsidR="00F94292" w:rsidRPr="00A90C36">
        <w:t xml:space="preserve">  Subsection</w:t>
      </w:r>
      <w:r w:rsidR="00A90C36" w:rsidRPr="00A90C36">
        <w:t> </w:t>
      </w:r>
      <w:r w:rsidR="00F94292" w:rsidRPr="00A90C36">
        <w:t>4(1)</w:t>
      </w:r>
    </w:p>
    <w:p w:rsidR="00F94292" w:rsidRPr="00A90C36" w:rsidRDefault="00F94292" w:rsidP="00A90C36">
      <w:pPr>
        <w:pStyle w:val="Item"/>
      </w:pPr>
      <w:r w:rsidRPr="00A90C36">
        <w:t>Insert:</w:t>
      </w:r>
    </w:p>
    <w:p w:rsidR="00F94292" w:rsidRPr="00A90C36" w:rsidRDefault="00F94292" w:rsidP="00A90C36">
      <w:pPr>
        <w:pStyle w:val="Definition"/>
      </w:pPr>
      <w:r w:rsidRPr="00A90C36">
        <w:rPr>
          <w:b/>
          <w:i/>
        </w:rPr>
        <w:t>pension age</w:t>
      </w:r>
      <w:r w:rsidRPr="00A90C36">
        <w:rPr>
          <w:b/>
        </w:rPr>
        <w:t xml:space="preserve"> </w:t>
      </w:r>
      <w:r w:rsidRPr="00A90C36">
        <w:t>has the meaning given by subsection</w:t>
      </w:r>
      <w:r w:rsidR="00A90C36" w:rsidRPr="00A90C36">
        <w:t> </w:t>
      </w:r>
      <w:r w:rsidRPr="00A90C36">
        <w:t xml:space="preserve">23(5A), (5B), (5C) or (5D) of the </w:t>
      </w:r>
      <w:r w:rsidRPr="00A90C36">
        <w:rPr>
          <w:i/>
        </w:rPr>
        <w:t>Social Security Act 1991</w:t>
      </w:r>
      <w:r w:rsidR="000917A9" w:rsidRPr="00A90C36">
        <w:t>.</w:t>
      </w:r>
    </w:p>
    <w:p w:rsidR="00F94292" w:rsidRPr="00A90C36" w:rsidRDefault="00AC22A0" w:rsidP="00A90C36">
      <w:pPr>
        <w:pStyle w:val="ItemHead"/>
      </w:pPr>
      <w:r w:rsidRPr="00A90C36">
        <w:t>207</w:t>
      </w:r>
      <w:r w:rsidR="00F94292" w:rsidRPr="00A90C36">
        <w:t xml:space="preserve">  Subsection</w:t>
      </w:r>
      <w:r w:rsidR="00A90C36" w:rsidRPr="00A90C36">
        <w:t> </w:t>
      </w:r>
      <w:r w:rsidR="00F94292" w:rsidRPr="00A90C36">
        <w:t>23(1)</w:t>
      </w:r>
    </w:p>
    <w:p w:rsidR="00F94292" w:rsidRPr="00A90C36" w:rsidRDefault="00F94292" w:rsidP="00A90C36">
      <w:pPr>
        <w:pStyle w:val="Item"/>
      </w:pPr>
      <w:r w:rsidRPr="00A90C36">
        <w:t>Omit “65”, substitute “pension age”</w:t>
      </w:r>
      <w:r w:rsidR="000917A9" w:rsidRPr="00A90C36">
        <w:t>.</w:t>
      </w:r>
    </w:p>
    <w:p w:rsidR="00F94292" w:rsidRPr="00A90C36" w:rsidRDefault="00AC22A0" w:rsidP="00A90C36">
      <w:pPr>
        <w:pStyle w:val="ItemHead"/>
      </w:pPr>
      <w:r w:rsidRPr="00A90C36">
        <w:t>208</w:t>
      </w:r>
      <w:r w:rsidR="00F94292" w:rsidRPr="00A90C36">
        <w:t xml:space="preserve">  Subsections</w:t>
      </w:r>
      <w:r w:rsidR="00A90C36" w:rsidRPr="00A90C36">
        <w:t> </w:t>
      </w:r>
      <w:r w:rsidR="00F94292" w:rsidRPr="00A90C36">
        <w:t>23(1A) and (1B)</w:t>
      </w:r>
    </w:p>
    <w:p w:rsidR="00F94292" w:rsidRPr="00A90C36" w:rsidRDefault="00F94292" w:rsidP="00A90C36">
      <w:pPr>
        <w:pStyle w:val="Item"/>
      </w:pPr>
      <w:r w:rsidRPr="00A90C36">
        <w:t>Omit “63 suffers an injury (whether before or after the commencement of this subsection)”, substitute “the age that is 2 years before pension age suffers an injury”</w:t>
      </w:r>
      <w:r w:rsidR="000917A9" w:rsidRPr="00A90C36">
        <w:t>.</w:t>
      </w:r>
    </w:p>
    <w:p w:rsidR="00F94292" w:rsidRPr="00A90C36" w:rsidRDefault="00AC22A0" w:rsidP="00A90C36">
      <w:pPr>
        <w:pStyle w:val="ItemHead"/>
        <w:rPr>
          <w:b w:val="0"/>
        </w:rPr>
      </w:pPr>
      <w:r w:rsidRPr="00A90C36">
        <w:t>209</w:t>
      </w:r>
      <w:r w:rsidR="00F94292" w:rsidRPr="00A90C36">
        <w:t xml:space="preserve">  Subsection</w:t>
      </w:r>
      <w:r w:rsidR="00A90C36" w:rsidRPr="00A90C36">
        <w:t> </w:t>
      </w:r>
      <w:r w:rsidR="00F94292" w:rsidRPr="00A90C36">
        <w:t>30(3) (</w:t>
      </w:r>
      <w:r w:rsidR="00A90C36" w:rsidRPr="00A90C36">
        <w:t>paragraph (</w:t>
      </w:r>
      <w:r w:rsidR="00F94292" w:rsidRPr="00A90C36">
        <w:t xml:space="preserve">a) of the definition of </w:t>
      </w:r>
      <w:r w:rsidR="00F94292" w:rsidRPr="00A90C36">
        <w:rPr>
          <w:i/>
        </w:rPr>
        <w:t>number of days</w:t>
      </w:r>
      <w:r w:rsidR="00F94292" w:rsidRPr="00A90C36">
        <w:t>)</w:t>
      </w:r>
    </w:p>
    <w:p w:rsidR="00F94292" w:rsidRPr="00A90C36" w:rsidRDefault="00F94292" w:rsidP="00A90C36">
      <w:pPr>
        <w:pStyle w:val="Item"/>
      </w:pPr>
      <w:r w:rsidRPr="00A90C36">
        <w:t>Repeal the paragraph, substitute:</w:t>
      </w:r>
    </w:p>
    <w:p w:rsidR="00F94292" w:rsidRPr="00A90C36" w:rsidRDefault="00F94292" w:rsidP="00A90C36">
      <w:pPr>
        <w:pStyle w:val="paragraph"/>
      </w:pPr>
      <w:r w:rsidRPr="00A90C36">
        <w:tab/>
        <w:t>(a)</w:t>
      </w:r>
      <w:r w:rsidRPr="00A90C36">
        <w:tab/>
        <w:t>if the employee is injured before reaching the age that is 2 years before pension age—on the day immediately before the day on which the employee reaches pension age; and</w:t>
      </w:r>
    </w:p>
    <w:p w:rsidR="00F94292" w:rsidRPr="00A90C36" w:rsidRDefault="00AC22A0" w:rsidP="00A90C36">
      <w:pPr>
        <w:pStyle w:val="ItemHead"/>
      </w:pPr>
      <w:r w:rsidRPr="00A90C36">
        <w:t>210</w:t>
      </w:r>
      <w:r w:rsidR="00F94292" w:rsidRPr="00A90C36">
        <w:t xml:space="preserve">  Subsection</w:t>
      </w:r>
      <w:r w:rsidR="00A90C36" w:rsidRPr="00A90C36">
        <w:t> </w:t>
      </w:r>
      <w:r w:rsidR="00F94292" w:rsidRPr="00A90C36">
        <w:t>30(3) (</w:t>
      </w:r>
      <w:r w:rsidR="00A90C36" w:rsidRPr="00A90C36">
        <w:t>paragraph (</w:t>
      </w:r>
      <w:r w:rsidR="00F94292" w:rsidRPr="00A90C36">
        <w:t xml:space="preserve">b) of the definition of </w:t>
      </w:r>
      <w:r w:rsidR="00F94292" w:rsidRPr="00A90C36">
        <w:rPr>
          <w:i/>
        </w:rPr>
        <w:t>number of days</w:t>
      </w:r>
      <w:r w:rsidR="00F94292" w:rsidRPr="00A90C36">
        <w:t>)</w:t>
      </w:r>
    </w:p>
    <w:p w:rsidR="00F94292" w:rsidRPr="00A90C36" w:rsidRDefault="00F94292" w:rsidP="00A90C36">
      <w:pPr>
        <w:pStyle w:val="Item"/>
      </w:pPr>
      <w:r w:rsidRPr="00A90C36">
        <w:t>Omit “63 years of age”, substitute “the age that is 2 years before pension age”</w:t>
      </w:r>
      <w:r w:rsidR="000917A9" w:rsidRPr="00A90C36">
        <w:t>.</w:t>
      </w:r>
    </w:p>
    <w:p w:rsidR="00F94292" w:rsidRPr="00A90C36" w:rsidRDefault="00AC22A0" w:rsidP="00A90C36">
      <w:pPr>
        <w:pStyle w:val="ItemHead"/>
      </w:pPr>
      <w:r w:rsidRPr="00A90C36">
        <w:lastRenderedPageBreak/>
        <w:t>211</w:t>
      </w:r>
      <w:r w:rsidR="00F94292" w:rsidRPr="00A90C36">
        <w:t xml:space="preserve">  Subsection</w:t>
      </w:r>
      <w:r w:rsidR="00A90C36" w:rsidRPr="00A90C36">
        <w:t> </w:t>
      </w:r>
      <w:r w:rsidR="00F94292" w:rsidRPr="00A90C36">
        <w:t xml:space="preserve">137(5) (definition of </w:t>
      </w:r>
      <w:r w:rsidR="00F94292" w:rsidRPr="00A90C36">
        <w:rPr>
          <w:i/>
        </w:rPr>
        <w:t>number of days</w:t>
      </w:r>
      <w:r w:rsidR="00F94292" w:rsidRPr="00A90C36">
        <w:t>)</w:t>
      </w:r>
    </w:p>
    <w:p w:rsidR="00F94292" w:rsidRPr="00A90C36" w:rsidRDefault="00F94292" w:rsidP="00A90C36">
      <w:pPr>
        <w:pStyle w:val="Item"/>
      </w:pPr>
      <w:r w:rsidRPr="00A90C36">
        <w:t>Omit “65 years of age”, substitute “pension age”</w:t>
      </w:r>
      <w:r w:rsidR="000917A9" w:rsidRPr="00A90C36">
        <w:t>.</w:t>
      </w:r>
    </w:p>
    <w:p w:rsidR="007B653C" w:rsidRPr="00A90C36" w:rsidRDefault="007B653C" w:rsidP="00A90C36">
      <w:pPr>
        <w:pStyle w:val="ActHead7"/>
        <w:pageBreakBefore/>
      </w:pPr>
      <w:bookmarkStart w:id="97" w:name="_Toc461178199"/>
      <w:r w:rsidRPr="00A90C36">
        <w:rPr>
          <w:rStyle w:val="CharAmPartNo"/>
        </w:rPr>
        <w:lastRenderedPageBreak/>
        <w:t>Part</w:t>
      </w:r>
      <w:r w:rsidR="00A90C36" w:rsidRPr="00A90C36">
        <w:rPr>
          <w:rStyle w:val="CharAmPartNo"/>
        </w:rPr>
        <w:t> </w:t>
      </w:r>
      <w:r w:rsidR="00F94292" w:rsidRPr="00A90C36">
        <w:rPr>
          <w:rStyle w:val="CharAmPartNo"/>
        </w:rPr>
        <w:t>5</w:t>
      </w:r>
      <w:r w:rsidRPr="00A90C36">
        <w:t>—</w:t>
      </w:r>
      <w:r w:rsidR="003F402B" w:rsidRPr="00A90C36">
        <w:rPr>
          <w:rStyle w:val="CharAmPartText"/>
        </w:rPr>
        <w:t>W</w:t>
      </w:r>
      <w:r w:rsidRPr="00A90C36">
        <w:rPr>
          <w:rStyle w:val="CharAmPartText"/>
        </w:rPr>
        <w:t>ork health and safety</w:t>
      </w:r>
      <w:bookmarkEnd w:id="97"/>
    </w:p>
    <w:p w:rsidR="00770256" w:rsidRPr="00A90C36" w:rsidRDefault="00770256" w:rsidP="00A90C36">
      <w:pPr>
        <w:pStyle w:val="ActHead9"/>
        <w:rPr>
          <w:i w:val="0"/>
        </w:rPr>
      </w:pPr>
      <w:bookmarkStart w:id="98" w:name="_Toc461178200"/>
      <w:r w:rsidRPr="00A90C36">
        <w:t>Work Health and Safety Act 2011</w:t>
      </w:r>
      <w:bookmarkEnd w:id="98"/>
    </w:p>
    <w:p w:rsidR="00770256" w:rsidRPr="00A90C36" w:rsidRDefault="00AC22A0" w:rsidP="00A90C36">
      <w:pPr>
        <w:pStyle w:val="ItemHead"/>
      </w:pPr>
      <w:r w:rsidRPr="00A90C36">
        <w:t>212</w:t>
      </w:r>
      <w:r w:rsidR="00770256" w:rsidRPr="00A90C36">
        <w:t xml:space="preserve">  Paragraphs 12(1)(a) and (b)</w:t>
      </w:r>
    </w:p>
    <w:p w:rsidR="00770256" w:rsidRPr="00A90C36" w:rsidRDefault="00770256" w:rsidP="00A90C36">
      <w:pPr>
        <w:pStyle w:val="Item"/>
      </w:pPr>
      <w:r w:rsidRPr="00A90C36">
        <w:t>Repeal the paragraphs, substitute:</w:t>
      </w:r>
    </w:p>
    <w:p w:rsidR="00770256" w:rsidRPr="00A90C36" w:rsidRDefault="00770256" w:rsidP="00A90C36">
      <w:pPr>
        <w:pStyle w:val="paragraph"/>
      </w:pPr>
      <w:r w:rsidRPr="00A90C36">
        <w:tab/>
        <w:t>(a)</w:t>
      </w:r>
      <w:r w:rsidRPr="00A90C36">
        <w:tab/>
        <w:t>if the Commonwealth is conducting a business or undertaking—the Commonwealth;</w:t>
      </w:r>
    </w:p>
    <w:p w:rsidR="00770256" w:rsidRPr="00A90C36" w:rsidRDefault="00770256" w:rsidP="00A90C36">
      <w:pPr>
        <w:pStyle w:val="paragraph"/>
      </w:pPr>
      <w:r w:rsidRPr="00A90C36">
        <w:tab/>
        <w:t>(b)</w:t>
      </w:r>
      <w:r w:rsidRPr="00A90C36">
        <w:tab/>
        <w:t>if a public authority is conducting a business or undertaking—the public authority;</w:t>
      </w:r>
    </w:p>
    <w:p w:rsidR="003B1506" w:rsidRPr="00A90C36" w:rsidRDefault="00AC22A0" w:rsidP="00A90C36">
      <w:pPr>
        <w:pStyle w:val="ItemHead"/>
      </w:pPr>
      <w:r w:rsidRPr="00A90C36">
        <w:t>213</w:t>
      </w:r>
      <w:r w:rsidR="003B1506" w:rsidRPr="00A90C36">
        <w:t xml:space="preserve">  Paragraph 12(1)(c)</w:t>
      </w:r>
    </w:p>
    <w:p w:rsidR="003B1506" w:rsidRPr="00A90C36" w:rsidRDefault="003B1506" w:rsidP="00A90C36">
      <w:pPr>
        <w:pStyle w:val="Item"/>
      </w:pPr>
      <w:r w:rsidRPr="00A90C36">
        <w:t xml:space="preserve">Omit </w:t>
      </w:r>
      <w:r w:rsidR="009714F4" w:rsidRPr="00A90C36">
        <w:t>“</w:t>
      </w:r>
      <w:r w:rsidRPr="00A90C36">
        <w:t>person is a worker and</w:t>
      </w:r>
      <w:r w:rsidR="009714F4" w:rsidRPr="00A90C36">
        <w:t>”</w:t>
      </w:r>
      <w:r w:rsidRPr="00A90C36">
        <w:t xml:space="preserve">, substitute </w:t>
      </w:r>
      <w:r w:rsidR="009714F4" w:rsidRPr="00A90C36">
        <w:t>“</w:t>
      </w:r>
      <w:r w:rsidRPr="00A90C36">
        <w:t>worker</w:t>
      </w:r>
      <w:r w:rsidR="009714F4" w:rsidRPr="00A90C36">
        <w:t>”</w:t>
      </w:r>
      <w:r w:rsidR="000917A9" w:rsidRPr="00A90C36">
        <w:t>.</w:t>
      </w:r>
    </w:p>
    <w:p w:rsidR="003B1506" w:rsidRPr="00A90C36" w:rsidRDefault="00AC22A0" w:rsidP="00A90C36">
      <w:pPr>
        <w:pStyle w:val="ItemHead"/>
      </w:pPr>
      <w:r w:rsidRPr="00A90C36">
        <w:t>214</w:t>
      </w:r>
      <w:r w:rsidR="003B1506" w:rsidRPr="00A90C36">
        <w:t xml:space="preserve">  Paragraph 12(1)(c)</w:t>
      </w:r>
    </w:p>
    <w:p w:rsidR="003B1506" w:rsidRPr="00A90C36" w:rsidRDefault="003B1506" w:rsidP="00A90C36">
      <w:pPr>
        <w:pStyle w:val="Item"/>
      </w:pPr>
      <w:r w:rsidRPr="00A90C36">
        <w:t xml:space="preserve">Omit </w:t>
      </w:r>
      <w:r w:rsidR="009714F4" w:rsidRPr="00A90C36">
        <w:t>“</w:t>
      </w:r>
      <w:r w:rsidRPr="00A90C36">
        <w:t>that person</w:t>
      </w:r>
      <w:r w:rsidR="009714F4" w:rsidRPr="00A90C36">
        <w:t>”</w:t>
      </w:r>
      <w:r w:rsidRPr="00A90C36">
        <w:t xml:space="preserve">, substitute </w:t>
      </w:r>
      <w:r w:rsidR="009714F4" w:rsidRPr="00A90C36">
        <w:t>“</w:t>
      </w:r>
      <w:r w:rsidRPr="00A90C36">
        <w:t>that worker</w:t>
      </w:r>
      <w:r w:rsidR="009714F4" w:rsidRPr="00A90C36">
        <w:t>”</w:t>
      </w:r>
      <w:r w:rsidR="000917A9" w:rsidRPr="00A90C36">
        <w:t>.</w:t>
      </w:r>
    </w:p>
    <w:p w:rsidR="003B1506" w:rsidRPr="00A90C36" w:rsidRDefault="00AC22A0" w:rsidP="00A90C36">
      <w:pPr>
        <w:pStyle w:val="ItemHead"/>
      </w:pPr>
      <w:r w:rsidRPr="00A90C36">
        <w:t>215</w:t>
      </w:r>
      <w:r w:rsidR="003B1506" w:rsidRPr="00A90C36">
        <w:t xml:space="preserve">  Paragraph 12(1)(d)</w:t>
      </w:r>
    </w:p>
    <w:p w:rsidR="003B1506" w:rsidRPr="00A90C36" w:rsidRDefault="003B1506" w:rsidP="00A90C36">
      <w:pPr>
        <w:pStyle w:val="Item"/>
      </w:pPr>
      <w:r w:rsidRPr="00A90C36">
        <w:t xml:space="preserve">Omit </w:t>
      </w:r>
      <w:r w:rsidR="009714F4" w:rsidRPr="00A90C36">
        <w:t>“</w:t>
      </w:r>
      <w:r w:rsidRPr="00A90C36">
        <w:t>person is a worker and</w:t>
      </w:r>
      <w:r w:rsidR="009714F4" w:rsidRPr="00A90C36">
        <w:t>”</w:t>
      </w:r>
      <w:r w:rsidRPr="00A90C36">
        <w:t xml:space="preserve">, substitute </w:t>
      </w:r>
      <w:r w:rsidR="009714F4" w:rsidRPr="00A90C36">
        <w:t>“</w:t>
      </w:r>
      <w:r w:rsidRPr="00A90C36">
        <w:t>worker</w:t>
      </w:r>
      <w:r w:rsidR="009714F4" w:rsidRPr="00A90C36">
        <w:t>”</w:t>
      </w:r>
      <w:r w:rsidR="000917A9" w:rsidRPr="00A90C36">
        <w:t>.</w:t>
      </w:r>
    </w:p>
    <w:p w:rsidR="003B1506" w:rsidRPr="00A90C36" w:rsidRDefault="00AC22A0" w:rsidP="00A90C36">
      <w:pPr>
        <w:pStyle w:val="ItemHead"/>
      </w:pPr>
      <w:r w:rsidRPr="00A90C36">
        <w:t>216</w:t>
      </w:r>
      <w:r w:rsidR="003B1506" w:rsidRPr="00A90C36">
        <w:t xml:space="preserve">  Paragraph 12(1)(d)</w:t>
      </w:r>
    </w:p>
    <w:p w:rsidR="003B1506" w:rsidRPr="00A90C36" w:rsidRDefault="003B1506" w:rsidP="00A90C36">
      <w:pPr>
        <w:pStyle w:val="Item"/>
      </w:pPr>
      <w:r w:rsidRPr="00A90C36">
        <w:t xml:space="preserve">Omit </w:t>
      </w:r>
      <w:r w:rsidR="009714F4" w:rsidRPr="00A90C36">
        <w:t>“</w:t>
      </w:r>
      <w:r w:rsidRPr="00A90C36">
        <w:t>that person</w:t>
      </w:r>
      <w:r w:rsidR="009714F4" w:rsidRPr="00A90C36">
        <w:t>”</w:t>
      </w:r>
      <w:r w:rsidRPr="00A90C36">
        <w:t xml:space="preserve">, substitute </w:t>
      </w:r>
      <w:r w:rsidR="009714F4" w:rsidRPr="00A90C36">
        <w:t>“</w:t>
      </w:r>
      <w:r w:rsidRPr="00A90C36">
        <w:t>that worker</w:t>
      </w:r>
      <w:r w:rsidR="009714F4" w:rsidRPr="00A90C36">
        <w:t>”</w:t>
      </w:r>
      <w:r w:rsidR="000917A9" w:rsidRPr="00A90C36">
        <w:t>.</w:t>
      </w:r>
    </w:p>
    <w:p w:rsidR="00CD2050" w:rsidRPr="00A90C36" w:rsidRDefault="00AC22A0" w:rsidP="00A90C36">
      <w:pPr>
        <w:pStyle w:val="ItemHead"/>
      </w:pPr>
      <w:r w:rsidRPr="00A90C36">
        <w:t>217</w:t>
      </w:r>
      <w:r w:rsidR="00610293" w:rsidRPr="00A90C36">
        <w:t xml:space="preserve">  Paragraph</w:t>
      </w:r>
      <w:r w:rsidR="00CD2050" w:rsidRPr="00A90C36">
        <w:t xml:space="preserve"> 12(1)(e)</w:t>
      </w:r>
    </w:p>
    <w:p w:rsidR="00CD2050" w:rsidRPr="00A90C36" w:rsidRDefault="00CD2050" w:rsidP="00A90C36">
      <w:pPr>
        <w:pStyle w:val="Item"/>
      </w:pPr>
      <w:r w:rsidRPr="00A90C36">
        <w:t xml:space="preserve">Omit </w:t>
      </w:r>
      <w:r w:rsidR="009714F4" w:rsidRPr="00A90C36">
        <w:t>“</w:t>
      </w:r>
      <w:r w:rsidR="00610293" w:rsidRPr="00A90C36">
        <w:t>place (as defined for the purposes of section</w:t>
      </w:r>
      <w:r w:rsidR="00A90C36" w:rsidRPr="00A90C36">
        <w:t> </w:t>
      </w:r>
      <w:r w:rsidR="00610293" w:rsidRPr="00A90C36">
        <w:t>8)</w:t>
      </w:r>
      <w:r w:rsidR="009714F4" w:rsidRPr="00A90C36">
        <w:t>”</w:t>
      </w:r>
      <w:r w:rsidR="00610293" w:rsidRPr="00A90C36">
        <w:t>,</w:t>
      </w:r>
      <w:r w:rsidRPr="00A90C36">
        <w:t xml:space="preserve"> substitute </w:t>
      </w:r>
      <w:r w:rsidR="009714F4" w:rsidRPr="00A90C36">
        <w:t>“</w:t>
      </w:r>
      <w:r w:rsidRPr="00A90C36">
        <w:t>workplace</w:t>
      </w:r>
      <w:r w:rsidR="009714F4" w:rsidRPr="00A90C36">
        <w:t>”</w:t>
      </w:r>
      <w:r w:rsidR="000917A9" w:rsidRPr="00A90C36">
        <w:t>.</w:t>
      </w:r>
    </w:p>
    <w:p w:rsidR="00610293" w:rsidRPr="00A90C36" w:rsidRDefault="00AC22A0" w:rsidP="00A90C36">
      <w:pPr>
        <w:pStyle w:val="ItemHead"/>
      </w:pPr>
      <w:r w:rsidRPr="00A90C36">
        <w:t>218</w:t>
      </w:r>
      <w:r w:rsidR="00610293" w:rsidRPr="00A90C36">
        <w:t xml:space="preserve">  Paragraph 12(1)(e)</w:t>
      </w:r>
    </w:p>
    <w:p w:rsidR="00610293" w:rsidRPr="00A90C36" w:rsidRDefault="00610293" w:rsidP="00A90C36">
      <w:pPr>
        <w:pStyle w:val="Item"/>
      </w:pPr>
      <w:r w:rsidRPr="00A90C36">
        <w:t xml:space="preserve">Omit </w:t>
      </w:r>
      <w:r w:rsidR="009714F4" w:rsidRPr="00A90C36">
        <w:t>“</w:t>
      </w:r>
      <w:r w:rsidRPr="00A90C36">
        <w:t>that place</w:t>
      </w:r>
      <w:r w:rsidR="009714F4" w:rsidRPr="00A90C36">
        <w:t>”</w:t>
      </w:r>
      <w:r w:rsidRPr="00A90C36">
        <w:t xml:space="preserve">, substitute </w:t>
      </w:r>
      <w:r w:rsidR="009714F4" w:rsidRPr="00A90C36">
        <w:t>“</w:t>
      </w:r>
      <w:r w:rsidRPr="00A90C36">
        <w:t>that workplace</w:t>
      </w:r>
      <w:r w:rsidR="009714F4" w:rsidRPr="00A90C36">
        <w:t>”</w:t>
      </w:r>
      <w:r w:rsidR="000917A9" w:rsidRPr="00A90C36">
        <w:t>.</w:t>
      </w:r>
    </w:p>
    <w:p w:rsidR="00610293" w:rsidRPr="00A90C36" w:rsidRDefault="00AC22A0" w:rsidP="00A90C36">
      <w:pPr>
        <w:pStyle w:val="ItemHead"/>
      </w:pPr>
      <w:r w:rsidRPr="00A90C36">
        <w:t>219</w:t>
      </w:r>
      <w:r w:rsidR="00610293" w:rsidRPr="00A90C36">
        <w:t xml:space="preserve">  Paragraph 12(1)(f)</w:t>
      </w:r>
    </w:p>
    <w:p w:rsidR="00610293" w:rsidRPr="00A90C36" w:rsidRDefault="00610293" w:rsidP="00A90C36">
      <w:pPr>
        <w:pStyle w:val="Item"/>
      </w:pPr>
      <w:r w:rsidRPr="00A90C36">
        <w:t xml:space="preserve">Omit </w:t>
      </w:r>
      <w:r w:rsidR="009714F4" w:rsidRPr="00A90C36">
        <w:t>“</w:t>
      </w:r>
      <w:r w:rsidRPr="00A90C36">
        <w:t>place (as defined for the purposes of section</w:t>
      </w:r>
      <w:r w:rsidR="00A90C36" w:rsidRPr="00A90C36">
        <w:t> </w:t>
      </w:r>
      <w:r w:rsidRPr="00A90C36">
        <w:t>8)</w:t>
      </w:r>
      <w:r w:rsidR="009714F4" w:rsidRPr="00A90C36">
        <w:t>”</w:t>
      </w:r>
      <w:r w:rsidRPr="00A90C36">
        <w:t xml:space="preserve">, substitute </w:t>
      </w:r>
      <w:r w:rsidR="009714F4" w:rsidRPr="00A90C36">
        <w:t>“</w:t>
      </w:r>
      <w:r w:rsidRPr="00A90C36">
        <w:t>workplace</w:t>
      </w:r>
      <w:r w:rsidR="009714F4" w:rsidRPr="00A90C36">
        <w:t>”</w:t>
      </w:r>
      <w:r w:rsidR="000917A9" w:rsidRPr="00A90C36">
        <w:t>.</w:t>
      </w:r>
    </w:p>
    <w:p w:rsidR="00610293" w:rsidRPr="00A90C36" w:rsidRDefault="00AC22A0" w:rsidP="00A90C36">
      <w:pPr>
        <w:pStyle w:val="ItemHead"/>
      </w:pPr>
      <w:r w:rsidRPr="00A90C36">
        <w:t>220</w:t>
      </w:r>
      <w:r w:rsidR="00610293" w:rsidRPr="00A90C36">
        <w:t xml:space="preserve">  Paragraph 12(1)(f)</w:t>
      </w:r>
    </w:p>
    <w:p w:rsidR="00610293" w:rsidRPr="00A90C36" w:rsidRDefault="00610293" w:rsidP="00A90C36">
      <w:pPr>
        <w:pStyle w:val="Item"/>
      </w:pPr>
      <w:r w:rsidRPr="00A90C36">
        <w:t xml:space="preserve">Omit </w:t>
      </w:r>
      <w:r w:rsidR="009714F4" w:rsidRPr="00A90C36">
        <w:t>“</w:t>
      </w:r>
      <w:r w:rsidRPr="00A90C36">
        <w:t>that place</w:t>
      </w:r>
      <w:r w:rsidR="009714F4" w:rsidRPr="00A90C36">
        <w:t>”</w:t>
      </w:r>
      <w:r w:rsidRPr="00A90C36">
        <w:t xml:space="preserve">, substitute </w:t>
      </w:r>
      <w:r w:rsidR="009714F4" w:rsidRPr="00A90C36">
        <w:t>“</w:t>
      </w:r>
      <w:r w:rsidRPr="00A90C36">
        <w:t>that workplace</w:t>
      </w:r>
      <w:r w:rsidR="009714F4" w:rsidRPr="00A90C36">
        <w:t>”</w:t>
      </w:r>
      <w:r w:rsidR="000917A9" w:rsidRPr="00A90C36">
        <w:t>.</w:t>
      </w:r>
    </w:p>
    <w:p w:rsidR="00CD2050" w:rsidRPr="00A90C36" w:rsidRDefault="00AC22A0" w:rsidP="00A90C36">
      <w:pPr>
        <w:pStyle w:val="ItemHead"/>
      </w:pPr>
      <w:r w:rsidRPr="00A90C36">
        <w:lastRenderedPageBreak/>
        <w:t>221</w:t>
      </w:r>
      <w:r w:rsidR="00CD2050" w:rsidRPr="00A90C36">
        <w:t xml:space="preserve">  Subsection</w:t>
      </w:r>
      <w:r w:rsidR="00A90C36" w:rsidRPr="00A90C36">
        <w:t> </w:t>
      </w:r>
      <w:r w:rsidR="00CD2050" w:rsidRPr="00A90C36">
        <w:t>12(3)</w:t>
      </w:r>
    </w:p>
    <w:p w:rsidR="00CD2050" w:rsidRPr="00A90C36" w:rsidRDefault="00CD2050" w:rsidP="00A90C36">
      <w:pPr>
        <w:pStyle w:val="Item"/>
      </w:pPr>
      <w:r w:rsidRPr="00A90C36">
        <w:t xml:space="preserve">Omit </w:t>
      </w:r>
      <w:r w:rsidR="009714F4" w:rsidRPr="00A90C36">
        <w:t>“</w:t>
      </w:r>
      <w:r w:rsidRPr="00A90C36">
        <w:t>in relation</w:t>
      </w:r>
      <w:r w:rsidR="009714F4" w:rsidRPr="00A90C36">
        <w:t>”</w:t>
      </w:r>
      <w:r w:rsidR="000917A9" w:rsidRPr="00A90C36">
        <w:t>.</w:t>
      </w:r>
    </w:p>
    <w:p w:rsidR="003B1506" w:rsidRPr="00A90C36" w:rsidRDefault="00AC22A0" w:rsidP="00A90C36">
      <w:pPr>
        <w:pStyle w:val="ItemHead"/>
      </w:pPr>
      <w:r w:rsidRPr="00A90C36">
        <w:t>222</w:t>
      </w:r>
      <w:r w:rsidR="003B1506" w:rsidRPr="00A90C36">
        <w:t xml:space="preserve">  Paragraph 12(4)(b)</w:t>
      </w:r>
    </w:p>
    <w:p w:rsidR="003B1506" w:rsidRPr="00A90C36" w:rsidRDefault="003B1506" w:rsidP="00A90C36">
      <w:pPr>
        <w:pStyle w:val="Item"/>
      </w:pPr>
      <w:r w:rsidRPr="00A90C36">
        <w:t xml:space="preserve">Omit </w:t>
      </w:r>
      <w:r w:rsidR="009714F4" w:rsidRPr="00A90C36">
        <w:t>“</w:t>
      </w:r>
      <w:r w:rsidRPr="00A90C36">
        <w:t>a person</w:t>
      </w:r>
      <w:r w:rsidR="009714F4" w:rsidRPr="00A90C36">
        <w:t>”</w:t>
      </w:r>
      <w:r w:rsidRPr="00A90C36">
        <w:t xml:space="preserve">, substitute </w:t>
      </w:r>
      <w:r w:rsidR="009714F4" w:rsidRPr="00A90C36">
        <w:t>“</w:t>
      </w:r>
      <w:r w:rsidRPr="00A90C36">
        <w:t>a worker</w:t>
      </w:r>
      <w:r w:rsidR="009714F4" w:rsidRPr="00A90C36">
        <w:t>”</w:t>
      </w:r>
      <w:r w:rsidR="000917A9" w:rsidRPr="00A90C36">
        <w:t>.</w:t>
      </w:r>
    </w:p>
    <w:p w:rsidR="003B1506" w:rsidRPr="00A90C36" w:rsidRDefault="00AC22A0" w:rsidP="00A90C36">
      <w:pPr>
        <w:pStyle w:val="ItemHead"/>
      </w:pPr>
      <w:r w:rsidRPr="00A90C36">
        <w:t>223</w:t>
      </w:r>
      <w:r w:rsidR="003B1506" w:rsidRPr="00A90C36">
        <w:t xml:space="preserve">  Paragraph 12(4)(b)</w:t>
      </w:r>
    </w:p>
    <w:p w:rsidR="003B1506" w:rsidRPr="00A90C36" w:rsidRDefault="003B1506" w:rsidP="00A90C36">
      <w:pPr>
        <w:pStyle w:val="Item"/>
      </w:pPr>
      <w:r w:rsidRPr="00A90C36">
        <w:t xml:space="preserve">Omit </w:t>
      </w:r>
      <w:r w:rsidR="009714F4" w:rsidRPr="00A90C36">
        <w:t>“</w:t>
      </w:r>
      <w:r w:rsidRPr="00A90C36">
        <w:t>the person</w:t>
      </w:r>
      <w:r w:rsidR="009714F4" w:rsidRPr="00A90C36">
        <w:t>”</w:t>
      </w:r>
      <w:r w:rsidRPr="00A90C36">
        <w:t xml:space="preserve">, substitute </w:t>
      </w:r>
      <w:r w:rsidR="009714F4" w:rsidRPr="00A90C36">
        <w:t>“</w:t>
      </w:r>
      <w:r w:rsidRPr="00A90C36">
        <w:t>that worker</w:t>
      </w:r>
      <w:r w:rsidR="009714F4" w:rsidRPr="00A90C36">
        <w:t>”</w:t>
      </w:r>
      <w:r w:rsidR="000917A9" w:rsidRPr="00A90C36">
        <w:t>.</w:t>
      </w:r>
    </w:p>
    <w:p w:rsidR="00CD2050" w:rsidRPr="00A90C36" w:rsidRDefault="00AC22A0" w:rsidP="00A90C36">
      <w:pPr>
        <w:pStyle w:val="ItemHead"/>
      </w:pPr>
      <w:r w:rsidRPr="00A90C36">
        <w:t>224</w:t>
      </w:r>
      <w:r w:rsidR="00CD2050" w:rsidRPr="00A90C36">
        <w:t xml:space="preserve">  Paragraph 12(4)(c)</w:t>
      </w:r>
    </w:p>
    <w:p w:rsidR="00610293" w:rsidRPr="00A90C36" w:rsidRDefault="00610293" w:rsidP="00A90C36">
      <w:pPr>
        <w:pStyle w:val="Item"/>
      </w:pPr>
      <w:r w:rsidRPr="00A90C36">
        <w:t xml:space="preserve">Omit </w:t>
      </w:r>
      <w:r w:rsidR="009714F4" w:rsidRPr="00A90C36">
        <w:t>“</w:t>
      </w:r>
      <w:r w:rsidRPr="00A90C36">
        <w:t>place (as defined for the purposes of section</w:t>
      </w:r>
      <w:r w:rsidR="00A90C36" w:rsidRPr="00A90C36">
        <w:t> </w:t>
      </w:r>
      <w:r w:rsidRPr="00A90C36">
        <w:t>8)</w:t>
      </w:r>
      <w:r w:rsidR="009714F4" w:rsidRPr="00A90C36">
        <w:t>”</w:t>
      </w:r>
      <w:r w:rsidRPr="00A90C36">
        <w:t xml:space="preserve">, substitute </w:t>
      </w:r>
      <w:r w:rsidR="009714F4" w:rsidRPr="00A90C36">
        <w:t>“</w:t>
      </w:r>
      <w:r w:rsidRPr="00A90C36">
        <w:t>workplace</w:t>
      </w:r>
      <w:r w:rsidR="009714F4" w:rsidRPr="00A90C36">
        <w:t>”</w:t>
      </w:r>
      <w:r w:rsidR="000917A9" w:rsidRPr="00A90C36">
        <w:t>.</w:t>
      </w:r>
    </w:p>
    <w:p w:rsidR="00610293" w:rsidRPr="00A90C36" w:rsidRDefault="00AC22A0" w:rsidP="00A90C36">
      <w:pPr>
        <w:pStyle w:val="ItemHead"/>
      </w:pPr>
      <w:r w:rsidRPr="00A90C36">
        <w:t>225</w:t>
      </w:r>
      <w:r w:rsidR="00610293" w:rsidRPr="00A90C36">
        <w:t xml:space="preserve">  Paragraph 12(4)(c)</w:t>
      </w:r>
    </w:p>
    <w:p w:rsidR="00610293" w:rsidRPr="00A90C36" w:rsidRDefault="00610293" w:rsidP="00A90C36">
      <w:pPr>
        <w:pStyle w:val="Item"/>
      </w:pPr>
      <w:r w:rsidRPr="00A90C36">
        <w:t xml:space="preserve">Omit </w:t>
      </w:r>
      <w:r w:rsidR="009714F4" w:rsidRPr="00A90C36">
        <w:t>“</w:t>
      </w:r>
      <w:r w:rsidRPr="00A90C36">
        <w:t>that place</w:t>
      </w:r>
      <w:r w:rsidR="009714F4" w:rsidRPr="00A90C36">
        <w:t>”</w:t>
      </w:r>
      <w:r w:rsidRPr="00A90C36">
        <w:t xml:space="preserve">, substitute </w:t>
      </w:r>
      <w:r w:rsidR="009714F4" w:rsidRPr="00A90C36">
        <w:t>“</w:t>
      </w:r>
      <w:r w:rsidRPr="00A90C36">
        <w:t>that workplace</w:t>
      </w:r>
      <w:r w:rsidR="009714F4" w:rsidRPr="00A90C36">
        <w:t>”</w:t>
      </w:r>
      <w:r w:rsidR="000917A9" w:rsidRPr="00A90C36">
        <w:t>.</w:t>
      </w:r>
    </w:p>
    <w:p w:rsidR="00CD2050" w:rsidRPr="00A90C36" w:rsidRDefault="00AC22A0" w:rsidP="00A90C36">
      <w:pPr>
        <w:pStyle w:val="ItemHead"/>
      </w:pPr>
      <w:r w:rsidRPr="00A90C36">
        <w:t>226</w:t>
      </w:r>
      <w:r w:rsidR="00CD2050" w:rsidRPr="00A90C36">
        <w:t xml:space="preserve">  Subsections</w:t>
      </w:r>
      <w:r w:rsidR="00A90C36" w:rsidRPr="00A90C36">
        <w:t> </w:t>
      </w:r>
      <w:r w:rsidR="00CD2050" w:rsidRPr="00A90C36">
        <w:t>12(5) and (9)</w:t>
      </w:r>
    </w:p>
    <w:p w:rsidR="00CD2050" w:rsidRPr="00A90C36" w:rsidRDefault="00CD2050" w:rsidP="00A90C36">
      <w:pPr>
        <w:pStyle w:val="Item"/>
      </w:pPr>
      <w:r w:rsidRPr="00A90C36">
        <w:t xml:space="preserve">Omit </w:t>
      </w:r>
      <w:r w:rsidR="009714F4" w:rsidRPr="00A90C36">
        <w:t>“</w:t>
      </w:r>
      <w:r w:rsidRPr="00A90C36">
        <w:t>in relation</w:t>
      </w:r>
      <w:r w:rsidR="009714F4" w:rsidRPr="00A90C36">
        <w:t>”</w:t>
      </w:r>
      <w:r w:rsidR="000917A9" w:rsidRPr="00A90C36">
        <w:t>.</w:t>
      </w:r>
    </w:p>
    <w:p w:rsidR="003E2337" w:rsidRPr="00A90C36" w:rsidRDefault="00AC22A0" w:rsidP="00A90C36">
      <w:pPr>
        <w:pStyle w:val="ItemHead"/>
      </w:pPr>
      <w:r w:rsidRPr="00A90C36">
        <w:t>227</w:t>
      </w:r>
      <w:r w:rsidR="003E2337" w:rsidRPr="00A90C36">
        <w:t xml:space="preserve">  Subsection</w:t>
      </w:r>
      <w:r w:rsidR="00A90C36" w:rsidRPr="00A90C36">
        <w:t> </w:t>
      </w:r>
      <w:r w:rsidR="003E2337" w:rsidRPr="00A90C36">
        <w:t>74(1)</w:t>
      </w:r>
    </w:p>
    <w:p w:rsidR="003E2337" w:rsidRPr="00A90C36" w:rsidRDefault="003E2337" w:rsidP="00A90C36">
      <w:pPr>
        <w:pStyle w:val="Item"/>
      </w:pPr>
      <w:r w:rsidRPr="00A90C36">
        <w:t>Omit “(1)”</w:t>
      </w:r>
      <w:r w:rsidR="000917A9" w:rsidRPr="00A90C36">
        <w:t>.</w:t>
      </w:r>
    </w:p>
    <w:p w:rsidR="003E2337" w:rsidRPr="00A90C36" w:rsidRDefault="00AC22A0" w:rsidP="00A90C36">
      <w:pPr>
        <w:pStyle w:val="ItemHead"/>
      </w:pPr>
      <w:r w:rsidRPr="00A90C36">
        <w:t>228</w:t>
      </w:r>
      <w:r w:rsidR="003E2337" w:rsidRPr="00A90C36">
        <w:t xml:space="preserve">  Subsection</w:t>
      </w:r>
      <w:r w:rsidR="00A90C36" w:rsidRPr="00A90C36">
        <w:t> </w:t>
      </w:r>
      <w:r w:rsidR="003E2337" w:rsidRPr="00A90C36">
        <w:t>74(2)</w:t>
      </w:r>
    </w:p>
    <w:p w:rsidR="003E2337" w:rsidRPr="00A90C36" w:rsidRDefault="003E2337" w:rsidP="00A90C36">
      <w:pPr>
        <w:pStyle w:val="Item"/>
      </w:pPr>
      <w:r w:rsidRPr="00A90C36">
        <w:t>Repeal the subsection</w:t>
      </w:r>
      <w:r w:rsidR="000917A9" w:rsidRPr="00A90C36">
        <w:t>.</w:t>
      </w:r>
    </w:p>
    <w:p w:rsidR="003E2337" w:rsidRPr="00A90C36" w:rsidRDefault="00AC22A0" w:rsidP="00A90C36">
      <w:pPr>
        <w:pStyle w:val="ItemHead"/>
      </w:pPr>
      <w:r w:rsidRPr="00A90C36">
        <w:t>229</w:t>
      </w:r>
      <w:r w:rsidR="003E2337" w:rsidRPr="00A90C36">
        <w:t xml:space="preserve">  Section</w:t>
      </w:r>
      <w:r w:rsidR="00A90C36" w:rsidRPr="00A90C36">
        <w:t> </w:t>
      </w:r>
      <w:r w:rsidR="003E2337" w:rsidRPr="00A90C36">
        <w:t>93</w:t>
      </w:r>
    </w:p>
    <w:p w:rsidR="003E2337" w:rsidRPr="00A90C36" w:rsidRDefault="003E2337" w:rsidP="00A90C36">
      <w:pPr>
        <w:pStyle w:val="Item"/>
      </w:pPr>
      <w:r w:rsidRPr="00A90C36">
        <w:t>Repeal the section, substitute:</w:t>
      </w:r>
    </w:p>
    <w:p w:rsidR="003E2337" w:rsidRPr="00A90C36" w:rsidRDefault="003E2337" w:rsidP="00A90C36">
      <w:pPr>
        <w:pStyle w:val="ActHead5"/>
      </w:pPr>
      <w:bookmarkStart w:id="99" w:name="_Toc461178201"/>
      <w:r w:rsidRPr="00A90C36">
        <w:rPr>
          <w:rStyle w:val="CharSectno"/>
        </w:rPr>
        <w:t>93</w:t>
      </w:r>
      <w:r w:rsidRPr="00A90C36">
        <w:t xml:space="preserve">  Provisional improvement notice may include recommendations to remedy contravention</w:t>
      </w:r>
      <w:bookmarkEnd w:id="99"/>
    </w:p>
    <w:p w:rsidR="003E2337" w:rsidRPr="00A90C36" w:rsidRDefault="003E2337" w:rsidP="00A90C36">
      <w:pPr>
        <w:pStyle w:val="subsection"/>
      </w:pPr>
      <w:r w:rsidRPr="00A90C36">
        <w:tab/>
      </w:r>
      <w:r w:rsidRPr="00A90C36">
        <w:tab/>
        <w:t>A provisional improvement notice may include recommendations concerning the measures that may be taken:</w:t>
      </w:r>
    </w:p>
    <w:p w:rsidR="003E2337" w:rsidRPr="00A90C36" w:rsidRDefault="003E2337" w:rsidP="00A90C36">
      <w:pPr>
        <w:pStyle w:val="paragraph"/>
      </w:pPr>
      <w:r w:rsidRPr="00A90C36">
        <w:tab/>
        <w:t>(a)</w:t>
      </w:r>
      <w:r w:rsidRPr="00A90C36">
        <w:tab/>
        <w:t>to remedy the contravention to which the notice relates; or</w:t>
      </w:r>
    </w:p>
    <w:p w:rsidR="003E2337" w:rsidRPr="00A90C36" w:rsidRDefault="003E2337" w:rsidP="00A90C36">
      <w:pPr>
        <w:pStyle w:val="paragraph"/>
      </w:pPr>
      <w:r w:rsidRPr="00A90C36">
        <w:tab/>
        <w:t>(b)</w:t>
      </w:r>
      <w:r w:rsidRPr="00A90C36">
        <w:tab/>
        <w:t>to prevent the likely contravention, or the matters or activities causing the contravention or likely contravention, to which the notice relates</w:t>
      </w:r>
      <w:r w:rsidR="000917A9" w:rsidRPr="00A90C36">
        <w:t>.</w:t>
      </w:r>
    </w:p>
    <w:p w:rsidR="00C87CEE" w:rsidRPr="00A90C36" w:rsidRDefault="00AC22A0" w:rsidP="00A90C36">
      <w:pPr>
        <w:pStyle w:val="ItemHead"/>
      </w:pPr>
      <w:r w:rsidRPr="00A90C36">
        <w:lastRenderedPageBreak/>
        <w:t>230</w:t>
      </w:r>
      <w:r w:rsidR="00C87CEE" w:rsidRPr="00A90C36">
        <w:t xml:space="preserve">  At the end of section</w:t>
      </w:r>
      <w:r w:rsidR="00A90C36" w:rsidRPr="00A90C36">
        <w:t> </w:t>
      </w:r>
      <w:r w:rsidR="00C87CEE" w:rsidRPr="00A90C36">
        <w:t>247</w:t>
      </w:r>
    </w:p>
    <w:p w:rsidR="00C87CEE" w:rsidRPr="00A90C36" w:rsidRDefault="00C87CEE" w:rsidP="00A90C36">
      <w:pPr>
        <w:pStyle w:val="Item"/>
      </w:pPr>
      <w:r w:rsidRPr="00A90C36">
        <w:t>Add:</w:t>
      </w:r>
    </w:p>
    <w:p w:rsidR="00C87CEE" w:rsidRPr="00A90C36" w:rsidRDefault="00C87CEE" w:rsidP="00A90C36">
      <w:pPr>
        <w:pStyle w:val="subsection"/>
      </w:pPr>
      <w:r w:rsidRPr="00A90C36">
        <w:tab/>
        <w:t>(3)</w:t>
      </w:r>
      <w:r w:rsidRPr="00A90C36">
        <w:tab/>
        <w:t>Neither a Justice of the High Court, nor a Judge or Justice of a court created by the Parliament, is in that capacity an officer of the Commonwealth</w:t>
      </w:r>
      <w:r w:rsidRPr="00A90C36">
        <w:rPr>
          <w:i/>
        </w:rPr>
        <w:t xml:space="preserve"> </w:t>
      </w:r>
      <w:r w:rsidRPr="00A90C36">
        <w:t>for the purposes of this Act</w:t>
      </w:r>
      <w:r w:rsidR="000917A9" w:rsidRPr="00A90C36">
        <w:t>.</w:t>
      </w:r>
    </w:p>
    <w:p w:rsidR="00C87CEE" w:rsidRPr="00A90C36" w:rsidRDefault="00C87CEE" w:rsidP="00A90C36">
      <w:pPr>
        <w:pStyle w:val="subsection"/>
      </w:pPr>
      <w:r w:rsidRPr="00A90C36">
        <w:tab/>
        <w:t>(4)</w:t>
      </w:r>
      <w:r w:rsidRPr="00A90C36">
        <w:tab/>
        <w:t xml:space="preserve">A Head of Mission (within the meaning of the </w:t>
      </w:r>
      <w:r w:rsidRPr="00A90C36">
        <w:rPr>
          <w:i/>
        </w:rPr>
        <w:t>Public Service Act 1999</w:t>
      </w:r>
      <w:r w:rsidRPr="00A90C36">
        <w:t>) is not in that capacity an officer of the Commonwealth</w:t>
      </w:r>
      <w:r w:rsidRPr="00A90C36">
        <w:rPr>
          <w:i/>
        </w:rPr>
        <w:t xml:space="preserve"> </w:t>
      </w:r>
      <w:r w:rsidRPr="00A90C36">
        <w:t>for the purposes of this Act</w:t>
      </w:r>
      <w:r w:rsidR="000917A9" w:rsidRPr="00A90C36">
        <w:t>.</w:t>
      </w:r>
    </w:p>
    <w:p w:rsidR="00F525D7" w:rsidRPr="00A90C36" w:rsidRDefault="00F525D7" w:rsidP="00A90C36">
      <w:pPr>
        <w:pStyle w:val="ActHead6"/>
        <w:pageBreakBefore/>
      </w:pPr>
      <w:bookmarkStart w:id="100" w:name="_Toc461178202"/>
      <w:bookmarkStart w:id="101" w:name="opcCurrentFind"/>
      <w:r w:rsidRPr="00A90C36">
        <w:rPr>
          <w:rStyle w:val="CharAmSchNo"/>
        </w:rPr>
        <w:lastRenderedPageBreak/>
        <w:t>Schedule</w:t>
      </w:r>
      <w:r w:rsidR="00A90C36" w:rsidRPr="00A90C36">
        <w:rPr>
          <w:rStyle w:val="CharAmSchNo"/>
        </w:rPr>
        <w:t> </w:t>
      </w:r>
      <w:r w:rsidRPr="00A90C36">
        <w:rPr>
          <w:rStyle w:val="CharAmSchNo"/>
        </w:rPr>
        <w:t>3</w:t>
      </w:r>
      <w:r w:rsidRPr="00A90C36">
        <w:t>—</w:t>
      </w:r>
      <w:r w:rsidRPr="00A90C36">
        <w:rPr>
          <w:rStyle w:val="CharAmSchText"/>
        </w:rPr>
        <w:t>Application and transitional provisions</w:t>
      </w:r>
      <w:bookmarkEnd w:id="100"/>
    </w:p>
    <w:p w:rsidR="006A6DDD" w:rsidRPr="00A90C36" w:rsidRDefault="006A6DDD" w:rsidP="00A90C36">
      <w:pPr>
        <w:pStyle w:val="ActHead7"/>
      </w:pPr>
      <w:bookmarkStart w:id="102" w:name="_Toc461178203"/>
      <w:bookmarkEnd w:id="101"/>
      <w:r w:rsidRPr="00A90C36">
        <w:rPr>
          <w:rStyle w:val="CharAmPartNo"/>
        </w:rPr>
        <w:t>Part</w:t>
      </w:r>
      <w:r w:rsidR="00A90C36" w:rsidRPr="00A90C36">
        <w:rPr>
          <w:rStyle w:val="CharAmPartNo"/>
        </w:rPr>
        <w:t> </w:t>
      </w:r>
      <w:r w:rsidRPr="00A90C36">
        <w:rPr>
          <w:rStyle w:val="CharAmPartNo"/>
        </w:rPr>
        <w:t>1</w:t>
      </w:r>
      <w:r w:rsidRPr="00A90C36">
        <w:t>—</w:t>
      </w:r>
      <w:r w:rsidRPr="00A90C36">
        <w:rPr>
          <w:rStyle w:val="CharAmPartText"/>
        </w:rPr>
        <w:t>Introduction</w:t>
      </w:r>
      <w:bookmarkEnd w:id="102"/>
    </w:p>
    <w:p w:rsidR="006A6DDD" w:rsidRPr="00A90C36" w:rsidRDefault="005642A9" w:rsidP="00A90C36">
      <w:pPr>
        <w:pStyle w:val="ItemHead"/>
      </w:pPr>
      <w:r w:rsidRPr="00A90C36">
        <w:t>1</w:t>
      </w:r>
      <w:r w:rsidR="006A6DDD" w:rsidRPr="00A90C36">
        <w:t xml:space="preserve">  Definitions</w:t>
      </w:r>
    </w:p>
    <w:p w:rsidR="006A6DDD" w:rsidRPr="00A90C36" w:rsidRDefault="006A6DDD" w:rsidP="00A90C36">
      <w:pPr>
        <w:pStyle w:val="Item"/>
      </w:pPr>
      <w:r w:rsidRPr="00A90C36">
        <w:t>In this Schedule:</w:t>
      </w:r>
    </w:p>
    <w:p w:rsidR="000334FD" w:rsidRPr="00A90C36" w:rsidRDefault="000334FD" w:rsidP="00A90C36">
      <w:pPr>
        <w:pStyle w:val="Item"/>
      </w:pPr>
      <w:r w:rsidRPr="00A90C36">
        <w:rPr>
          <w:b/>
          <w:i/>
        </w:rPr>
        <w:t>transitional rules</w:t>
      </w:r>
      <w:r w:rsidRPr="00A90C36">
        <w:t xml:space="preserve"> means rules made under item</w:t>
      </w:r>
      <w:r w:rsidR="00A90C36" w:rsidRPr="00A90C36">
        <w:t> </w:t>
      </w:r>
      <w:r w:rsidR="005642A9" w:rsidRPr="00A90C36">
        <w:t>64</w:t>
      </w:r>
      <w:r w:rsidR="000917A9" w:rsidRPr="00A90C36">
        <w:t>.</w:t>
      </w:r>
    </w:p>
    <w:p w:rsidR="006A6DDD" w:rsidRPr="00A90C36" w:rsidRDefault="006A6DDD" w:rsidP="00A90C36">
      <w:pPr>
        <w:pStyle w:val="Item"/>
      </w:pPr>
      <w:r w:rsidRPr="00A90C36">
        <w:rPr>
          <w:b/>
          <w:i/>
        </w:rPr>
        <w:t xml:space="preserve">transition time </w:t>
      </w:r>
      <w:r w:rsidRPr="00A90C36">
        <w:t xml:space="preserve">means the commencement of </w:t>
      </w:r>
      <w:r w:rsidR="00F556AE" w:rsidRPr="00A90C36">
        <w:t>Part</w:t>
      </w:r>
      <w:r w:rsidR="00A90C36" w:rsidRPr="00A90C36">
        <w:t> </w:t>
      </w:r>
      <w:r w:rsidR="00BA69AB" w:rsidRPr="00A90C36">
        <w:t>3</w:t>
      </w:r>
      <w:r w:rsidR="00F556AE" w:rsidRPr="00A90C36">
        <w:t xml:space="preserve"> of </w:t>
      </w:r>
      <w:r w:rsidRPr="00A90C36">
        <w:t>Schedule</w:t>
      </w:r>
      <w:r w:rsidR="00A90C36" w:rsidRPr="00A90C36">
        <w:t> </w:t>
      </w:r>
      <w:r w:rsidR="00350B97" w:rsidRPr="00A90C36">
        <w:t>2</w:t>
      </w:r>
      <w:r w:rsidR="000917A9" w:rsidRPr="00A90C36">
        <w:t>.</w:t>
      </w:r>
    </w:p>
    <w:p w:rsidR="003F402B" w:rsidRPr="00A90C36" w:rsidRDefault="003F402B" w:rsidP="00A90C36">
      <w:pPr>
        <w:pStyle w:val="ActHead7"/>
        <w:pageBreakBefore/>
      </w:pPr>
      <w:bookmarkStart w:id="103" w:name="_Toc461178204"/>
      <w:r w:rsidRPr="00A90C36">
        <w:rPr>
          <w:rStyle w:val="CharAmPartNo"/>
        </w:rPr>
        <w:lastRenderedPageBreak/>
        <w:t>Part</w:t>
      </w:r>
      <w:r w:rsidR="00A90C36" w:rsidRPr="00A90C36">
        <w:rPr>
          <w:rStyle w:val="CharAmPartNo"/>
        </w:rPr>
        <w:t> </w:t>
      </w:r>
      <w:r w:rsidRPr="00A90C36">
        <w:rPr>
          <w:rStyle w:val="CharAmPartNo"/>
        </w:rPr>
        <w:t>2</w:t>
      </w:r>
      <w:r w:rsidRPr="00A90C36">
        <w:t>—</w:t>
      </w:r>
      <w:r w:rsidRPr="00A90C36">
        <w:rPr>
          <w:rStyle w:val="CharAmPartText"/>
        </w:rPr>
        <w:t>Catastrophic injuries to seafarers</w:t>
      </w:r>
      <w:bookmarkEnd w:id="103"/>
    </w:p>
    <w:p w:rsidR="008A7426" w:rsidRPr="00A90C36" w:rsidRDefault="005642A9" w:rsidP="00A90C36">
      <w:pPr>
        <w:pStyle w:val="ItemHead"/>
      </w:pPr>
      <w:r w:rsidRPr="00A90C36">
        <w:t>2</w:t>
      </w:r>
      <w:r w:rsidR="008A7426" w:rsidRPr="00A90C36">
        <w:t xml:space="preserve">  Application—catastrophic injury</w:t>
      </w:r>
    </w:p>
    <w:p w:rsidR="008A7426" w:rsidRPr="00A90C36" w:rsidRDefault="008A7426" w:rsidP="00A90C36">
      <w:pPr>
        <w:pStyle w:val="Subitem"/>
      </w:pPr>
      <w:r w:rsidRPr="00A90C36">
        <w:t>(1)</w:t>
      </w:r>
      <w:r w:rsidRPr="00A90C36">
        <w:tab/>
        <w:t xml:space="preserve">The amendments </w:t>
      </w:r>
      <w:r w:rsidRPr="00A90C36">
        <w:rPr>
          <w:iCs/>
        </w:rPr>
        <w:t>of section</w:t>
      </w:r>
      <w:r w:rsidR="00A90C36" w:rsidRPr="00A90C36">
        <w:rPr>
          <w:iCs/>
        </w:rPr>
        <w:t> </w:t>
      </w:r>
      <w:r w:rsidRPr="00A90C36">
        <w:rPr>
          <w:iCs/>
        </w:rPr>
        <w:t xml:space="preserve">43 of the </w:t>
      </w:r>
      <w:r w:rsidRPr="00A90C36">
        <w:rPr>
          <w:i/>
          <w:iCs/>
        </w:rPr>
        <w:t>Seafarers Rehabilitation and Compensation Act 1992</w:t>
      </w:r>
      <w:r w:rsidRPr="00A90C36">
        <w:t xml:space="preserve"> made by this </w:t>
      </w:r>
      <w:r w:rsidR="009679AB" w:rsidRPr="00A90C36">
        <w:t>Act</w:t>
      </w:r>
      <w:r w:rsidRPr="00A90C36">
        <w:t xml:space="preserve"> apply in relation to compensation in respect of a week beginning after </w:t>
      </w:r>
      <w:r w:rsidR="00A344C8" w:rsidRPr="00A90C36">
        <w:t xml:space="preserve">the commencement of the first legislative rules made for the purposes of the definition of </w:t>
      </w:r>
      <w:r w:rsidR="00A344C8" w:rsidRPr="00A90C36">
        <w:rPr>
          <w:b/>
          <w:i/>
        </w:rPr>
        <w:t>catastrophic injury</w:t>
      </w:r>
      <w:r w:rsidR="00A344C8" w:rsidRPr="00A90C36">
        <w:t xml:space="preserve"> in section</w:t>
      </w:r>
      <w:r w:rsidR="00A90C36" w:rsidRPr="00A90C36">
        <w:t> </w:t>
      </w:r>
      <w:r w:rsidR="00A344C8" w:rsidRPr="00A90C36">
        <w:t>3 of that Act (as amended by this Act)</w:t>
      </w:r>
      <w:r w:rsidR="000917A9" w:rsidRPr="00A90C36">
        <w:t>.</w:t>
      </w:r>
    </w:p>
    <w:p w:rsidR="008A7426" w:rsidRPr="00A90C36" w:rsidRDefault="008A7426" w:rsidP="00A90C36">
      <w:pPr>
        <w:pStyle w:val="Subitem"/>
      </w:pPr>
      <w:r w:rsidRPr="00A90C36">
        <w:t>(2)</w:t>
      </w:r>
      <w:r w:rsidRPr="00A90C36">
        <w:tab/>
        <w:t>Section</w:t>
      </w:r>
      <w:r w:rsidR="00A90C36" w:rsidRPr="00A90C36">
        <w:t> </w:t>
      </w:r>
      <w:r w:rsidRPr="00A90C36">
        <w:t xml:space="preserve">43A of the </w:t>
      </w:r>
      <w:r w:rsidRPr="00A90C36">
        <w:rPr>
          <w:i/>
          <w:iCs/>
        </w:rPr>
        <w:t>Seafarers Rehabilitation and Compensation Act 1992</w:t>
      </w:r>
      <w:r w:rsidRPr="00A90C36">
        <w:t xml:space="preserve"> (as amended by this </w:t>
      </w:r>
      <w:r w:rsidR="009679AB" w:rsidRPr="00A90C36">
        <w:t>Act</w:t>
      </w:r>
      <w:r w:rsidRPr="00A90C36">
        <w:t xml:space="preserve">) applies in relation to compensation in respect of a week that begins after </w:t>
      </w:r>
      <w:r w:rsidR="00A344C8" w:rsidRPr="00A90C36">
        <w:t xml:space="preserve">the commencement of the first legislative rules made for the purposes of the definition of </w:t>
      </w:r>
      <w:r w:rsidR="00A344C8" w:rsidRPr="00A90C36">
        <w:rPr>
          <w:b/>
          <w:i/>
        </w:rPr>
        <w:t>catastrophic injury</w:t>
      </w:r>
      <w:r w:rsidR="00A344C8" w:rsidRPr="00A90C36">
        <w:t xml:space="preserve"> in section</w:t>
      </w:r>
      <w:r w:rsidR="00A90C36" w:rsidRPr="00A90C36">
        <w:t> </w:t>
      </w:r>
      <w:r w:rsidR="00A344C8" w:rsidRPr="00A90C36">
        <w:t>3 of that Act (as amended by this Act)</w:t>
      </w:r>
      <w:r w:rsidR="000917A9" w:rsidRPr="00A90C36">
        <w:t>.</w:t>
      </w:r>
    </w:p>
    <w:p w:rsidR="003F402B" w:rsidRPr="00A90C36" w:rsidRDefault="003F402B" w:rsidP="00A90C36">
      <w:pPr>
        <w:pStyle w:val="ActHead7"/>
        <w:pageBreakBefore/>
      </w:pPr>
      <w:bookmarkStart w:id="104" w:name="_Toc461178205"/>
      <w:r w:rsidRPr="00A90C36">
        <w:rPr>
          <w:rStyle w:val="CharAmPartNo"/>
        </w:rPr>
        <w:lastRenderedPageBreak/>
        <w:t>Part</w:t>
      </w:r>
      <w:r w:rsidR="00A90C36" w:rsidRPr="00A90C36">
        <w:rPr>
          <w:rStyle w:val="CharAmPartNo"/>
        </w:rPr>
        <w:t> </w:t>
      </w:r>
      <w:r w:rsidRPr="00A90C36">
        <w:rPr>
          <w:rStyle w:val="CharAmPartNo"/>
        </w:rPr>
        <w:t>3</w:t>
      </w:r>
      <w:r w:rsidRPr="00A90C36">
        <w:t>—</w:t>
      </w:r>
      <w:r w:rsidR="0063550A" w:rsidRPr="00A90C36">
        <w:rPr>
          <w:rStyle w:val="CharAmPartText"/>
        </w:rPr>
        <w:t>Implementation of amendments of the Maritime Labour Convention relating to insurance obligations of employers of seafarers</w:t>
      </w:r>
      <w:bookmarkEnd w:id="104"/>
    </w:p>
    <w:p w:rsidR="00A344C8" w:rsidRPr="00A90C36" w:rsidRDefault="005642A9" w:rsidP="00A90C36">
      <w:pPr>
        <w:pStyle w:val="ItemHead"/>
      </w:pPr>
      <w:r w:rsidRPr="00A90C36">
        <w:t>3</w:t>
      </w:r>
      <w:r w:rsidR="00A344C8" w:rsidRPr="00A90C36">
        <w:t xml:space="preserve">  Application—co</w:t>
      </w:r>
      <w:r w:rsidR="00BD4ABC" w:rsidRPr="00A90C36">
        <w:t>mpulsory insurance</w:t>
      </w:r>
    </w:p>
    <w:p w:rsidR="00A344C8" w:rsidRPr="00A90C36" w:rsidRDefault="00BD4ABC" w:rsidP="00A90C36">
      <w:pPr>
        <w:pStyle w:val="Item"/>
      </w:pPr>
      <w:r w:rsidRPr="00A90C36">
        <w:t>Subsections</w:t>
      </w:r>
      <w:r w:rsidR="00A90C36" w:rsidRPr="00A90C36">
        <w:t> </w:t>
      </w:r>
      <w:r w:rsidRPr="00A90C36">
        <w:t>93(</w:t>
      </w:r>
      <w:r w:rsidR="00DC126C" w:rsidRPr="00A90C36">
        <w:t>5</w:t>
      </w:r>
      <w:r w:rsidRPr="00A90C36">
        <w:t>) and (</w:t>
      </w:r>
      <w:r w:rsidR="00DC126C" w:rsidRPr="00A90C36">
        <w:t>6</w:t>
      </w:r>
      <w:r w:rsidRPr="00A90C36">
        <w:t xml:space="preserve">) </w:t>
      </w:r>
      <w:r w:rsidR="00A344C8" w:rsidRPr="00A90C36">
        <w:t xml:space="preserve">of the </w:t>
      </w:r>
      <w:r w:rsidR="00A344C8" w:rsidRPr="00A90C36">
        <w:rPr>
          <w:i/>
        </w:rPr>
        <w:t>Seafarers Rehabilitation and Compensation Act 1992</w:t>
      </w:r>
      <w:r w:rsidR="00A344C8" w:rsidRPr="00A90C36">
        <w:t xml:space="preserve"> </w:t>
      </w:r>
      <w:r w:rsidRPr="00A90C36">
        <w:t xml:space="preserve">(as amended by this Act) </w:t>
      </w:r>
      <w:r w:rsidR="00A344C8" w:rsidRPr="00A90C36">
        <w:t>apply in relation to</w:t>
      </w:r>
      <w:r w:rsidRPr="00A90C36">
        <w:t xml:space="preserve"> an application made by an employer after the commencement of this item</w:t>
      </w:r>
      <w:r w:rsidR="000917A9" w:rsidRPr="00A90C36">
        <w:t>.</w:t>
      </w:r>
    </w:p>
    <w:p w:rsidR="001F159D" w:rsidRPr="00A90C36" w:rsidRDefault="005C74B9" w:rsidP="00A90C36">
      <w:pPr>
        <w:pStyle w:val="ActHead7"/>
        <w:pageBreakBefore/>
      </w:pPr>
      <w:bookmarkStart w:id="105" w:name="_Toc461178206"/>
      <w:r w:rsidRPr="00A90C36">
        <w:rPr>
          <w:rStyle w:val="CharAmPartNo"/>
        </w:rPr>
        <w:lastRenderedPageBreak/>
        <w:t>Part</w:t>
      </w:r>
      <w:r w:rsidR="00A90C36" w:rsidRPr="00A90C36">
        <w:rPr>
          <w:rStyle w:val="CharAmPartNo"/>
        </w:rPr>
        <w:t> </w:t>
      </w:r>
      <w:r w:rsidR="003F402B" w:rsidRPr="00A90C36">
        <w:rPr>
          <w:rStyle w:val="CharAmPartNo"/>
        </w:rPr>
        <w:t>4</w:t>
      </w:r>
      <w:r w:rsidRPr="00A90C36">
        <w:t>—</w:t>
      </w:r>
      <w:r w:rsidR="00B75977" w:rsidRPr="00A90C36">
        <w:rPr>
          <w:rStyle w:val="CharAmPartText"/>
        </w:rPr>
        <w:t>Seacare scheme</w:t>
      </w:r>
      <w:bookmarkEnd w:id="105"/>
    </w:p>
    <w:p w:rsidR="00F556AE" w:rsidRPr="00A90C36" w:rsidRDefault="005642A9" w:rsidP="00A90C36">
      <w:pPr>
        <w:pStyle w:val="ItemHead"/>
      </w:pPr>
      <w:r w:rsidRPr="00A90C36">
        <w:t>4</w:t>
      </w:r>
      <w:r w:rsidR="00C87CEE" w:rsidRPr="00A90C36">
        <w:t xml:space="preserve"> </w:t>
      </w:r>
      <w:r w:rsidR="00F556AE" w:rsidRPr="00A90C36">
        <w:t xml:space="preserve"> Application—coverage of employees</w:t>
      </w:r>
      <w:r w:rsidR="00BD4ABC" w:rsidRPr="00A90C36">
        <w:t xml:space="preserve"> etc</w:t>
      </w:r>
      <w:r w:rsidR="000917A9" w:rsidRPr="00A90C36">
        <w:t>.</w:t>
      </w:r>
    </w:p>
    <w:p w:rsidR="00F556AE" w:rsidRPr="00A90C36" w:rsidRDefault="00F556AE" w:rsidP="00A90C36">
      <w:pPr>
        <w:pStyle w:val="Item"/>
      </w:pPr>
      <w:r w:rsidRPr="00A90C36">
        <w:t xml:space="preserve">Despite the </w:t>
      </w:r>
      <w:r w:rsidR="00BD4ABC" w:rsidRPr="00A90C36">
        <w:t xml:space="preserve">amendments of the </w:t>
      </w:r>
      <w:r w:rsidR="00BD4ABC" w:rsidRPr="00A90C36">
        <w:rPr>
          <w:i/>
        </w:rPr>
        <w:t>Seafarers Rehabilitation and Compensation Act 1992</w:t>
      </w:r>
      <w:r w:rsidR="00BD4ABC" w:rsidRPr="00A90C36">
        <w:t xml:space="preserve"> made by items</w:t>
      </w:r>
      <w:r w:rsidR="00A90C36" w:rsidRPr="00A90C36">
        <w:t> </w:t>
      </w:r>
      <w:r w:rsidR="005642A9" w:rsidRPr="00A90C36">
        <w:t>19</w:t>
      </w:r>
      <w:r w:rsidR="00A36429" w:rsidRPr="00A90C36">
        <w:t xml:space="preserve">, </w:t>
      </w:r>
      <w:r w:rsidR="005642A9" w:rsidRPr="00A90C36">
        <w:t>21</w:t>
      </w:r>
      <w:r w:rsidR="00DA4A67" w:rsidRPr="00A90C36">
        <w:t xml:space="preserve">, </w:t>
      </w:r>
      <w:r w:rsidR="005642A9" w:rsidRPr="00A90C36">
        <w:t>23, 24, 28, 30</w:t>
      </w:r>
      <w:r w:rsidR="00A36429" w:rsidRPr="00A90C36">
        <w:t>, 34, 35, 36, 38, 41, 42, 44, 4</w:t>
      </w:r>
      <w:r w:rsidR="00074516" w:rsidRPr="00A90C36">
        <w:t xml:space="preserve">5, 50, 51, 53, 55, 60, 62, 63, </w:t>
      </w:r>
      <w:r w:rsidR="00A36429" w:rsidRPr="00A90C36">
        <w:t>68, 70</w:t>
      </w:r>
      <w:r w:rsidR="00DA4A67" w:rsidRPr="00A90C36">
        <w:t xml:space="preserve"> to </w:t>
      </w:r>
      <w:r w:rsidR="00B52C5C" w:rsidRPr="00A90C36">
        <w:t>80</w:t>
      </w:r>
      <w:r w:rsidR="00A36429" w:rsidRPr="00A90C36">
        <w:t xml:space="preserve">, 82, 83, </w:t>
      </w:r>
      <w:r w:rsidR="00DA4A67" w:rsidRPr="00A90C36">
        <w:t xml:space="preserve">84, </w:t>
      </w:r>
      <w:r w:rsidR="00A36429" w:rsidRPr="00A90C36">
        <w:t xml:space="preserve">91, 92, 93 and 100 to </w:t>
      </w:r>
      <w:r w:rsidR="00DA4A67" w:rsidRPr="00A90C36">
        <w:t>13</w:t>
      </w:r>
      <w:r w:rsidR="00B52C5C" w:rsidRPr="00A90C36">
        <w:t>5</w:t>
      </w:r>
      <w:r w:rsidR="00A36429" w:rsidRPr="00A90C36">
        <w:t xml:space="preserve"> </w:t>
      </w:r>
      <w:r w:rsidR="00BD4ABC" w:rsidRPr="00A90C36">
        <w:t>of Schedule</w:t>
      </w:r>
      <w:r w:rsidR="00A90C36" w:rsidRPr="00A90C36">
        <w:t> </w:t>
      </w:r>
      <w:r w:rsidR="00BD4ABC" w:rsidRPr="00A90C36">
        <w:t xml:space="preserve">2 to this Act, </w:t>
      </w:r>
      <w:r w:rsidRPr="00A90C36">
        <w:t xml:space="preserve">the </w:t>
      </w:r>
      <w:r w:rsidRPr="00A90C36">
        <w:rPr>
          <w:i/>
        </w:rPr>
        <w:t>Seafarers Rehabilitation and Compensation Act 1992</w:t>
      </w:r>
      <w:r w:rsidRPr="00A90C36">
        <w:t xml:space="preserve"> continues to apply, in relation to:</w:t>
      </w:r>
    </w:p>
    <w:p w:rsidR="00F556AE" w:rsidRPr="00A90C36" w:rsidRDefault="00F556AE" w:rsidP="00A90C36">
      <w:pPr>
        <w:pStyle w:val="paragraph"/>
      </w:pPr>
      <w:r w:rsidRPr="00A90C36">
        <w:tab/>
        <w:t>(a)</w:t>
      </w:r>
      <w:r w:rsidRPr="00A90C36">
        <w:tab/>
        <w:t xml:space="preserve">an injury </w:t>
      </w:r>
      <w:r w:rsidR="00E80B79" w:rsidRPr="00A90C36">
        <w:t>suffered</w:t>
      </w:r>
      <w:r w:rsidRPr="00A90C36">
        <w:t xml:space="preserve"> </w:t>
      </w:r>
      <w:r w:rsidR="00AB07E2" w:rsidRPr="00A90C36">
        <w:t xml:space="preserve">by an employee </w:t>
      </w:r>
      <w:r w:rsidRPr="00A90C36">
        <w:t>before the transition time; or</w:t>
      </w:r>
    </w:p>
    <w:p w:rsidR="00F556AE" w:rsidRPr="00A90C36" w:rsidRDefault="00F556AE" w:rsidP="00A90C36">
      <w:pPr>
        <w:pStyle w:val="paragraph"/>
      </w:pPr>
      <w:r w:rsidRPr="00A90C36">
        <w:tab/>
        <w:t>(b)</w:t>
      </w:r>
      <w:r w:rsidRPr="00A90C36">
        <w:tab/>
        <w:t>the loss of, or damage to, property used by an employee, if the loss or damage occurred:</w:t>
      </w:r>
    </w:p>
    <w:p w:rsidR="00F556AE" w:rsidRPr="00A90C36" w:rsidRDefault="00F556AE" w:rsidP="00A90C36">
      <w:pPr>
        <w:pStyle w:val="paragraphsub"/>
      </w:pPr>
      <w:r w:rsidRPr="00A90C36">
        <w:tab/>
        <w:t>(</w:t>
      </w:r>
      <w:proofErr w:type="spellStart"/>
      <w:r w:rsidRPr="00A90C36">
        <w:t>i</w:t>
      </w:r>
      <w:proofErr w:type="spellEnd"/>
      <w:r w:rsidRPr="00A90C36">
        <w:t>)</w:t>
      </w:r>
      <w:r w:rsidRPr="00A90C36">
        <w:tab/>
        <w:t>as a result of an accident that occurred before the transition time; and</w:t>
      </w:r>
    </w:p>
    <w:p w:rsidR="00F556AE" w:rsidRPr="00A90C36" w:rsidRDefault="00F556AE" w:rsidP="00A90C36">
      <w:pPr>
        <w:pStyle w:val="paragraphsub"/>
      </w:pPr>
      <w:r w:rsidRPr="00A90C36">
        <w:tab/>
        <w:t>(ii)</w:t>
      </w:r>
      <w:r w:rsidRPr="00A90C36">
        <w:tab/>
        <w:t>in the circumstances mentioned in section</w:t>
      </w:r>
      <w:r w:rsidR="00A90C36" w:rsidRPr="00A90C36">
        <w:t> </w:t>
      </w:r>
      <w:r w:rsidRPr="00A90C36">
        <w:t>27 of that Act; or</w:t>
      </w:r>
    </w:p>
    <w:p w:rsidR="00AF035C" w:rsidRPr="00A90C36" w:rsidRDefault="00F556AE" w:rsidP="00A90C36">
      <w:pPr>
        <w:pStyle w:val="paragraph"/>
      </w:pPr>
      <w:r w:rsidRPr="00A90C36">
        <w:tab/>
        <w:t>(c)</w:t>
      </w:r>
      <w:r w:rsidRPr="00A90C36">
        <w:tab/>
        <w:t xml:space="preserve">an injury </w:t>
      </w:r>
      <w:r w:rsidR="00E80B79" w:rsidRPr="00A90C36">
        <w:t>suffered by an employee, where the injury</w:t>
      </w:r>
      <w:r w:rsidRPr="00A90C36">
        <w:t xml:space="preserve"> happened at or after the transition time while </w:t>
      </w:r>
      <w:r w:rsidR="00E80B79" w:rsidRPr="00A90C36">
        <w:t>the</w:t>
      </w:r>
      <w:r w:rsidRPr="00A90C36">
        <w:t xml:space="preserve"> employee</w:t>
      </w:r>
      <w:r w:rsidR="00AF035C" w:rsidRPr="00A90C36">
        <w:t xml:space="preserve"> </w:t>
      </w:r>
      <w:r w:rsidRPr="00A90C36">
        <w:t>was travelling between his or her place of work or place of residence and any other place for a purpose</w:t>
      </w:r>
      <w:r w:rsidR="00AF035C" w:rsidRPr="00A90C36">
        <w:t xml:space="preserve"> that:</w:t>
      </w:r>
    </w:p>
    <w:p w:rsidR="00F556AE" w:rsidRPr="00A90C36" w:rsidRDefault="00AF035C" w:rsidP="00A90C36">
      <w:pPr>
        <w:pStyle w:val="paragraphsub"/>
      </w:pPr>
      <w:r w:rsidRPr="00A90C36">
        <w:tab/>
        <w:t>(</w:t>
      </w:r>
      <w:proofErr w:type="spellStart"/>
      <w:r w:rsidRPr="00A90C36">
        <w:t>i</w:t>
      </w:r>
      <w:proofErr w:type="spellEnd"/>
      <w:r w:rsidRPr="00A90C36">
        <w:t>)</w:t>
      </w:r>
      <w:r w:rsidRPr="00A90C36">
        <w:tab/>
        <w:t xml:space="preserve">is referred to in </w:t>
      </w:r>
      <w:r w:rsidR="00F556AE" w:rsidRPr="00A90C36">
        <w:t>sub</w:t>
      </w:r>
      <w:r w:rsidR="00A90C36">
        <w:noBreakHyphen/>
      </w:r>
      <w:r w:rsidR="00F556AE" w:rsidRPr="00A90C36">
        <w:t>subparagraph</w:t>
      </w:r>
      <w:r w:rsidR="00A90C36" w:rsidRPr="00A90C36">
        <w:t> </w:t>
      </w:r>
      <w:r w:rsidRPr="00A90C36">
        <w:t xml:space="preserve">9(2)(e)(vi)(A), (B), (C), (D) or (E) </w:t>
      </w:r>
      <w:r w:rsidR="00F556AE" w:rsidRPr="00A90C36">
        <w:t>o</w:t>
      </w:r>
      <w:r w:rsidRPr="00A90C36">
        <w:t>f that Act; and</w:t>
      </w:r>
    </w:p>
    <w:p w:rsidR="00AF035C" w:rsidRPr="00A90C36" w:rsidRDefault="00AF035C" w:rsidP="00A90C36">
      <w:pPr>
        <w:pStyle w:val="paragraphsub"/>
      </w:pPr>
      <w:r w:rsidRPr="00A90C36">
        <w:tab/>
        <w:t>(ii)</w:t>
      </w:r>
      <w:r w:rsidRPr="00A90C36">
        <w:tab/>
        <w:t xml:space="preserve">is in connection with a matter covered by </w:t>
      </w:r>
      <w:r w:rsidR="00A90C36" w:rsidRPr="00A90C36">
        <w:t>paragraph (</w:t>
      </w:r>
      <w:r w:rsidRPr="00A90C36">
        <w:t>a) or (b) of this item; or</w:t>
      </w:r>
    </w:p>
    <w:p w:rsidR="00AF035C" w:rsidRPr="00A90C36" w:rsidRDefault="00AF035C" w:rsidP="00A90C36">
      <w:pPr>
        <w:pStyle w:val="paragraph"/>
      </w:pPr>
      <w:r w:rsidRPr="00A90C36">
        <w:tab/>
        <w:t>(d)</w:t>
      </w:r>
      <w:r w:rsidRPr="00A90C36">
        <w:tab/>
      </w:r>
      <w:r w:rsidR="00E80B79" w:rsidRPr="00A90C36">
        <w:t xml:space="preserve">an injury suffered by an employee, where the injury happened </w:t>
      </w:r>
      <w:r w:rsidRPr="00A90C36">
        <w:t xml:space="preserve">at or after the transition time while </w:t>
      </w:r>
      <w:r w:rsidR="00E80B79" w:rsidRPr="00A90C36">
        <w:t>the</w:t>
      </w:r>
      <w:r w:rsidRPr="00A90C36">
        <w:t xml:space="preserve"> employee was at a place for a purpose that:</w:t>
      </w:r>
    </w:p>
    <w:p w:rsidR="00AF035C" w:rsidRPr="00A90C36" w:rsidRDefault="00AF035C" w:rsidP="00A90C36">
      <w:pPr>
        <w:pStyle w:val="paragraphsub"/>
      </w:pPr>
      <w:r w:rsidRPr="00A90C36">
        <w:tab/>
        <w:t>(</w:t>
      </w:r>
      <w:proofErr w:type="spellStart"/>
      <w:r w:rsidRPr="00A90C36">
        <w:t>i</w:t>
      </w:r>
      <w:proofErr w:type="spellEnd"/>
      <w:r w:rsidRPr="00A90C36">
        <w:t>)</w:t>
      </w:r>
      <w:r w:rsidRPr="00A90C36">
        <w:tab/>
        <w:t>is referred to in sub</w:t>
      </w:r>
      <w:r w:rsidR="00A90C36">
        <w:noBreakHyphen/>
      </w:r>
      <w:r w:rsidRPr="00A90C36">
        <w:t>subparagraph</w:t>
      </w:r>
      <w:r w:rsidR="00A90C36" w:rsidRPr="00A90C36">
        <w:t> </w:t>
      </w:r>
      <w:r w:rsidRPr="00A90C36">
        <w:t>9(2)(e)(vi)(A), (B), (C), (D) or (E) of that Act; and</w:t>
      </w:r>
    </w:p>
    <w:p w:rsidR="00AF035C" w:rsidRPr="00A90C36" w:rsidRDefault="00AF035C" w:rsidP="00A90C36">
      <w:pPr>
        <w:pStyle w:val="paragraphsub"/>
      </w:pPr>
      <w:r w:rsidRPr="00A90C36">
        <w:tab/>
        <w:t>(ii)</w:t>
      </w:r>
      <w:r w:rsidRPr="00A90C36">
        <w:tab/>
        <w:t xml:space="preserve">is in connection with a matter covered by </w:t>
      </w:r>
      <w:r w:rsidR="00A90C36" w:rsidRPr="00A90C36">
        <w:t>paragraph (</w:t>
      </w:r>
      <w:r w:rsidRPr="00A90C36">
        <w:t>a) or (b) of this item;</w:t>
      </w:r>
    </w:p>
    <w:p w:rsidR="00F556AE" w:rsidRPr="00A90C36" w:rsidRDefault="00F556AE" w:rsidP="00A90C36">
      <w:pPr>
        <w:pStyle w:val="Item"/>
      </w:pPr>
      <w:r w:rsidRPr="00A90C36">
        <w:t>as if</w:t>
      </w:r>
      <w:r w:rsidR="00BD4ABC" w:rsidRPr="00A90C36">
        <w:t xml:space="preserve"> those amendments had not been made</w:t>
      </w:r>
      <w:r w:rsidR="000917A9" w:rsidRPr="00A90C36">
        <w:t>.</w:t>
      </w:r>
    </w:p>
    <w:p w:rsidR="00D51206" w:rsidRPr="00A90C36" w:rsidRDefault="005642A9" w:rsidP="00A90C36">
      <w:pPr>
        <w:pStyle w:val="ItemHead"/>
      </w:pPr>
      <w:r w:rsidRPr="00A90C36">
        <w:t>5</w:t>
      </w:r>
      <w:r w:rsidR="00D51206" w:rsidRPr="00A90C36">
        <w:t xml:space="preserve">  Transitional—exemption of employment</w:t>
      </w:r>
    </w:p>
    <w:p w:rsidR="00D51206" w:rsidRPr="00A90C36" w:rsidRDefault="00D51206" w:rsidP="00A90C36">
      <w:pPr>
        <w:pStyle w:val="Subitem"/>
      </w:pPr>
      <w:r w:rsidRPr="00A90C36">
        <w:t>(1)</w:t>
      </w:r>
      <w:r w:rsidRPr="00A90C36">
        <w:tab/>
      </w:r>
      <w:r w:rsidR="009D76DA" w:rsidRPr="00A90C36">
        <w:t>For the purposes of t</w:t>
      </w:r>
      <w:r w:rsidRPr="00A90C36">
        <w:t>his item</w:t>
      </w:r>
      <w:r w:rsidR="009D76DA" w:rsidRPr="00A90C36">
        <w:t xml:space="preserve">, an </w:t>
      </w:r>
      <w:r w:rsidR="009D76DA" w:rsidRPr="00A90C36">
        <w:rPr>
          <w:b/>
          <w:i/>
        </w:rPr>
        <w:t>old exemption instrument</w:t>
      </w:r>
      <w:r w:rsidR="009D76DA" w:rsidRPr="00A90C36">
        <w:t xml:space="preserve"> means </w:t>
      </w:r>
      <w:r w:rsidRPr="00A90C36">
        <w:t>an instrument of exemption that was in force under subsection</w:t>
      </w:r>
      <w:r w:rsidR="00A90C36" w:rsidRPr="00A90C36">
        <w:t> </w:t>
      </w:r>
      <w:r w:rsidRPr="00A90C36">
        <w:t xml:space="preserve">20A(1) of </w:t>
      </w:r>
      <w:r w:rsidRPr="00A90C36">
        <w:lastRenderedPageBreak/>
        <w:t xml:space="preserve">the </w:t>
      </w:r>
      <w:r w:rsidRPr="00A90C36">
        <w:rPr>
          <w:i/>
        </w:rPr>
        <w:t xml:space="preserve">Seafarers Rehabilitation and Compensation Act 1992 </w:t>
      </w:r>
      <w:r w:rsidRPr="00A90C36">
        <w:t xml:space="preserve">immediately before the </w:t>
      </w:r>
      <w:r w:rsidR="00AB07E2" w:rsidRPr="00A90C36">
        <w:t>transition time</w:t>
      </w:r>
      <w:r w:rsidR="000917A9" w:rsidRPr="00A90C36">
        <w:t>.</w:t>
      </w:r>
    </w:p>
    <w:p w:rsidR="00D51206" w:rsidRPr="00A90C36" w:rsidRDefault="002B54DB" w:rsidP="00A90C36">
      <w:pPr>
        <w:pStyle w:val="Subitem"/>
      </w:pPr>
      <w:r w:rsidRPr="00A90C36">
        <w:t>(2)</w:t>
      </w:r>
      <w:r w:rsidRPr="00A90C36">
        <w:tab/>
        <w:t>The</w:t>
      </w:r>
      <w:r w:rsidR="00AF035C" w:rsidRPr="00A90C36">
        <w:t xml:space="preserve"> </w:t>
      </w:r>
      <w:r w:rsidR="00AF035C" w:rsidRPr="00A90C36">
        <w:rPr>
          <w:i/>
        </w:rPr>
        <w:t xml:space="preserve">Seafarers Rehabilitation and Compensation Act 1992 </w:t>
      </w:r>
      <w:r w:rsidR="00AF035C" w:rsidRPr="00A90C36">
        <w:t xml:space="preserve">(as amended by this Act) </w:t>
      </w:r>
      <w:r w:rsidR="00D51206" w:rsidRPr="00A90C36">
        <w:t>has effect as if:</w:t>
      </w:r>
    </w:p>
    <w:p w:rsidR="00D51206" w:rsidRPr="00A90C36" w:rsidRDefault="00D51206" w:rsidP="00A90C36">
      <w:pPr>
        <w:pStyle w:val="paragraph"/>
      </w:pPr>
      <w:r w:rsidRPr="00A90C36">
        <w:tab/>
        <w:t>(a)</w:t>
      </w:r>
      <w:r w:rsidRPr="00A90C36">
        <w:tab/>
      </w:r>
      <w:r w:rsidR="009D76DA" w:rsidRPr="00A90C36">
        <w:t xml:space="preserve">immediately after the </w:t>
      </w:r>
      <w:r w:rsidR="00AB07E2" w:rsidRPr="00A90C36">
        <w:t>transition time</w:t>
      </w:r>
      <w:r w:rsidR="009D76DA" w:rsidRPr="00A90C36">
        <w:t xml:space="preserve">, </w:t>
      </w:r>
      <w:r w:rsidRPr="00A90C36">
        <w:t xml:space="preserve">the </w:t>
      </w:r>
      <w:r w:rsidR="009D76DA" w:rsidRPr="00A90C36">
        <w:t xml:space="preserve">Commission had, on its own initiative, made an </w:t>
      </w:r>
      <w:r w:rsidRPr="00A90C36">
        <w:t xml:space="preserve">instrument </w:t>
      </w:r>
      <w:r w:rsidR="009D76DA" w:rsidRPr="00A90C36">
        <w:t xml:space="preserve">(the </w:t>
      </w:r>
      <w:r w:rsidR="009D76DA" w:rsidRPr="00A90C36">
        <w:rPr>
          <w:b/>
          <w:i/>
        </w:rPr>
        <w:t>deemed</w:t>
      </w:r>
      <w:r w:rsidR="009D76DA" w:rsidRPr="00A90C36">
        <w:t xml:space="preserve"> </w:t>
      </w:r>
      <w:r w:rsidR="009D76DA" w:rsidRPr="00A90C36">
        <w:rPr>
          <w:b/>
          <w:i/>
        </w:rPr>
        <w:t>exemption instrument</w:t>
      </w:r>
      <w:r w:rsidR="009D76DA" w:rsidRPr="00A90C36">
        <w:t>)</w:t>
      </w:r>
      <w:r w:rsidR="009D76DA" w:rsidRPr="00A90C36">
        <w:rPr>
          <w:b/>
          <w:i/>
        </w:rPr>
        <w:t xml:space="preserve"> </w:t>
      </w:r>
      <w:r w:rsidRPr="00A90C36">
        <w:t>under subsection</w:t>
      </w:r>
      <w:r w:rsidR="00A90C36" w:rsidRPr="00A90C36">
        <w:t> </w:t>
      </w:r>
      <w:r w:rsidR="000917A9" w:rsidRPr="00A90C36">
        <w:t>25M</w:t>
      </w:r>
      <w:r w:rsidRPr="00A90C36">
        <w:t xml:space="preserve">(1) of the </w:t>
      </w:r>
      <w:r w:rsidRPr="00A90C36">
        <w:rPr>
          <w:i/>
        </w:rPr>
        <w:t xml:space="preserve">Seafarers Rehabilitation and Compensation Act 1992 </w:t>
      </w:r>
      <w:r w:rsidR="009D76DA" w:rsidRPr="00A90C36">
        <w:t>(</w:t>
      </w:r>
      <w:r w:rsidRPr="00A90C36">
        <w:t>as amended by this Act</w:t>
      </w:r>
      <w:r w:rsidR="009D76DA" w:rsidRPr="00A90C36">
        <w:t>) in the same terms as the old exemption instrument</w:t>
      </w:r>
      <w:r w:rsidRPr="00A90C36">
        <w:t>; and</w:t>
      </w:r>
    </w:p>
    <w:p w:rsidR="00D51206" w:rsidRPr="00A90C36" w:rsidRDefault="00D51206" w:rsidP="00A90C36">
      <w:pPr>
        <w:pStyle w:val="paragraph"/>
      </w:pPr>
      <w:r w:rsidRPr="00A90C36">
        <w:tab/>
        <w:t>(b)</w:t>
      </w:r>
      <w:r w:rsidRPr="00A90C36">
        <w:tab/>
        <w:t xml:space="preserve">a reference in the </w:t>
      </w:r>
      <w:r w:rsidR="009D76DA" w:rsidRPr="00A90C36">
        <w:t xml:space="preserve">deemed exemption </w:t>
      </w:r>
      <w:r w:rsidRPr="00A90C36">
        <w:t xml:space="preserve">instrument to the </w:t>
      </w:r>
      <w:r w:rsidRPr="00A90C36">
        <w:rPr>
          <w:i/>
        </w:rPr>
        <w:t xml:space="preserve">Seafarers Rehabilitation and Compensation Levy Act 1992 </w:t>
      </w:r>
      <w:r w:rsidRPr="00A90C36">
        <w:t xml:space="preserve">were a reference to the </w:t>
      </w:r>
      <w:r w:rsidRPr="00A90C36">
        <w:rPr>
          <w:i/>
        </w:rPr>
        <w:t>Seafarers Safety and Compensation Levies Act 2016</w:t>
      </w:r>
      <w:r w:rsidRPr="00A90C36">
        <w:t>; and</w:t>
      </w:r>
    </w:p>
    <w:p w:rsidR="00D51206" w:rsidRPr="00A90C36" w:rsidRDefault="00D51206" w:rsidP="00A90C36">
      <w:pPr>
        <w:pStyle w:val="paragraph"/>
      </w:pPr>
      <w:r w:rsidRPr="00A90C36">
        <w:tab/>
        <w:t>(c)</w:t>
      </w:r>
      <w:r w:rsidRPr="00A90C36">
        <w:tab/>
        <w:t xml:space="preserve">a reference in the </w:t>
      </w:r>
      <w:r w:rsidR="009D76DA" w:rsidRPr="00A90C36">
        <w:t xml:space="preserve">deemed exemption </w:t>
      </w:r>
      <w:r w:rsidRPr="00A90C36">
        <w:t xml:space="preserve">instrument to the </w:t>
      </w:r>
      <w:r w:rsidRPr="00A90C36">
        <w:rPr>
          <w:i/>
        </w:rPr>
        <w:t xml:space="preserve">Seafarers Rehabilitation and Compensation Levy Collection Act 1992 </w:t>
      </w:r>
      <w:r w:rsidRPr="00A90C36">
        <w:t xml:space="preserve">were a reference to the </w:t>
      </w:r>
      <w:r w:rsidRPr="00A90C36">
        <w:rPr>
          <w:i/>
        </w:rPr>
        <w:t>Seafarers Safety and Compensation Levies Collection Act 2016</w:t>
      </w:r>
      <w:r w:rsidR="000917A9" w:rsidRPr="00A90C36">
        <w:t>.</w:t>
      </w:r>
    </w:p>
    <w:p w:rsidR="00A85086" w:rsidRPr="00A90C36" w:rsidRDefault="00A85086" w:rsidP="00A90C36">
      <w:pPr>
        <w:pStyle w:val="Subitem"/>
      </w:pPr>
      <w:r w:rsidRPr="00A90C36">
        <w:t>(3)</w:t>
      </w:r>
      <w:r w:rsidRPr="00A90C36">
        <w:tab/>
        <w:t>Subsection</w:t>
      </w:r>
      <w:r w:rsidR="000B5E68" w:rsidRPr="00A90C36">
        <w:t>s</w:t>
      </w:r>
      <w:r w:rsidR="00A90C36" w:rsidRPr="00A90C36">
        <w:t> </w:t>
      </w:r>
      <w:r w:rsidR="000917A9" w:rsidRPr="00A90C36">
        <w:t>25M</w:t>
      </w:r>
      <w:r w:rsidRPr="00A90C36">
        <w:t>(</w:t>
      </w:r>
      <w:r w:rsidR="004B1EAF" w:rsidRPr="00A90C36">
        <w:t>14</w:t>
      </w:r>
      <w:r w:rsidRPr="00A90C36">
        <w:t>) and (1</w:t>
      </w:r>
      <w:r w:rsidR="004B1EAF" w:rsidRPr="00A90C36">
        <w:t>6</w:t>
      </w:r>
      <w:r w:rsidRPr="00A90C36">
        <w:t xml:space="preserve">) of the </w:t>
      </w:r>
      <w:r w:rsidRPr="00A90C36">
        <w:rPr>
          <w:i/>
        </w:rPr>
        <w:t xml:space="preserve">Seafarers Rehabilitation and Compensation Act 1992 </w:t>
      </w:r>
      <w:r w:rsidRPr="00A90C36">
        <w:t>(as amended by this Act) do not apply to the deemed exemption instrument</w:t>
      </w:r>
      <w:r w:rsidR="000917A9" w:rsidRPr="00A90C36">
        <w:t>.</w:t>
      </w:r>
    </w:p>
    <w:p w:rsidR="00AF3774" w:rsidRPr="00A90C36" w:rsidRDefault="005642A9" w:rsidP="00A90C36">
      <w:pPr>
        <w:pStyle w:val="ItemHead"/>
      </w:pPr>
      <w:r w:rsidRPr="00A90C36">
        <w:t>6</w:t>
      </w:r>
      <w:r w:rsidR="00AF3774" w:rsidRPr="00A90C36">
        <w:t xml:space="preserve">  Application—funeral expenses</w:t>
      </w:r>
    </w:p>
    <w:p w:rsidR="00AF3774" w:rsidRPr="00A90C36" w:rsidRDefault="00AF3774" w:rsidP="00A90C36">
      <w:pPr>
        <w:pStyle w:val="Item"/>
      </w:pPr>
      <w:r w:rsidRPr="00A90C36">
        <w:t xml:space="preserve">The amendment </w:t>
      </w:r>
      <w:r w:rsidRPr="00A90C36">
        <w:rPr>
          <w:iCs/>
        </w:rPr>
        <w:t xml:space="preserve">of </w:t>
      </w:r>
      <w:r w:rsidRPr="00A90C36">
        <w:t>subsection</w:t>
      </w:r>
      <w:r w:rsidR="00A90C36" w:rsidRPr="00A90C36">
        <w:t> </w:t>
      </w:r>
      <w:r w:rsidRPr="00A90C36">
        <w:t xml:space="preserve">30(2) </w:t>
      </w:r>
      <w:r w:rsidRPr="00A90C36">
        <w:rPr>
          <w:iCs/>
        </w:rPr>
        <w:t xml:space="preserve">of the </w:t>
      </w:r>
      <w:r w:rsidRPr="00A90C36">
        <w:rPr>
          <w:i/>
          <w:iCs/>
        </w:rPr>
        <w:t>Seafarers Rehabilitation and Compensation Act 1992</w:t>
      </w:r>
      <w:r w:rsidRPr="00A90C36">
        <w:t xml:space="preserve"> made by this Act applies in relation to a death that occurred after the </w:t>
      </w:r>
      <w:r w:rsidR="00AB07E2" w:rsidRPr="00A90C36">
        <w:t>transition time</w:t>
      </w:r>
      <w:r w:rsidR="000917A9" w:rsidRPr="00A90C36">
        <w:t>.</w:t>
      </w:r>
    </w:p>
    <w:p w:rsidR="00AF3774" w:rsidRPr="00A90C36" w:rsidRDefault="005642A9" w:rsidP="00A90C36">
      <w:pPr>
        <w:pStyle w:val="ItemHead"/>
      </w:pPr>
      <w:r w:rsidRPr="00A90C36">
        <w:t>7</w:t>
      </w:r>
      <w:r w:rsidR="00AF3774" w:rsidRPr="00A90C36">
        <w:t xml:space="preserve">  Transitional—indexation</w:t>
      </w:r>
    </w:p>
    <w:p w:rsidR="00AF3774" w:rsidRPr="00A90C36" w:rsidRDefault="00AF3774" w:rsidP="00A90C36">
      <w:pPr>
        <w:pStyle w:val="Item"/>
      </w:pPr>
      <w:r w:rsidRPr="00A90C36">
        <w:t>Section</w:t>
      </w:r>
      <w:r w:rsidR="00A90C36" w:rsidRPr="00A90C36">
        <w:t> </w:t>
      </w:r>
      <w:r w:rsidRPr="00A90C36">
        <w:t xml:space="preserve">23 of the </w:t>
      </w:r>
      <w:r w:rsidRPr="00A90C36">
        <w:rPr>
          <w:i/>
          <w:iCs/>
        </w:rPr>
        <w:t>Seafarers Rehabilitation and Compensation Act 1992</w:t>
      </w:r>
      <w:r w:rsidRPr="00A90C36">
        <w:t xml:space="preserve"> applies in relation to the amount specified in subsection</w:t>
      </w:r>
      <w:r w:rsidR="00A90C36" w:rsidRPr="00A90C36">
        <w:t> </w:t>
      </w:r>
      <w:r w:rsidRPr="00A90C36">
        <w:t xml:space="preserve">30(2) of that Act (as amended by this Act) as if the reference in the definition of </w:t>
      </w:r>
      <w:r w:rsidRPr="00A90C36">
        <w:rPr>
          <w:b/>
          <w:i/>
        </w:rPr>
        <w:t>relevant year</w:t>
      </w:r>
      <w:r w:rsidRPr="00A90C36">
        <w:t xml:space="preserve"> in subsection</w:t>
      </w:r>
      <w:r w:rsidR="00A90C36" w:rsidRPr="00A90C36">
        <w:t> </w:t>
      </w:r>
      <w:r w:rsidRPr="00A90C36">
        <w:t>23(1) of that Act to 1</w:t>
      </w:r>
      <w:r w:rsidR="00A90C36" w:rsidRPr="00A90C36">
        <w:t> </w:t>
      </w:r>
      <w:r w:rsidRPr="00A90C36">
        <w:t>July 1992 were a reference to 1</w:t>
      </w:r>
      <w:r w:rsidR="00A90C36" w:rsidRPr="00A90C36">
        <w:t> </w:t>
      </w:r>
      <w:r w:rsidRPr="00A90C36">
        <w:t>July 2018</w:t>
      </w:r>
      <w:r w:rsidR="000917A9" w:rsidRPr="00A90C36">
        <w:t>.</w:t>
      </w:r>
    </w:p>
    <w:p w:rsidR="00A36429" w:rsidRPr="00A90C36" w:rsidRDefault="005642A9" w:rsidP="00A90C36">
      <w:pPr>
        <w:pStyle w:val="ItemHead"/>
      </w:pPr>
      <w:r w:rsidRPr="00A90C36">
        <w:lastRenderedPageBreak/>
        <w:t>8</w:t>
      </w:r>
      <w:r w:rsidR="00A36429" w:rsidRPr="00A90C36">
        <w:t xml:space="preserve">  Application—compensation for injuries resulting in incapacity</w:t>
      </w:r>
    </w:p>
    <w:p w:rsidR="00A36429" w:rsidRPr="00A90C36" w:rsidRDefault="00A36429" w:rsidP="00A90C36">
      <w:pPr>
        <w:pStyle w:val="Item"/>
      </w:pPr>
      <w:r w:rsidRPr="00A90C36">
        <w:t xml:space="preserve">The amendment </w:t>
      </w:r>
      <w:r w:rsidRPr="00A90C36">
        <w:rPr>
          <w:iCs/>
        </w:rPr>
        <w:t>of section</w:t>
      </w:r>
      <w:r w:rsidR="00A90C36" w:rsidRPr="00A90C36">
        <w:rPr>
          <w:iCs/>
        </w:rPr>
        <w:t> </w:t>
      </w:r>
      <w:r w:rsidRPr="00A90C36">
        <w:rPr>
          <w:iCs/>
        </w:rPr>
        <w:t xml:space="preserve">31 of the </w:t>
      </w:r>
      <w:r w:rsidRPr="00A90C36">
        <w:rPr>
          <w:i/>
          <w:iCs/>
        </w:rPr>
        <w:t>Seafarers Rehabilitation and Compensation Act 1992</w:t>
      </w:r>
      <w:r w:rsidRPr="00A90C36">
        <w:t xml:space="preserve"> made by this Act applies in relation to a payment of compensation in respect of a week that began after the transition time</w:t>
      </w:r>
      <w:r w:rsidR="000917A9" w:rsidRPr="00A90C36">
        <w:t>.</w:t>
      </w:r>
    </w:p>
    <w:p w:rsidR="002F6560" w:rsidRPr="00A90C36" w:rsidRDefault="005642A9" w:rsidP="00A90C36">
      <w:pPr>
        <w:pStyle w:val="ItemHead"/>
      </w:pPr>
      <w:r w:rsidRPr="00A90C36">
        <w:t>9</w:t>
      </w:r>
      <w:r w:rsidR="001D1AEB" w:rsidRPr="00A90C36">
        <w:t xml:space="preserve">  </w:t>
      </w:r>
      <w:r w:rsidR="002F6560" w:rsidRPr="00A90C36">
        <w:t>Application—pension age</w:t>
      </w:r>
    </w:p>
    <w:p w:rsidR="009C7F0B" w:rsidRPr="00A90C36" w:rsidRDefault="009C7F0B" w:rsidP="00A90C36">
      <w:pPr>
        <w:pStyle w:val="Subitem"/>
      </w:pPr>
      <w:r w:rsidRPr="00A90C36">
        <w:t>(1)</w:t>
      </w:r>
      <w:r w:rsidRPr="00A90C36">
        <w:tab/>
        <w:t xml:space="preserve">The amendments </w:t>
      </w:r>
      <w:r w:rsidRPr="00A90C36">
        <w:rPr>
          <w:iCs/>
        </w:rPr>
        <w:t>of section</w:t>
      </w:r>
      <w:r w:rsidR="00A90C36" w:rsidRPr="00A90C36">
        <w:rPr>
          <w:iCs/>
        </w:rPr>
        <w:t> </w:t>
      </w:r>
      <w:r w:rsidRPr="00A90C36">
        <w:rPr>
          <w:iCs/>
        </w:rPr>
        <w:t xml:space="preserve">38 of the </w:t>
      </w:r>
      <w:r w:rsidRPr="00A90C36">
        <w:rPr>
          <w:i/>
          <w:iCs/>
        </w:rPr>
        <w:t>Seafarers Rehabilitation and Compensation Act 1992</w:t>
      </w:r>
      <w:r w:rsidRPr="00A90C36">
        <w:t xml:space="preserve"> made by this Act apply in relation to a payment of compensation in respect of a week that began after the transition time.</w:t>
      </w:r>
    </w:p>
    <w:p w:rsidR="009C7F0B" w:rsidRPr="00A90C36" w:rsidRDefault="009C7F0B" w:rsidP="00A90C36">
      <w:pPr>
        <w:pStyle w:val="Subitem"/>
      </w:pPr>
      <w:r w:rsidRPr="00A90C36">
        <w:t>(2)</w:t>
      </w:r>
      <w:r w:rsidRPr="00A90C36">
        <w:tab/>
        <w:t xml:space="preserve">However, in the case of an employee who suffered an injury before the transition time, </w:t>
      </w:r>
      <w:proofErr w:type="spellStart"/>
      <w:r w:rsidR="00A90C36" w:rsidRPr="00A90C36">
        <w:t>subitem</w:t>
      </w:r>
      <w:proofErr w:type="spellEnd"/>
      <w:r w:rsidR="00A90C36" w:rsidRPr="00A90C36">
        <w:t> (</w:t>
      </w:r>
      <w:r w:rsidRPr="00A90C36">
        <w:t>1) does not prevent a week from being counted for the purposes of subparagraph</w:t>
      </w:r>
      <w:r w:rsidR="00A90C36" w:rsidRPr="00A90C36">
        <w:t> </w:t>
      </w:r>
      <w:r w:rsidRPr="00A90C36">
        <w:t xml:space="preserve">38(2)(b)(ii) of the </w:t>
      </w:r>
      <w:r w:rsidRPr="00A90C36">
        <w:rPr>
          <w:i/>
        </w:rPr>
        <w:t>Seafarers Rehabilitation and Compensation Act 1992</w:t>
      </w:r>
      <w:r w:rsidRPr="00A90C36">
        <w:t xml:space="preserve"> (as amended by this Act) even if the week began before the transition time.</w:t>
      </w:r>
    </w:p>
    <w:p w:rsidR="009C7F0B" w:rsidRPr="00A90C36" w:rsidRDefault="009C7F0B" w:rsidP="00A90C36">
      <w:pPr>
        <w:pStyle w:val="Subitem"/>
      </w:pPr>
      <w:r w:rsidRPr="00A90C36">
        <w:t>(3)</w:t>
      </w:r>
      <w:r w:rsidRPr="00A90C36">
        <w:tab/>
        <w:t>If:</w:t>
      </w:r>
    </w:p>
    <w:p w:rsidR="009C7F0B" w:rsidRPr="00A90C36" w:rsidRDefault="009C7F0B" w:rsidP="00A90C36">
      <w:pPr>
        <w:pStyle w:val="paragraph"/>
      </w:pPr>
      <w:r w:rsidRPr="00A90C36">
        <w:tab/>
        <w:t>(a)</w:t>
      </w:r>
      <w:r w:rsidRPr="00A90C36">
        <w:tab/>
        <w:t>an employee suffered an injury before the transition time; and</w:t>
      </w:r>
    </w:p>
    <w:p w:rsidR="009C7F0B" w:rsidRPr="00A90C36" w:rsidRDefault="009C7F0B" w:rsidP="00A90C36">
      <w:pPr>
        <w:pStyle w:val="paragraph"/>
      </w:pPr>
      <w:r w:rsidRPr="00A90C36">
        <w:tab/>
        <w:t>(b)</w:t>
      </w:r>
      <w:r w:rsidRPr="00A90C36">
        <w:tab/>
        <w:t>compensation is payable under Division</w:t>
      </w:r>
      <w:r w:rsidR="00A90C36" w:rsidRPr="00A90C36">
        <w:t> </w:t>
      </w:r>
      <w:r w:rsidRPr="00A90C36">
        <w:t>3 of Part</w:t>
      </w:r>
      <w:r w:rsidR="00A90C36" w:rsidRPr="00A90C36">
        <w:t> </w:t>
      </w:r>
      <w:r w:rsidRPr="00A90C36">
        <w:t xml:space="preserve">2 of the </w:t>
      </w:r>
      <w:r w:rsidRPr="00A90C36">
        <w:rPr>
          <w:i/>
        </w:rPr>
        <w:t xml:space="preserve">Seafarers Rehabilitation and Compensation Act 1992 </w:t>
      </w:r>
      <w:r w:rsidRPr="00A90C36">
        <w:t>in respect of the injury for 52 weeks (whether consecutive or not) during which the employee is incapacitated; and</w:t>
      </w:r>
    </w:p>
    <w:p w:rsidR="009C7F0B" w:rsidRPr="00A90C36" w:rsidRDefault="009C7F0B" w:rsidP="00A90C36">
      <w:pPr>
        <w:pStyle w:val="paragraph"/>
      </w:pPr>
      <w:r w:rsidRPr="00A90C36">
        <w:tab/>
        <w:t>(c)</w:t>
      </w:r>
      <w:r w:rsidRPr="00A90C36">
        <w:tab/>
        <w:t xml:space="preserve">the last of those weeks (the </w:t>
      </w:r>
      <w:r w:rsidRPr="00A90C36">
        <w:rPr>
          <w:b/>
          <w:i/>
        </w:rPr>
        <w:t>final payment week</w:t>
      </w:r>
      <w:r w:rsidRPr="00A90C36">
        <w:t xml:space="preserve">) ends before the employee reaches pension age (within the meaning of the </w:t>
      </w:r>
      <w:r w:rsidRPr="00A90C36">
        <w:rPr>
          <w:i/>
        </w:rPr>
        <w:t xml:space="preserve">Seafarers Rehabilitation and Compensation Act 1992 </w:t>
      </w:r>
      <w:r w:rsidRPr="00A90C36">
        <w:t>(as amended by this Act));</w:t>
      </w:r>
    </w:p>
    <w:p w:rsidR="009C7F0B" w:rsidRPr="00A90C36" w:rsidRDefault="009C7F0B" w:rsidP="00A90C36">
      <w:pPr>
        <w:pStyle w:val="Item"/>
      </w:pPr>
      <w:r w:rsidRPr="00A90C36">
        <w:t>subsection</w:t>
      </w:r>
      <w:r w:rsidR="00A90C36" w:rsidRPr="00A90C36">
        <w:t> </w:t>
      </w:r>
      <w:r w:rsidRPr="00A90C36">
        <w:t xml:space="preserve">38(2) of the </w:t>
      </w:r>
      <w:r w:rsidRPr="00A90C36">
        <w:rPr>
          <w:i/>
        </w:rPr>
        <w:t>Seafarers Rehabilitation and Compensation Act 1992</w:t>
      </w:r>
      <w:r w:rsidRPr="00A90C36">
        <w:t xml:space="preserve"> (as amended by this Act) has effect, in relation to the injury, as if the number of weeks mentioned in </w:t>
      </w:r>
      <w:r w:rsidR="00A90C36" w:rsidRPr="00A90C36">
        <w:t>subparagraph (</w:t>
      </w:r>
      <w:r w:rsidRPr="00A90C36">
        <w:t>b)(ii) of that subsection were increased by the number of weeks in the period:</w:t>
      </w:r>
    </w:p>
    <w:p w:rsidR="009C7F0B" w:rsidRPr="00A90C36" w:rsidRDefault="009C7F0B" w:rsidP="00A90C36">
      <w:pPr>
        <w:pStyle w:val="paragraph"/>
      </w:pPr>
      <w:r w:rsidRPr="00A90C36">
        <w:tab/>
        <w:t>(d)</w:t>
      </w:r>
      <w:r w:rsidRPr="00A90C36">
        <w:tab/>
        <w:t>beginning immediately after the end of the final payment week; and</w:t>
      </w:r>
    </w:p>
    <w:p w:rsidR="009C7F0B" w:rsidRPr="00A90C36" w:rsidRDefault="009C7F0B" w:rsidP="00A90C36">
      <w:pPr>
        <w:pStyle w:val="paragraph"/>
      </w:pPr>
      <w:r w:rsidRPr="00A90C36">
        <w:tab/>
        <w:t>(e)</w:t>
      </w:r>
      <w:r w:rsidRPr="00A90C36">
        <w:tab/>
        <w:t xml:space="preserve">ending immediately before the employee reaches pension age (within the meaning of the </w:t>
      </w:r>
      <w:r w:rsidRPr="00A90C36">
        <w:rPr>
          <w:i/>
        </w:rPr>
        <w:t xml:space="preserve">Seafarers Rehabilitation and Compensation Act 1992 </w:t>
      </w:r>
      <w:r w:rsidRPr="00A90C36">
        <w:t>(as amended by this Act)).</w:t>
      </w:r>
    </w:p>
    <w:p w:rsidR="0007538D" w:rsidRPr="00A90C36" w:rsidRDefault="005642A9" w:rsidP="00A90C36">
      <w:pPr>
        <w:pStyle w:val="ItemHead"/>
      </w:pPr>
      <w:r w:rsidRPr="00A90C36">
        <w:lastRenderedPageBreak/>
        <w:t>10</w:t>
      </w:r>
      <w:r w:rsidR="0007538D" w:rsidRPr="00A90C36">
        <w:t xml:space="preserve">  Application—superannuation scheme</w:t>
      </w:r>
    </w:p>
    <w:p w:rsidR="0007538D" w:rsidRPr="00A90C36" w:rsidRDefault="0007538D" w:rsidP="00A90C36">
      <w:pPr>
        <w:pStyle w:val="Item"/>
      </w:pPr>
      <w:r w:rsidRPr="00A90C36">
        <w:t>The amendment made by item</w:t>
      </w:r>
      <w:r w:rsidR="00A90C36" w:rsidRPr="00A90C36">
        <w:t> </w:t>
      </w:r>
      <w:r w:rsidRPr="00A90C36">
        <w:t>59 of Schedule</w:t>
      </w:r>
      <w:r w:rsidR="00A90C36" w:rsidRPr="00A90C36">
        <w:t> </w:t>
      </w:r>
      <w:r w:rsidRPr="00A90C36">
        <w:t>2 to this Act appl</w:t>
      </w:r>
      <w:r w:rsidR="00DA4A67" w:rsidRPr="00A90C36">
        <w:t>ies</w:t>
      </w:r>
      <w:r w:rsidRPr="00A90C36">
        <w:t xml:space="preserve"> in relation to a payment of compensation in respect of a week that began after the transition time</w:t>
      </w:r>
      <w:r w:rsidR="000917A9" w:rsidRPr="00A90C36">
        <w:t>.</w:t>
      </w:r>
    </w:p>
    <w:p w:rsidR="00AB07E2" w:rsidRPr="00A90C36" w:rsidRDefault="005642A9" w:rsidP="00A90C36">
      <w:pPr>
        <w:pStyle w:val="ItemHead"/>
      </w:pPr>
      <w:r w:rsidRPr="00A90C36">
        <w:t>11</w:t>
      </w:r>
      <w:r w:rsidR="00AB07E2" w:rsidRPr="00A90C36">
        <w:t xml:space="preserve">  Application—reconsideration of decisions</w:t>
      </w:r>
    </w:p>
    <w:p w:rsidR="00AB07E2" w:rsidRPr="00A90C36" w:rsidRDefault="00AB07E2" w:rsidP="00A90C36">
      <w:pPr>
        <w:pStyle w:val="Item"/>
      </w:pPr>
      <w:r w:rsidRPr="00A90C36">
        <w:t xml:space="preserve">The amendments </w:t>
      </w:r>
      <w:r w:rsidRPr="00A90C36">
        <w:rPr>
          <w:iCs/>
        </w:rPr>
        <w:t>of section</w:t>
      </w:r>
      <w:r w:rsidR="00A90C36" w:rsidRPr="00A90C36">
        <w:rPr>
          <w:iCs/>
        </w:rPr>
        <w:t> </w:t>
      </w:r>
      <w:r w:rsidRPr="00A90C36">
        <w:rPr>
          <w:iCs/>
        </w:rPr>
        <w:t xml:space="preserve">78 of the </w:t>
      </w:r>
      <w:r w:rsidRPr="00A90C36">
        <w:rPr>
          <w:i/>
          <w:iCs/>
        </w:rPr>
        <w:t>Seafarers Rehabilitation and Compensation Act 1992</w:t>
      </w:r>
      <w:r w:rsidRPr="00A90C36">
        <w:t xml:space="preserve"> made by this Act apply in relation to a request made after the transition time</w:t>
      </w:r>
      <w:r w:rsidR="000917A9" w:rsidRPr="00A90C36">
        <w:t>.</w:t>
      </w:r>
    </w:p>
    <w:p w:rsidR="00BE4D24" w:rsidRPr="00A90C36" w:rsidRDefault="005642A9" w:rsidP="00A90C36">
      <w:pPr>
        <w:pStyle w:val="ItemHead"/>
      </w:pPr>
      <w:r w:rsidRPr="00A90C36">
        <w:t>12</w:t>
      </w:r>
      <w:r w:rsidR="00BE4D24" w:rsidRPr="00A90C36">
        <w:t xml:space="preserve">  Application—costs of proceedings before the Administrative Appeal</w:t>
      </w:r>
      <w:r w:rsidR="005B4BCF" w:rsidRPr="00A90C36">
        <w:t>s</w:t>
      </w:r>
      <w:r w:rsidR="00BE4D24" w:rsidRPr="00A90C36">
        <w:t xml:space="preserve"> Tribunal</w:t>
      </w:r>
    </w:p>
    <w:p w:rsidR="00BE4D24" w:rsidRPr="00A90C36" w:rsidRDefault="00BE4D24" w:rsidP="00A90C36">
      <w:pPr>
        <w:pStyle w:val="Item"/>
      </w:pPr>
      <w:r w:rsidRPr="00A90C36">
        <w:t xml:space="preserve">The amendment </w:t>
      </w:r>
      <w:r w:rsidRPr="00A90C36">
        <w:rPr>
          <w:iCs/>
        </w:rPr>
        <w:t>of section</w:t>
      </w:r>
      <w:r w:rsidR="00A90C36" w:rsidRPr="00A90C36">
        <w:rPr>
          <w:iCs/>
        </w:rPr>
        <w:t> </w:t>
      </w:r>
      <w:r w:rsidRPr="00A90C36">
        <w:rPr>
          <w:iCs/>
        </w:rPr>
        <w:t xml:space="preserve">91 of the </w:t>
      </w:r>
      <w:r w:rsidRPr="00A90C36">
        <w:rPr>
          <w:i/>
          <w:iCs/>
        </w:rPr>
        <w:t>Seafarers Rehabilitation and Compensation Act 1992</w:t>
      </w:r>
      <w:r w:rsidRPr="00A90C36">
        <w:t xml:space="preserve"> made by this Act applies in relation to proceedings instituted after the transition time</w:t>
      </w:r>
      <w:r w:rsidR="000917A9" w:rsidRPr="00A90C36">
        <w:t>.</w:t>
      </w:r>
    </w:p>
    <w:p w:rsidR="0098157B" w:rsidRPr="00A90C36" w:rsidRDefault="0098157B" w:rsidP="00A90C36">
      <w:pPr>
        <w:pStyle w:val="ActHead7"/>
        <w:pageBreakBefore/>
      </w:pPr>
      <w:bookmarkStart w:id="106" w:name="_Toc461178207"/>
      <w:r w:rsidRPr="00A90C36">
        <w:rPr>
          <w:rStyle w:val="CharAmPartNo"/>
        </w:rPr>
        <w:lastRenderedPageBreak/>
        <w:t>Part</w:t>
      </w:r>
      <w:r w:rsidR="00A90C36" w:rsidRPr="00A90C36">
        <w:rPr>
          <w:rStyle w:val="CharAmPartNo"/>
        </w:rPr>
        <w:t> </w:t>
      </w:r>
      <w:r w:rsidRPr="00A90C36">
        <w:rPr>
          <w:rStyle w:val="CharAmPartNo"/>
        </w:rPr>
        <w:t>5</w:t>
      </w:r>
      <w:r w:rsidRPr="00A90C36">
        <w:t>—</w:t>
      </w:r>
      <w:r w:rsidRPr="00A90C36">
        <w:rPr>
          <w:rStyle w:val="CharAmPartText"/>
        </w:rPr>
        <w:t>Winding</w:t>
      </w:r>
      <w:r w:rsidR="00A90C36" w:rsidRPr="00A90C36">
        <w:rPr>
          <w:rStyle w:val="CharAmPartText"/>
        </w:rPr>
        <w:noBreakHyphen/>
      </w:r>
      <w:r w:rsidRPr="00A90C36">
        <w:rPr>
          <w:rStyle w:val="CharAmPartText"/>
        </w:rPr>
        <w:t>up of old levy scheme</w:t>
      </w:r>
      <w:bookmarkEnd w:id="106"/>
    </w:p>
    <w:p w:rsidR="001201F3" w:rsidRPr="00A90C36" w:rsidRDefault="005642A9" w:rsidP="00A90C36">
      <w:pPr>
        <w:pStyle w:val="ItemHead"/>
      </w:pPr>
      <w:r w:rsidRPr="00A90C36">
        <w:t>13</w:t>
      </w:r>
      <w:r w:rsidR="001201F3" w:rsidRPr="00A90C36">
        <w:t xml:space="preserve">  Application—repeal of old Levy Act</w:t>
      </w:r>
    </w:p>
    <w:p w:rsidR="001201F3" w:rsidRPr="00A90C36" w:rsidRDefault="001201F3" w:rsidP="00A90C36">
      <w:pPr>
        <w:pStyle w:val="Item"/>
      </w:pPr>
      <w:r w:rsidRPr="00A90C36">
        <w:t xml:space="preserve">The repeal of the </w:t>
      </w:r>
      <w:r w:rsidRPr="00A90C36">
        <w:rPr>
          <w:i/>
          <w:iCs/>
        </w:rPr>
        <w:t>Seafarers Rehabilitation and Compensation Levy Act 1992</w:t>
      </w:r>
      <w:r w:rsidRPr="00A90C36">
        <w:t xml:space="preserve"> by this </w:t>
      </w:r>
      <w:r w:rsidR="0082582C" w:rsidRPr="00A90C36">
        <w:t>Act</w:t>
      </w:r>
      <w:r w:rsidRPr="00A90C36">
        <w:t xml:space="preserve"> does not apply in relation to seafarer berths on a prescribed ship on a day before the transition time</w:t>
      </w:r>
      <w:r w:rsidR="000917A9" w:rsidRPr="00A90C36">
        <w:t>.</w:t>
      </w:r>
    </w:p>
    <w:p w:rsidR="001201F3" w:rsidRPr="00A90C36" w:rsidRDefault="005642A9" w:rsidP="00A90C36">
      <w:pPr>
        <w:pStyle w:val="ItemHead"/>
      </w:pPr>
      <w:r w:rsidRPr="00A90C36">
        <w:t>14</w:t>
      </w:r>
      <w:r w:rsidR="001201F3" w:rsidRPr="00A90C36">
        <w:t xml:space="preserve">  Application—repeal of old Levy Collection Act</w:t>
      </w:r>
    </w:p>
    <w:p w:rsidR="00D57833" w:rsidRPr="00A90C36" w:rsidRDefault="00D57833" w:rsidP="00A90C36">
      <w:pPr>
        <w:pStyle w:val="Item"/>
      </w:pPr>
      <w:r w:rsidRPr="00A90C36">
        <w:t xml:space="preserve">Despite the repeal of the </w:t>
      </w:r>
      <w:r w:rsidRPr="00A90C36">
        <w:rPr>
          <w:i/>
        </w:rPr>
        <w:t>Seafarers Rehabilitation and Compensation Levy Collection Act 1992</w:t>
      </w:r>
      <w:r w:rsidRPr="00A90C36">
        <w:t xml:space="preserve"> by this </w:t>
      </w:r>
      <w:r w:rsidR="0082582C" w:rsidRPr="00A90C36">
        <w:t>Act</w:t>
      </w:r>
      <w:r w:rsidRPr="00A90C36">
        <w:t>, that Act continues to apply, in relation to:</w:t>
      </w:r>
    </w:p>
    <w:p w:rsidR="001201F3" w:rsidRPr="00A90C36" w:rsidRDefault="001201F3" w:rsidP="00A90C36">
      <w:pPr>
        <w:pStyle w:val="paragraph"/>
      </w:pPr>
      <w:r w:rsidRPr="00A90C36">
        <w:tab/>
        <w:t>(a)</w:t>
      </w:r>
      <w:r w:rsidRPr="00A90C36">
        <w:tab/>
        <w:t xml:space="preserve">levy imposed by the repealed </w:t>
      </w:r>
      <w:r w:rsidRPr="00A90C36">
        <w:rPr>
          <w:i/>
          <w:iCs/>
        </w:rPr>
        <w:t>Seafarers Rehabilitation and Compensation Levy Act 1992</w:t>
      </w:r>
      <w:r w:rsidRPr="00A90C36">
        <w:t>; and</w:t>
      </w:r>
    </w:p>
    <w:p w:rsidR="001201F3" w:rsidRPr="00A90C36" w:rsidRDefault="001201F3" w:rsidP="00A90C36">
      <w:pPr>
        <w:pStyle w:val="paragraph"/>
      </w:pPr>
      <w:r w:rsidRPr="00A90C36">
        <w:tab/>
        <w:t>(b)</w:t>
      </w:r>
      <w:r w:rsidRPr="00A90C36">
        <w:tab/>
        <w:t>returns relating to seafarer berths on a prescribed ship on a day before the transition time;</w:t>
      </w:r>
    </w:p>
    <w:p w:rsidR="00C91260" w:rsidRPr="00A90C36" w:rsidRDefault="00C91260" w:rsidP="00A90C36">
      <w:pPr>
        <w:pStyle w:val="Item"/>
      </w:pPr>
      <w:r w:rsidRPr="00A90C36">
        <w:t>as</w:t>
      </w:r>
      <w:r w:rsidR="000B5E68" w:rsidRPr="00A90C36">
        <w:t xml:space="preserve"> if</w:t>
      </w:r>
      <w:r w:rsidRPr="00A90C36">
        <w:t>:</w:t>
      </w:r>
    </w:p>
    <w:p w:rsidR="00C91260" w:rsidRPr="00A90C36" w:rsidRDefault="00C91260" w:rsidP="00A90C36">
      <w:pPr>
        <w:pStyle w:val="paragraph"/>
      </w:pPr>
      <w:r w:rsidRPr="00A90C36">
        <w:tab/>
        <w:t>(c)</w:t>
      </w:r>
      <w:r w:rsidRPr="00A90C36">
        <w:tab/>
      </w:r>
      <w:r w:rsidR="001201F3" w:rsidRPr="00A90C36">
        <w:t>that repeal had not happened</w:t>
      </w:r>
      <w:r w:rsidRPr="00A90C36">
        <w:t>; and</w:t>
      </w:r>
    </w:p>
    <w:p w:rsidR="001201F3" w:rsidRPr="00A90C36" w:rsidRDefault="00C91260" w:rsidP="00A90C36">
      <w:pPr>
        <w:pStyle w:val="paragraph"/>
      </w:pPr>
      <w:r w:rsidRPr="00A90C36">
        <w:tab/>
        <w:t>(d)</w:t>
      </w:r>
      <w:r w:rsidRPr="00A90C36">
        <w:tab/>
      </w:r>
      <w:r w:rsidR="00AB07E2" w:rsidRPr="00A90C36">
        <w:t xml:space="preserve">a reference to the Compensation Act in </w:t>
      </w:r>
      <w:r w:rsidRPr="00A90C36">
        <w:t>the definition</w:t>
      </w:r>
      <w:r w:rsidR="00AB07E2" w:rsidRPr="00A90C36">
        <w:t>s</w:t>
      </w:r>
      <w:r w:rsidRPr="00A90C36">
        <w:t xml:space="preserve"> of </w:t>
      </w:r>
      <w:r w:rsidR="00AB07E2" w:rsidRPr="00A90C36">
        <w:rPr>
          <w:b/>
          <w:i/>
          <w:iCs/>
        </w:rPr>
        <w:t>prescribed ship</w:t>
      </w:r>
      <w:r w:rsidR="00AB07E2" w:rsidRPr="00A90C36">
        <w:rPr>
          <w:iCs/>
        </w:rPr>
        <w:t>,</w:t>
      </w:r>
      <w:r w:rsidR="00AB07E2" w:rsidRPr="00A90C36">
        <w:rPr>
          <w:i/>
          <w:iCs/>
        </w:rPr>
        <w:t xml:space="preserve"> </w:t>
      </w:r>
      <w:r w:rsidR="00AB07E2" w:rsidRPr="00A90C36">
        <w:rPr>
          <w:b/>
          <w:i/>
          <w:iCs/>
        </w:rPr>
        <w:t>seafarer</w:t>
      </w:r>
      <w:r w:rsidR="00AB07E2" w:rsidRPr="00A90C36">
        <w:rPr>
          <w:i/>
          <w:iCs/>
        </w:rPr>
        <w:t xml:space="preserve"> </w:t>
      </w:r>
      <w:r w:rsidR="00AB07E2" w:rsidRPr="00A90C36">
        <w:rPr>
          <w:iCs/>
        </w:rPr>
        <w:t xml:space="preserve">and </w:t>
      </w:r>
      <w:r w:rsidR="00AB07E2" w:rsidRPr="00A90C36">
        <w:rPr>
          <w:b/>
          <w:i/>
          <w:iCs/>
        </w:rPr>
        <w:t>seafarer berth</w:t>
      </w:r>
      <w:r w:rsidR="00AB07E2" w:rsidRPr="00A90C36">
        <w:rPr>
          <w:iCs/>
        </w:rPr>
        <w:t xml:space="preserve"> in section</w:t>
      </w:r>
      <w:r w:rsidR="00A90C36" w:rsidRPr="00A90C36">
        <w:rPr>
          <w:iCs/>
        </w:rPr>
        <w:t> </w:t>
      </w:r>
      <w:r w:rsidR="00AB07E2" w:rsidRPr="00A90C36">
        <w:rPr>
          <w:iCs/>
        </w:rPr>
        <w:t xml:space="preserve">3 of </w:t>
      </w:r>
      <w:r w:rsidR="00AB07E2" w:rsidRPr="00A90C36">
        <w:t xml:space="preserve">the </w:t>
      </w:r>
      <w:r w:rsidR="00AB07E2" w:rsidRPr="00A90C36">
        <w:rPr>
          <w:i/>
        </w:rPr>
        <w:t xml:space="preserve">Seafarers Rehabilitation and Compensation Levy Collection Act 1992 </w:t>
      </w:r>
      <w:r w:rsidR="00AB07E2" w:rsidRPr="00A90C36">
        <w:rPr>
          <w:iCs/>
        </w:rPr>
        <w:t xml:space="preserve">were read as a reference to the </w:t>
      </w:r>
      <w:r w:rsidR="00AB07E2" w:rsidRPr="00A90C36">
        <w:t>Compensation Act as in force before the transition time</w:t>
      </w:r>
      <w:r w:rsidR="000917A9" w:rsidRPr="00A90C36">
        <w:t>.</w:t>
      </w:r>
    </w:p>
    <w:p w:rsidR="000334FD" w:rsidRPr="00A90C36" w:rsidRDefault="000334FD" w:rsidP="00A90C36">
      <w:pPr>
        <w:pStyle w:val="ActHead7"/>
        <w:pageBreakBefore/>
      </w:pPr>
      <w:bookmarkStart w:id="107" w:name="_Toc461178208"/>
      <w:r w:rsidRPr="00A90C36">
        <w:rPr>
          <w:rStyle w:val="CharAmPartNo"/>
        </w:rPr>
        <w:lastRenderedPageBreak/>
        <w:t>Part</w:t>
      </w:r>
      <w:r w:rsidR="00A90C36" w:rsidRPr="00A90C36">
        <w:rPr>
          <w:rStyle w:val="CharAmPartNo"/>
        </w:rPr>
        <w:t> </w:t>
      </w:r>
      <w:r w:rsidR="003F402B" w:rsidRPr="00A90C36">
        <w:rPr>
          <w:rStyle w:val="CharAmPartNo"/>
        </w:rPr>
        <w:t>6</w:t>
      </w:r>
      <w:r w:rsidRPr="00A90C36">
        <w:t>—</w:t>
      </w:r>
      <w:r w:rsidR="00384F1E" w:rsidRPr="00A90C36">
        <w:rPr>
          <w:rStyle w:val="CharAmPartText"/>
        </w:rPr>
        <w:t>Transition from</w:t>
      </w:r>
      <w:r w:rsidRPr="00A90C36">
        <w:rPr>
          <w:rStyle w:val="CharAmPartText"/>
        </w:rPr>
        <w:t xml:space="preserve"> old occupational health and safety scheme</w:t>
      </w:r>
      <w:bookmarkEnd w:id="107"/>
    </w:p>
    <w:p w:rsidR="000334FD" w:rsidRPr="00A90C36" w:rsidRDefault="000334FD" w:rsidP="00A90C36">
      <w:pPr>
        <w:pStyle w:val="ActHead8"/>
      </w:pPr>
      <w:bookmarkStart w:id="108" w:name="_Toc461178209"/>
      <w:r w:rsidRPr="00A90C36">
        <w:t>Division</w:t>
      </w:r>
      <w:r w:rsidR="00A90C36" w:rsidRPr="00A90C36">
        <w:t> </w:t>
      </w:r>
      <w:r w:rsidRPr="00A90C36">
        <w:t>1—Introduction</w:t>
      </w:r>
      <w:bookmarkEnd w:id="108"/>
    </w:p>
    <w:p w:rsidR="000334FD" w:rsidRPr="00A90C36" w:rsidRDefault="005642A9" w:rsidP="00A90C36">
      <w:pPr>
        <w:pStyle w:val="ItemHead"/>
      </w:pPr>
      <w:r w:rsidRPr="00A90C36">
        <w:t>15</w:t>
      </w:r>
      <w:r w:rsidR="000334FD" w:rsidRPr="00A90C36">
        <w:t xml:space="preserve">  Definitions</w:t>
      </w:r>
    </w:p>
    <w:p w:rsidR="000334FD" w:rsidRPr="00A90C36" w:rsidRDefault="000334FD" w:rsidP="00A90C36">
      <w:pPr>
        <w:pStyle w:val="Item"/>
      </w:pPr>
      <w:r w:rsidRPr="00A90C36">
        <w:t>In this Part:</w:t>
      </w:r>
    </w:p>
    <w:p w:rsidR="000334FD" w:rsidRPr="00A90C36" w:rsidRDefault="000334FD" w:rsidP="00A90C36">
      <w:pPr>
        <w:pStyle w:val="Item"/>
      </w:pPr>
      <w:r w:rsidRPr="00A90C36">
        <w:rPr>
          <w:b/>
          <w:i/>
        </w:rPr>
        <w:t>AMSA</w:t>
      </w:r>
      <w:r w:rsidRPr="00A90C36">
        <w:t xml:space="preserve"> means the Australian Maritime Safety Authority</w:t>
      </w:r>
      <w:r w:rsidR="000917A9" w:rsidRPr="00A90C36">
        <w:t>.</w:t>
      </w:r>
    </w:p>
    <w:p w:rsidR="000334FD" w:rsidRPr="00A90C36" w:rsidRDefault="000334FD" w:rsidP="00A90C36">
      <w:pPr>
        <w:pStyle w:val="Item"/>
      </w:pPr>
      <w:r w:rsidRPr="00A90C36">
        <w:rPr>
          <w:b/>
          <w:i/>
        </w:rPr>
        <w:t>notifiable incident</w:t>
      </w:r>
      <w:r w:rsidRPr="00A90C36">
        <w:t xml:space="preserve"> has the same meaning as in the </w:t>
      </w:r>
      <w:r w:rsidRPr="00A90C36">
        <w:rPr>
          <w:i/>
        </w:rPr>
        <w:t>Work Health and Safety Act 2011</w:t>
      </w:r>
      <w:r w:rsidR="000917A9" w:rsidRPr="00A90C36">
        <w:t>.</w:t>
      </w:r>
    </w:p>
    <w:p w:rsidR="000334FD" w:rsidRPr="00A90C36" w:rsidRDefault="000334FD" w:rsidP="00A90C36">
      <w:pPr>
        <w:pStyle w:val="Item"/>
      </w:pPr>
      <w:r w:rsidRPr="00A90C36">
        <w:rPr>
          <w:b/>
          <w:i/>
        </w:rPr>
        <w:t>Occupational Health and Safety (Maritime Industry) Act 1993</w:t>
      </w:r>
      <w:r w:rsidRPr="00A90C36">
        <w:t xml:space="preserve"> includes any instrument made under that Act</w:t>
      </w:r>
      <w:r w:rsidR="000917A9" w:rsidRPr="00A90C36">
        <w:t>.</w:t>
      </w:r>
    </w:p>
    <w:p w:rsidR="000334FD" w:rsidRPr="00A90C36" w:rsidRDefault="000334FD" w:rsidP="00A90C36">
      <w:pPr>
        <w:pStyle w:val="Item"/>
      </w:pPr>
      <w:r w:rsidRPr="00A90C36">
        <w:rPr>
          <w:b/>
          <w:i/>
        </w:rPr>
        <w:t>plant</w:t>
      </w:r>
      <w:r w:rsidRPr="00A90C36">
        <w:t>:</w:t>
      </w:r>
    </w:p>
    <w:p w:rsidR="000334FD" w:rsidRPr="00A90C36" w:rsidRDefault="000334FD" w:rsidP="00A90C36">
      <w:pPr>
        <w:pStyle w:val="paragraph"/>
      </w:pPr>
      <w:r w:rsidRPr="00A90C36">
        <w:tab/>
        <w:t>(a)</w:t>
      </w:r>
      <w:r w:rsidRPr="00A90C36">
        <w:tab/>
        <w:t xml:space="preserve">in relation to duties imposed under the </w:t>
      </w:r>
      <w:r w:rsidRPr="00A90C36">
        <w:rPr>
          <w:i/>
        </w:rPr>
        <w:t>Occupational Health and Safety (Maritime Industry) Act 1993</w:t>
      </w:r>
      <w:r w:rsidRPr="00A90C36">
        <w:t xml:space="preserve"> that continue to apply because of a provision of this Part—has the same meaning as in that Act; and</w:t>
      </w:r>
    </w:p>
    <w:p w:rsidR="000334FD" w:rsidRPr="00A90C36" w:rsidRDefault="000334FD" w:rsidP="00A90C36">
      <w:pPr>
        <w:pStyle w:val="paragraph"/>
      </w:pPr>
      <w:r w:rsidRPr="00A90C36">
        <w:tab/>
        <w:t>(b)</w:t>
      </w:r>
      <w:r w:rsidRPr="00A90C36">
        <w:tab/>
        <w:t xml:space="preserve">in relation to duties imposed under the </w:t>
      </w:r>
      <w:r w:rsidRPr="00A90C36">
        <w:rPr>
          <w:i/>
        </w:rPr>
        <w:t>Work Health and Safety Act 2011</w:t>
      </w:r>
      <w:r w:rsidRPr="00A90C36">
        <w:t>—has the same meaning as in that Act</w:t>
      </w:r>
      <w:r w:rsidR="000917A9" w:rsidRPr="00A90C36">
        <w:t>.</w:t>
      </w:r>
    </w:p>
    <w:p w:rsidR="000334FD" w:rsidRPr="00A90C36" w:rsidRDefault="000334FD" w:rsidP="00A90C36">
      <w:pPr>
        <w:pStyle w:val="Item"/>
      </w:pPr>
      <w:r w:rsidRPr="00A90C36">
        <w:rPr>
          <w:b/>
          <w:i/>
        </w:rPr>
        <w:t>residual operation of the Occupational Health and Safety (Maritime Industry) Act 1993</w:t>
      </w:r>
      <w:r w:rsidRPr="00A90C36">
        <w:t xml:space="preserve"> means the operation of the </w:t>
      </w:r>
      <w:r w:rsidRPr="00A90C36">
        <w:rPr>
          <w:i/>
        </w:rPr>
        <w:t>Occupational Health and Safety (Maritime Industry) Act 1993</w:t>
      </w:r>
      <w:r w:rsidRPr="00A90C36">
        <w:t>:</w:t>
      </w:r>
    </w:p>
    <w:p w:rsidR="000334FD" w:rsidRPr="00A90C36" w:rsidRDefault="000334FD" w:rsidP="00A90C36">
      <w:pPr>
        <w:pStyle w:val="paragraph"/>
      </w:pPr>
      <w:r w:rsidRPr="00A90C36">
        <w:tab/>
        <w:t>(a)</w:t>
      </w:r>
      <w:r w:rsidRPr="00A90C36">
        <w:tab/>
        <w:t>in relation to actions and failures to act that occur before the transition time; and</w:t>
      </w:r>
    </w:p>
    <w:p w:rsidR="000334FD" w:rsidRPr="00A90C36" w:rsidRDefault="000334FD" w:rsidP="00A90C36">
      <w:pPr>
        <w:pStyle w:val="paragraph"/>
      </w:pPr>
      <w:r w:rsidRPr="00A90C36">
        <w:tab/>
        <w:t>(b)</w:t>
      </w:r>
      <w:r w:rsidRPr="00A90C36">
        <w:tab/>
        <w:t xml:space="preserve">to the extent that the </w:t>
      </w:r>
      <w:r w:rsidRPr="00A90C36">
        <w:rPr>
          <w:i/>
        </w:rPr>
        <w:t>Occupational Health and Safety (Maritime Industry) Act 1993</w:t>
      </w:r>
      <w:r w:rsidRPr="00A90C36">
        <w:t xml:space="preserve"> continues to apply in relation to actions, and failures to act, that occur after the transition time bec</w:t>
      </w:r>
      <w:r w:rsidR="00770256" w:rsidRPr="00A90C36">
        <w:t xml:space="preserve">ause of a provision of this </w:t>
      </w:r>
      <w:r w:rsidR="00610293" w:rsidRPr="00A90C36">
        <w:t>Part</w:t>
      </w:r>
      <w:r w:rsidRPr="00A90C36">
        <w:t>—in relation to those actions and failures to act</w:t>
      </w:r>
      <w:r w:rsidR="000917A9" w:rsidRPr="00A90C36">
        <w:t>.</w:t>
      </w:r>
    </w:p>
    <w:p w:rsidR="000334FD" w:rsidRPr="00A90C36" w:rsidRDefault="000334FD" w:rsidP="00A90C36">
      <w:pPr>
        <w:pStyle w:val="Item"/>
      </w:pPr>
      <w:r w:rsidRPr="00A90C36">
        <w:rPr>
          <w:b/>
          <w:i/>
        </w:rPr>
        <w:t>structure</w:t>
      </w:r>
      <w:r w:rsidRPr="00A90C36">
        <w:t>:</w:t>
      </w:r>
    </w:p>
    <w:p w:rsidR="000334FD" w:rsidRPr="00A90C36" w:rsidRDefault="000334FD" w:rsidP="00A90C36">
      <w:pPr>
        <w:pStyle w:val="paragraph"/>
      </w:pPr>
      <w:r w:rsidRPr="00A90C36">
        <w:tab/>
        <w:t>(a)</w:t>
      </w:r>
      <w:r w:rsidRPr="00A90C36">
        <w:tab/>
        <w:t xml:space="preserve">in relation to duties imposed under the </w:t>
      </w:r>
      <w:r w:rsidRPr="00A90C36">
        <w:rPr>
          <w:i/>
        </w:rPr>
        <w:t>Occupational Health and Safety (Maritime Industry) Act 1993</w:t>
      </w:r>
      <w:r w:rsidRPr="00A90C36">
        <w:t xml:space="preserve"> that continue to apply because of a provision of this Part—has the same meaning as in that Act; and</w:t>
      </w:r>
    </w:p>
    <w:p w:rsidR="000334FD" w:rsidRPr="00A90C36" w:rsidRDefault="000334FD" w:rsidP="00A90C36">
      <w:pPr>
        <w:pStyle w:val="paragraph"/>
      </w:pPr>
      <w:r w:rsidRPr="00A90C36">
        <w:tab/>
        <w:t>(b)</w:t>
      </w:r>
      <w:r w:rsidRPr="00A90C36">
        <w:tab/>
        <w:t xml:space="preserve">in relation to duties imposed under the </w:t>
      </w:r>
      <w:r w:rsidRPr="00A90C36">
        <w:rPr>
          <w:i/>
        </w:rPr>
        <w:t>Work Health and Safety Act 2011</w:t>
      </w:r>
      <w:r w:rsidRPr="00A90C36">
        <w:t>—has the same meaning as in that Act</w:t>
      </w:r>
      <w:r w:rsidR="000917A9" w:rsidRPr="00A90C36">
        <w:t>.</w:t>
      </w:r>
    </w:p>
    <w:p w:rsidR="000334FD" w:rsidRPr="00A90C36" w:rsidRDefault="000334FD" w:rsidP="00A90C36">
      <w:pPr>
        <w:pStyle w:val="Item"/>
      </w:pPr>
      <w:r w:rsidRPr="00A90C36">
        <w:rPr>
          <w:b/>
          <w:i/>
        </w:rPr>
        <w:lastRenderedPageBreak/>
        <w:t>substance</w:t>
      </w:r>
      <w:r w:rsidRPr="00A90C36">
        <w:t>:</w:t>
      </w:r>
    </w:p>
    <w:p w:rsidR="000334FD" w:rsidRPr="00A90C36" w:rsidRDefault="000334FD" w:rsidP="00A90C36">
      <w:pPr>
        <w:pStyle w:val="paragraph"/>
      </w:pPr>
      <w:r w:rsidRPr="00A90C36">
        <w:tab/>
        <w:t>(a)</w:t>
      </w:r>
      <w:r w:rsidRPr="00A90C36">
        <w:tab/>
        <w:t xml:space="preserve">in relation to duties imposed under the </w:t>
      </w:r>
      <w:r w:rsidRPr="00A90C36">
        <w:rPr>
          <w:i/>
        </w:rPr>
        <w:t>Occupational Health and Safety (Maritime Industry) Act 1993</w:t>
      </w:r>
      <w:r w:rsidRPr="00A90C36">
        <w:t xml:space="preserve"> that continue to apply because of a provision of this Part—has the same meaning as in that Act; and</w:t>
      </w:r>
    </w:p>
    <w:p w:rsidR="000334FD" w:rsidRPr="00A90C36" w:rsidRDefault="000334FD" w:rsidP="00A90C36">
      <w:pPr>
        <w:pStyle w:val="paragraph"/>
      </w:pPr>
      <w:r w:rsidRPr="00A90C36">
        <w:tab/>
        <w:t>(b)</w:t>
      </w:r>
      <w:r w:rsidRPr="00A90C36">
        <w:tab/>
        <w:t xml:space="preserve">in relation to duties imposed under the </w:t>
      </w:r>
      <w:r w:rsidRPr="00A90C36">
        <w:rPr>
          <w:i/>
        </w:rPr>
        <w:t>Work Health and Safety Act 2011</w:t>
      </w:r>
      <w:r w:rsidRPr="00A90C36">
        <w:t>—has the same meaning as in that Act</w:t>
      </w:r>
      <w:r w:rsidR="000917A9" w:rsidRPr="00A90C36">
        <w:t>.</w:t>
      </w:r>
    </w:p>
    <w:p w:rsidR="000334FD" w:rsidRPr="00A90C36" w:rsidRDefault="000334FD" w:rsidP="00A90C36">
      <w:pPr>
        <w:pStyle w:val="Item"/>
      </w:pPr>
      <w:r w:rsidRPr="00A90C36">
        <w:rPr>
          <w:b/>
          <w:i/>
        </w:rPr>
        <w:t>supply</w:t>
      </w:r>
      <w:r w:rsidRPr="00A90C36">
        <w:t>:</w:t>
      </w:r>
    </w:p>
    <w:p w:rsidR="000334FD" w:rsidRPr="00A90C36" w:rsidRDefault="000334FD" w:rsidP="00A90C36">
      <w:pPr>
        <w:pStyle w:val="paragraph"/>
      </w:pPr>
      <w:r w:rsidRPr="00A90C36">
        <w:tab/>
        <w:t>(a)</w:t>
      </w:r>
      <w:r w:rsidRPr="00A90C36">
        <w:tab/>
        <w:t xml:space="preserve">in relation to duties imposed under the </w:t>
      </w:r>
      <w:r w:rsidRPr="00A90C36">
        <w:rPr>
          <w:i/>
        </w:rPr>
        <w:t>Occupational Health and Safety (Maritime Industry) Act 1993</w:t>
      </w:r>
      <w:r w:rsidRPr="00A90C36">
        <w:t xml:space="preserve"> that continue to apply because of a provision of this Part—has the same meaning as in that Act; and</w:t>
      </w:r>
    </w:p>
    <w:p w:rsidR="000334FD" w:rsidRPr="00A90C36" w:rsidRDefault="000334FD" w:rsidP="00A90C36">
      <w:pPr>
        <w:pStyle w:val="paragraph"/>
      </w:pPr>
      <w:r w:rsidRPr="00A90C36">
        <w:tab/>
        <w:t>(b)</w:t>
      </w:r>
      <w:r w:rsidRPr="00A90C36">
        <w:tab/>
        <w:t xml:space="preserve">in relation to duties imposed under the </w:t>
      </w:r>
      <w:r w:rsidRPr="00A90C36">
        <w:rPr>
          <w:i/>
        </w:rPr>
        <w:t>Work Health and Safety Act 2011</w:t>
      </w:r>
      <w:r w:rsidRPr="00A90C36">
        <w:t>—has the same meaning as in that Act</w:t>
      </w:r>
      <w:r w:rsidR="000917A9" w:rsidRPr="00A90C36">
        <w:t>.</w:t>
      </w:r>
    </w:p>
    <w:p w:rsidR="000334FD" w:rsidRPr="00A90C36" w:rsidRDefault="000334FD" w:rsidP="00A90C36">
      <w:pPr>
        <w:pStyle w:val="Item"/>
      </w:pPr>
      <w:r w:rsidRPr="00A90C36">
        <w:rPr>
          <w:b/>
          <w:i/>
        </w:rPr>
        <w:t>Work Health and Safety Act 2011</w:t>
      </w:r>
      <w:r w:rsidRPr="00A90C36">
        <w:t xml:space="preserve"> includes any instrument made under that Act</w:t>
      </w:r>
      <w:r w:rsidR="000917A9" w:rsidRPr="00A90C36">
        <w:t>.</w:t>
      </w:r>
    </w:p>
    <w:p w:rsidR="000334FD" w:rsidRPr="00A90C36" w:rsidRDefault="000334FD" w:rsidP="00A90C36">
      <w:pPr>
        <w:pStyle w:val="ActHead8"/>
      </w:pPr>
      <w:bookmarkStart w:id="109" w:name="_Toc461178210"/>
      <w:r w:rsidRPr="00A90C36">
        <w:t>Division</w:t>
      </w:r>
      <w:r w:rsidR="00A90C36" w:rsidRPr="00A90C36">
        <w:t> </w:t>
      </w:r>
      <w:r w:rsidRPr="00A90C36">
        <w:t>2—</w:t>
      </w:r>
      <w:r w:rsidR="00384F1E" w:rsidRPr="00A90C36">
        <w:t xml:space="preserve">Application of </w:t>
      </w:r>
      <w:r w:rsidRPr="00A90C36">
        <w:t xml:space="preserve">old </w:t>
      </w:r>
      <w:r w:rsidR="004C1397" w:rsidRPr="00A90C36">
        <w:t xml:space="preserve">occupational health and safety </w:t>
      </w:r>
      <w:r w:rsidRPr="00A90C36">
        <w:t>scheme</w:t>
      </w:r>
      <w:bookmarkEnd w:id="109"/>
    </w:p>
    <w:p w:rsidR="000334FD" w:rsidRPr="00A90C36" w:rsidRDefault="005642A9" w:rsidP="00A90C36">
      <w:pPr>
        <w:pStyle w:val="ItemHead"/>
      </w:pPr>
      <w:r w:rsidRPr="00A90C36">
        <w:t>16</w:t>
      </w:r>
      <w:r w:rsidR="000334FD" w:rsidRPr="00A90C36">
        <w:t xml:space="preserve">  </w:t>
      </w:r>
      <w:r w:rsidR="00384F1E" w:rsidRPr="00A90C36">
        <w:t xml:space="preserve">Application of </w:t>
      </w:r>
      <w:r w:rsidR="000334FD" w:rsidRPr="00A90C36">
        <w:t xml:space="preserve">old </w:t>
      </w:r>
      <w:r w:rsidR="004C1397" w:rsidRPr="00A90C36">
        <w:t xml:space="preserve">occupational health and safety </w:t>
      </w:r>
      <w:r w:rsidR="000334FD" w:rsidRPr="00A90C36">
        <w:t>scheme</w:t>
      </w:r>
      <w:r w:rsidR="004C1397" w:rsidRPr="00A90C36">
        <w:t xml:space="preserve"> to certain breaches etc</w:t>
      </w:r>
      <w:r w:rsidR="000917A9" w:rsidRPr="00A90C36">
        <w:t>.</w:t>
      </w:r>
    </w:p>
    <w:p w:rsidR="00770256" w:rsidRPr="00A90C36" w:rsidRDefault="000334FD" w:rsidP="00A90C36">
      <w:pPr>
        <w:pStyle w:val="Subitem"/>
      </w:pPr>
      <w:r w:rsidRPr="00A90C36">
        <w:t>(1)</w:t>
      </w:r>
      <w:r w:rsidRPr="00A90C36">
        <w:tab/>
        <w:t xml:space="preserve">Despite the repeal of the </w:t>
      </w:r>
      <w:r w:rsidRPr="00A90C36">
        <w:rPr>
          <w:i/>
        </w:rPr>
        <w:t>Occupational Health and Safety (Maritime Industry) Act 1993</w:t>
      </w:r>
      <w:r w:rsidRPr="00A90C36">
        <w:t xml:space="preserve"> by this Act, </w:t>
      </w:r>
      <w:r w:rsidR="00770256" w:rsidRPr="00A90C36">
        <w:t>that Act</w:t>
      </w:r>
      <w:r w:rsidRPr="00A90C36">
        <w:t xml:space="preserve"> continues in force (subject to this Schedule), in relation to a breach of that Act </w:t>
      </w:r>
      <w:r w:rsidR="00770256" w:rsidRPr="00A90C36">
        <w:t>that:</w:t>
      </w:r>
    </w:p>
    <w:p w:rsidR="00770256" w:rsidRPr="00A90C36" w:rsidRDefault="00770256" w:rsidP="00A90C36">
      <w:pPr>
        <w:pStyle w:val="paragraph"/>
      </w:pPr>
      <w:r w:rsidRPr="00A90C36">
        <w:tab/>
        <w:t>(a)</w:t>
      </w:r>
      <w:r w:rsidRPr="00A90C36">
        <w:tab/>
      </w:r>
      <w:r w:rsidR="000334FD" w:rsidRPr="00A90C36">
        <w:t>occurred before the transition time</w:t>
      </w:r>
      <w:r w:rsidRPr="00A90C36">
        <w:t>; or</w:t>
      </w:r>
    </w:p>
    <w:p w:rsidR="00770256" w:rsidRPr="00A90C36" w:rsidRDefault="00770256" w:rsidP="00A90C36">
      <w:pPr>
        <w:pStyle w:val="paragraph"/>
      </w:pPr>
      <w:r w:rsidRPr="00A90C36">
        <w:tab/>
        <w:t>(b)</w:t>
      </w:r>
      <w:r w:rsidRPr="00A90C36">
        <w:tab/>
      </w:r>
      <w:r w:rsidR="000334FD" w:rsidRPr="00A90C36">
        <w:t>is alleged to have occurred before the transition time</w:t>
      </w:r>
      <w:r w:rsidRPr="00A90C36">
        <w:t>;</w:t>
      </w:r>
    </w:p>
    <w:p w:rsidR="000334FD" w:rsidRPr="00A90C36" w:rsidRDefault="000334FD" w:rsidP="00A90C36">
      <w:pPr>
        <w:pStyle w:val="Item"/>
      </w:pPr>
      <w:r w:rsidRPr="00A90C36">
        <w:t>as if that repeal had not happened</w:t>
      </w:r>
      <w:r w:rsidR="000917A9" w:rsidRPr="00A90C36">
        <w:t>.</w:t>
      </w:r>
    </w:p>
    <w:p w:rsidR="000334FD" w:rsidRPr="00A90C36" w:rsidRDefault="000334FD" w:rsidP="00A90C36">
      <w:pPr>
        <w:pStyle w:val="Subitem"/>
      </w:pPr>
      <w:r w:rsidRPr="00A90C36">
        <w:t>(2)</w:t>
      </w:r>
      <w:r w:rsidRPr="00A90C36">
        <w:tab/>
        <w:t xml:space="preserve">However, if the action or failure to act that constitutes the breach continues after the transition time then, subject to any other item of this Schedule, the </w:t>
      </w:r>
      <w:r w:rsidRPr="00A90C36">
        <w:rPr>
          <w:i/>
        </w:rPr>
        <w:t>Occupational Health and Safety (Maritime Industry) Act 1993</w:t>
      </w:r>
      <w:r w:rsidRPr="00A90C36">
        <w:t xml:space="preserve"> does not apply to that action or failure to act to the extent that it occurs after the transition time</w:t>
      </w:r>
      <w:r w:rsidR="000917A9" w:rsidRPr="00A90C36">
        <w:t>.</w:t>
      </w:r>
    </w:p>
    <w:p w:rsidR="000334FD" w:rsidRPr="00A90C36" w:rsidRDefault="000334FD" w:rsidP="00A90C36">
      <w:pPr>
        <w:pStyle w:val="ActHead8"/>
      </w:pPr>
      <w:bookmarkStart w:id="110" w:name="_Toc461178211"/>
      <w:r w:rsidRPr="00A90C36">
        <w:lastRenderedPageBreak/>
        <w:t>Division</w:t>
      </w:r>
      <w:r w:rsidR="00A90C36" w:rsidRPr="00A90C36">
        <w:t> </w:t>
      </w:r>
      <w:r w:rsidRPr="00A90C36">
        <w:t>3—Application of duties imposed under the Work Health and Safety Act 2011</w:t>
      </w:r>
      <w:bookmarkEnd w:id="110"/>
    </w:p>
    <w:p w:rsidR="000334FD" w:rsidRPr="00A90C36" w:rsidRDefault="005642A9" w:rsidP="00A90C36">
      <w:pPr>
        <w:pStyle w:val="ItemHead"/>
      </w:pPr>
      <w:r w:rsidRPr="00A90C36">
        <w:t>17</w:t>
      </w:r>
      <w:r w:rsidR="000334FD" w:rsidRPr="00A90C36">
        <w:t xml:space="preserve">  Duties of designers</w:t>
      </w:r>
    </w:p>
    <w:p w:rsidR="00AE7129" w:rsidRPr="00A90C36" w:rsidRDefault="000334FD" w:rsidP="00A90C36">
      <w:pPr>
        <w:pStyle w:val="Subitem"/>
      </w:pPr>
      <w:r w:rsidRPr="00A90C36">
        <w:t>(1)</w:t>
      </w:r>
      <w:r w:rsidRPr="00A90C36">
        <w:tab/>
        <w:t>Subject to this item, the duties imposed on a designer under section</w:t>
      </w:r>
      <w:r w:rsidR="00A90C36" w:rsidRPr="00A90C36">
        <w:t> </w:t>
      </w:r>
      <w:r w:rsidRPr="00A90C36">
        <w:t xml:space="preserve">22 of 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 do not apply in relation to any plant, substance or structure if</w:t>
      </w:r>
      <w:r w:rsidR="00AE7129" w:rsidRPr="00A90C36">
        <w:t>:</w:t>
      </w:r>
    </w:p>
    <w:p w:rsidR="00AE7129" w:rsidRPr="00A90C36" w:rsidRDefault="00AE7129" w:rsidP="00A90C36">
      <w:pPr>
        <w:pStyle w:val="paragraph"/>
      </w:pPr>
      <w:r w:rsidRPr="00A90C36">
        <w:tab/>
        <w:t>(a)</w:t>
      </w:r>
      <w:r w:rsidRPr="00A90C36">
        <w:tab/>
      </w:r>
      <w:r w:rsidR="000334FD" w:rsidRPr="00A90C36">
        <w:t>the designer started (or started and completed) designing the plant, substance or structure before the transition time</w:t>
      </w:r>
      <w:r w:rsidRPr="00A90C36">
        <w:t>; and</w:t>
      </w:r>
    </w:p>
    <w:p w:rsidR="00AE7129" w:rsidRPr="00A90C36" w:rsidRDefault="00AE7129" w:rsidP="00A90C36">
      <w:pPr>
        <w:pStyle w:val="paragraph"/>
      </w:pPr>
      <w:r w:rsidRPr="00A90C36">
        <w:tab/>
        <w:t>(b)</w:t>
      </w:r>
      <w:r w:rsidRPr="00A90C36">
        <w:tab/>
        <w:t>before the transition time, the designer was not subject to any duties imposed under:</w:t>
      </w:r>
    </w:p>
    <w:p w:rsidR="000334FD" w:rsidRPr="00A90C36" w:rsidRDefault="00AE7129" w:rsidP="00A90C36">
      <w:pPr>
        <w:pStyle w:val="paragraphsub"/>
      </w:pPr>
      <w:r w:rsidRPr="00A90C36">
        <w:tab/>
        <w:t>(</w:t>
      </w:r>
      <w:proofErr w:type="spellStart"/>
      <w:r w:rsidRPr="00A90C36">
        <w:t>i</w:t>
      </w:r>
      <w:proofErr w:type="spellEnd"/>
      <w:r w:rsidRPr="00A90C36">
        <w:t>)</w:t>
      </w:r>
      <w:r w:rsidRPr="00A90C36">
        <w:tab/>
        <w:t>section</w:t>
      </w:r>
      <w:r w:rsidR="00A90C36" w:rsidRPr="00A90C36">
        <w:t> </w:t>
      </w:r>
      <w:r w:rsidRPr="00A90C36">
        <w:t xml:space="preserve">22 of the </w:t>
      </w:r>
      <w:r w:rsidRPr="00A90C36">
        <w:rPr>
          <w:i/>
        </w:rPr>
        <w:t>Work Health and Safety Act 2011</w:t>
      </w:r>
      <w:r w:rsidRPr="00A90C36">
        <w:t>; or</w:t>
      </w:r>
    </w:p>
    <w:p w:rsidR="00AE7129" w:rsidRPr="00A90C36" w:rsidRDefault="00AE7129" w:rsidP="00A90C36">
      <w:pPr>
        <w:pStyle w:val="paragraphsub"/>
      </w:pPr>
      <w:r w:rsidRPr="00A90C36">
        <w:tab/>
        <w:t>(ii)</w:t>
      </w:r>
      <w:r w:rsidRPr="00A90C36">
        <w:tab/>
        <w:t>an identical, or nearly identical, provision of a law of a State or Territory</w:t>
      </w:r>
      <w:r w:rsidR="000917A9" w:rsidRPr="00A90C36">
        <w:t>.</w:t>
      </w:r>
    </w:p>
    <w:p w:rsidR="00AE7129" w:rsidRPr="00A90C36" w:rsidRDefault="00AE7129" w:rsidP="00A90C36">
      <w:pPr>
        <w:pStyle w:val="Subitem"/>
      </w:pPr>
      <w:r w:rsidRPr="00A90C36">
        <w:t>(</w:t>
      </w:r>
      <w:r w:rsidR="004B1EAF" w:rsidRPr="00A90C36">
        <w:t>2</w:t>
      </w:r>
      <w:r w:rsidRPr="00A90C36">
        <w:t>)</w:t>
      </w:r>
      <w:r w:rsidRPr="00A90C36">
        <w:tab/>
        <w:t xml:space="preserve">For the purposes of </w:t>
      </w:r>
      <w:r w:rsidR="00A90C36" w:rsidRPr="00A90C36">
        <w:t>subparagraph (</w:t>
      </w:r>
      <w:r w:rsidRPr="00A90C36">
        <w:t>1)(b)(ii), in determining whether a provision is identical, or nearly identical, to section</w:t>
      </w:r>
      <w:r w:rsidR="00A90C36" w:rsidRPr="00A90C36">
        <w:t> </w:t>
      </w:r>
      <w:r w:rsidRPr="00A90C36">
        <w:t xml:space="preserve">22 of the </w:t>
      </w:r>
      <w:r w:rsidRPr="00A90C36">
        <w:rPr>
          <w:i/>
        </w:rPr>
        <w:t>Work Health and Safety Act 2011</w:t>
      </w:r>
      <w:r w:rsidRPr="00A90C36">
        <w:t xml:space="preserve">, disregard </w:t>
      </w:r>
      <w:r w:rsidR="001B5831" w:rsidRPr="00A90C36">
        <w:t>sections</w:t>
      </w:r>
      <w:r w:rsidR="00A90C36" w:rsidRPr="00A90C36">
        <w:t> </w:t>
      </w:r>
      <w:r w:rsidR="001B5831" w:rsidRPr="00A90C36">
        <w:t>12</w:t>
      </w:r>
      <w:r w:rsidRPr="00A90C36">
        <w:t xml:space="preserve"> </w:t>
      </w:r>
      <w:r w:rsidR="00E01DEE" w:rsidRPr="00A90C36">
        <w:t>to 12</w:t>
      </w:r>
      <w:r w:rsidR="001B5831" w:rsidRPr="00A90C36">
        <w:t xml:space="preserve">E </w:t>
      </w:r>
      <w:r w:rsidRPr="00A90C36">
        <w:t>of that Act</w:t>
      </w:r>
      <w:r w:rsidR="000917A9" w:rsidRPr="00A90C36">
        <w:t>.</w:t>
      </w:r>
    </w:p>
    <w:p w:rsidR="00EB295A" w:rsidRPr="00A90C36" w:rsidRDefault="000334FD" w:rsidP="00A90C36">
      <w:pPr>
        <w:pStyle w:val="Subitem"/>
      </w:pPr>
      <w:r w:rsidRPr="00A90C36">
        <w:t>(</w:t>
      </w:r>
      <w:r w:rsidR="004B1EAF" w:rsidRPr="00A90C36">
        <w:t>3</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1) would apply to a designer; and</w:t>
      </w:r>
    </w:p>
    <w:p w:rsidR="00EB295A" w:rsidRPr="00A90C36" w:rsidRDefault="00EB295A" w:rsidP="00A90C36">
      <w:pPr>
        <w:pStyle w:val="paragraph"/>
      </w:pPr>
      <w:r w:rsidRPr="00A90C36">
        <w:tab/>
        <w:t>(b)</w:t>
      </w:r>
      <w:r w:rsidRPr="00A90C36">
        <w:tab/>
        <w:t>the</w:t>
      </w:r>
      <w:r w:rsidR="000334FD" w:rsidRPr="00A90C36">
        <w:t xml:space="preserve"> designer started designing any plant, substance or structure before the transition time but has not completed the design by the second anniversary of the transition time</w:t>
      </w:r>
      <w:r w:rsidRPr="00A90C36">
        <w:t>;</w:t>
      </w:r>
    </w:p>
    <w:p w:rsidR="000334FD" w:rsidRPr="00A90C36" w:rsidRDefault="000334FD" w:rsidP="00A90C36">
      <w:pPr>
        <w:pStyle w:val="Item"/>
      </w:pPr>
      <w:r w:rsidRPr="00A90C36">
        <w:t>then:</w:t>
      </w:r>
    </w:p>
    <w:p w:rsidR="000334FD" w:rsidRPr="00A90C36" w:rsidRDefault="000334FD" w:rsidP="00A90C36">
      <w:pPr>
        <w:pStyle w:val="paragraph"/>
      </w:pPr>
      <w:r w:rsidRPr="00A90C36">
        <w:tab/>
        <w:t>(</w:t>
      </w:r>
      <w:r w:rsidR="00EB295A" w:rsidRPr="00A90C36">
        <w:t>c</w:t>
      </w:r>
      <w:r w:rsidRPr="00A90C36">
        <w:t>)</w:t>
      </w:r>
      <w:r w:rsidRPr="00A90C36">
        <w:tab/>
        <w:t xml:space="preserve">the designer will, in relation to the plant, substance or structure, cease to have the benefit of </w:t>
      </w:r>
      <w:proofErr w:type="spellStart"/>
      <w:r w:rsidR="00A90C36" w:rsidRPr="00A90C36">
        <w:t>subitem</w:t>
      </w:r>
      <w:proofErr w:type="spellEnd"/>
      <w:r w:rsidR="00A90C36" w:rsidRPr="00A90C36">
        <w:t> (</w:t>
      </w:r>
      <w:r w:rsidRPr="00A90C36">
        <w:t>1); and</w:t>
      </w:r>
    </w:p>
    <w:p w:rsidR="000334FD" w:rsidRPr="00A90C36" w:rsidRDefault="00EB295A" w:rsidP="00A90C36">
      <w:pPr>
        <w:pStyle w:val="paragraph"/>
      </w:pPr>
      <w:r w:rsidRPr="00A90C36">
        <w:tab/>
        <w:t>(d</w:t>
      </w:r>
      <w:r w:rsidR="000334FD" w:rsidRPr="00A90C36">
        <w:t>)</w:t>
      </w:r>
      <w:r w:rsidR="000334FD" w:rsidRPr="00A90C36">
        <w:tab/>
        <w:t xml:space="preserve">the designer must comply with the requirements of the </w:t>
      </w:r>
      <w:r w:rsidR="000334FD" w:rsidRPr="00A90C36">
        <w:rPr>
          <w:i/>
        </w:rPr>
        <w:t>Work Health and Safety Act 2011</w:t>
      </w:r>
      <w:r w:rsidR="000334FD" w:rsidRPr="00A90C36">
        <w:t xml:space="preserve"> in relation to the duties of a designer</w:t>
      </w:r>
      <w:r w:rsidR="000917A9" w:rsidRPr="00A90C36">
        <w:t>.</w:t>
      </w:r>
    </w:p>
    <w:p w:rsidR="001B5831" w:rsidRPr="00A90C36" w:rsidRDefault="000334FD" w:rsidP="00A90C36">
      <w:pPr>
        <w:pStyle w:val="Subitem"/>
      </w:pPr>
      <w:r w:rsidRPr="00A90C36">
        <w:t>(</w:t>
      </w:r>
      <w:r w:rsidR="004B1EAF" w:rsidRPr="00A90C36">
        <w:t>4</w:t>
      </w:r>
      <w:r w:rsidRPr="00A90C36">
        <w:t>)</w:t>
      </w:r>
      <w:r w:rsidRPr="00A90C36">
        <w:tab/>
        <w:t>If</w:t>
      </w:r>
      <w:r w:rsidR="001B5831" w:rsidRPr="00A90C36">
        <w:t>:</w:t>
      </w:r>
    </w:p>
    <w:p w:rsidR="001B5831" w:rsidRPr="00A90C36" w:rsidRDefault="001B5831"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1) would apply to a designer; and</w:t>
      </w:r>
    </w:p>
    <w:p w:rsidR="001B5831" w:rsidRPr="00A90C36" w:rsidRDefault="001B5831" w:rsidP="00A90C36">
      <w:pPr>
        <w:pStyle w:val="paragraph"/>
      </w:pPr>
      <w:r w:rsidRPr="00A90C36">
        <w:tab/>
        <w:t>(b)</w:t>
      </w:r>
      <w:r w:rsidRPr="00A90C36">
        <w:tab/>
        <w:t>the</w:t>
      </w:r>
      <w:r w:rsidR="000334FD" w:rsidRPr="00A90C36">
        <w:t xml:space="preserve"> designer carries out any calculations, analysis, testing or examination that may be relevant to determining whether any plant, substance or structure is designed to be without risks to </w:t>
      </w:r>
      <w:r w:rsidR="000334FD" w:rsidRPr="00A90C36">
        <w:lastRenderedPageBreak/>
        <w:t xml:space="preserve">the health and safety of persons mentioned in paragraphs 22(2)(a) to (f) of the </w:t>
      </w:r>
      <w:r w:rsidR="000334FD" w:rsidRPr="00A90C36">
        <w:rPr>
          <w:i/>
        </w:rPr>
        <w:t>Work Health and Safety Act 2011</w:t>
      </w:r>
      <w:r w:rsidR="000334FD" w:rsidRPr="00A90C36">
        <w:t xml:space="preserve">, so far as that Act applies because of </w:t>
      </w:r>
      <w:r w:rsidR="009248C5" w:rsidRPr="00A90C36">
        <w:t>subsection</w:t>
      </w:r>
      <w:r w:rsidR="00A90C36" w:rsidRPr="00A90C36">
        <w:t> </w:t>
      </w:r>
      <w:r w:rsidR="009248C5" w:rsidRPr="00A90C36">
        <w:t>12(8A)</w:t>
      </w:r>
      <w:r w:rsidRPr="00A90C36">
        <w:t xml:space="preserve"> of that Act;</w:t>
      </w:r>
    </w:p>
    <w:p w:rsidR="000334FD" w:rsidRPr="00A90C36" w:rsidRDefault="000334FD" w:rsidP="00A90C36">
      <w:pPr>
        <w:pStyle w:val="Item"/>
      </w:pPr>
      <w:r w:rsidRPr="00A90C36">
        <w:t xml:space="preserve">then, despite </w:t>
      </w:r>
      <w:proofErr w:type="spellStart"/>
      <w:r w:rsidR="00A90C36" w:rsidRPr="00A90C36">
        <w:t>subitem</w:t>
      </w:r>
      <w:proofErr w:type="spellEnd"/>
      <w:r w:rsidR="00A90C36" w:rsidRPr="00A90C36">
        <w:t> (</w:t>
      </w:r>
      <w:r w:rsidRPr="00A90C36">
        <w:t>1):</w:t>
      </w:r>
    </w:p>
    <w:p w:rsidR="000334FD" w:rsidRPr="00A90C36" w:rsidRDefault="001B5831" w:rsidP="00A90C36">
      <w:pPr>
        <w:pStyle w:val="paragraph"/>
      </w:pPr>
      <w:r w:rsidRPr="00A90C36">
        <w:tab/>
        <w:t>(c</w:t>
      </w:r>
      <w:r w:rsidR="000334FD" w:rsidRPr="00A90C36">
        <w:t>)</w:t>
      </w:r>
      <w:r w:rsidR="000334FD" w:rsidRPr="00A90C36">
        <w:tab/>
        <w:t>the duty imposed on the designer under paragraph</w:t>
      </w:r>
      <w:r w:rsidR="00A90C36" w:rsidRPr="00A90C36">
        <w:t> </w:t>
      </w:r>
      <w:r w:rsidR="000334FD" w:rsidRPr="00A90C36">
        <w:t>22(4)(b) of that Act</w:t>
      </w:r>
      <w:r w:rsidR="000334FD" w:rsidRPr="00A90C36">
        <w:rPr>
          <w:i/>
        </w:rPr>
        <w:t xml:space="preserve"> </w:t>
      </w:r>
      <w:r w:rsidR="000334FD" w:rsidRPr="00A90C36">
        <w:t>applies to the results of the calculations, analysis, testing or examination; and</w:t>
      </w:r>
    </w:p>
    <w:p w:rsidR="000334FD" w:rsidRPr="00A90C36" w:rsidRDefault="001B5831" w:rsidP="00A90C36">
      <w:pPr>
        <w:pStyle w:val="paragraph"/>
      </w:pPr>
      <w:r w:rsidRPr="00A90C36">
        <w:tab/>
        <w:t>(d</w:t>
      </w:r>
      <w:r w:rsidR="000334FD" w:rsidRPr="00A90C36">
        <w:t>)</w:t>
      </w:r>
      <w:r w:rsidR="000334FD" w:rsidRPr="00A90C36">
        <w:tab/>
        <w:t>to the extent that it relates to the results, subsection</w:t>
      </w:r>
      <w:r w:rsidR="00A90C36" w:rsidRPr="00A90C36">
        <w:t> </w:t>
      </w:r>
      <w:r w:rsidR="000334FD" w:rsidRPr="00A90C36">
        <w:t>22(5) of that Act</w:t>
      </w:r>
      <w:r w:rsidR="000334FD" w:rsidRPr="00A90C36">
        <w:rPr>
          <w:i/>
        </w:rPr>
        <w:t xml:space="preserve"> </w:t>
      </w:r>
      <w:r w:rsidR="000334FD" w:rsidRPr="00A90C36">
        <w:t>applies to the designer</w:t>
      </w:r>
      <w:r w:rsidR="000917A9" w:rsidRPr="00A90C36">
        <w:t>.</w:t>
      </w:r>
    </w:p>
    <w:p w:rsidR="000334FD" w:rsidRPr="00A90C36" w:rsidRDefault="005642A9" w:rsidP="00A90C36">
      <w:pPr>
        <w:pStyle w:val="ItemHead"/>
      </w:pPr>
      <w:r w:rsidRPr="00A90C36">
        <w:t>18</w:t>
      </w:r>
      <w:r w:rsidR="000334FD" w:rsidRPr="00A90C36">
        <w:t xml:space="preserve">  Duties of manufacturers</w:t>
      </w:r>
    </w:p>
    <w:p w:rsidR="00EB295A" w:rsidRPr="00A90C36" w:rsidRDefault="000334FD" w:rsidP="00A90C36">
      <w:pPr>
        <w:pStyle w:val="Subitem"/>
      </w:pPr>
      <w:r w:rsidRPr="00A90C36">
        <w:t>(1)</w:t>
      </w:r>
      <w:r w:rsidRPr="00A90C36">
        <w:tab/>
        <w:t>Subject to this item, the duties imposed on a manufacturer under section</w:t>
      </w:r>
      <w:r w:rsidR="00A90C36" w:rsidRPr="00A90C36">
        <w:t> </w:t>
      </w:r>
      <w:r w:rsidRPr="00A90C36">
        <w:t xml:space="preserve">23 of 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 do not apply in relation to any plant, substance or structure if</w:t>
      </w:r>
      <w:r w:rsidR="00EB295A" w:rsidRPr="00A90C36">
        <w:t>:</w:t>
      </w:r>
    </w:p>
    <w:p w:rsidR="000334FD" w:rsidRPr="00A90C36" w:rsidRDefault="00EB295A" w:rsidP="00A90C36">
      <w:pPr>
        <w:pStyle w:val="paragraph"/>
        <w:rPr>
          <w:rFonts w:ascii="TimesNewRoman" w:hAnsi="TimesNewRoman" w:cs="TimesNewRoman"/>
          <w:sz w:val="23"/>
          <w:szCs w:val="23"/>
        </w:rPr>
      </w:pPr>
      <w:r w:rsidRPr="00A90C36">
        <w:tab/>
        <w:t>(a)</w:t>
      </w:r>
      <w:r w:rsidRPr="00A90C36">
        <w:tab/>
      </w:r>
      <w:r w:rsidR="000334FD" w:rsidRPr="00A90C36">
        <w:t>the manufacturer started (or started and completed) any process associated with the manufacture of the plant, substance or struc</w:t>
      </w:r>
      <w:r w:rsidRPr="00A90C36">
        <w:t>ture before the transition time; and</w:t>
      </w:r>
    </w:p>
    <w:p w:rsidR="00EB295A" w:rsidRPr="00A90C36" w:rsidRDefault="00EB295A" w:rsidP="00A90C36">
      <w:pPr>
        <w:pStyle w:val="paragraph"/>
      </w:pPr>
      <w:r w:rsidRPr="00A90C36">
        <w:tab/>
        <w:t>(b)</w:t>
      </w:r>
      <w:r w:rsidRPr="00A90C36">
        <w:tab/>
        <w:t>before the transition time, the manufacturer was not subject to any duties imposed under:</w:t>
      </w:r>
    </w:p>
    <w:p w:rsidR="00EB295A" w:rsidRPr="00A90C36" w:rsidRDefault="00EB295A" w:rsidP="00A90C36">
      <w:pPr>
        <w:pStyle w:val="paragraphsub"/>
      </w:pPr>
      <w:r w:rsidRPr="00A90C36">
        <w:tab/>
        <w:t>(</w:t>
      </w:r>
      <w:proofErr w:type="spellStart"/>
      <w:r w:rsidRPr="00A90C36">
        <w:t>i</w:t>
      </w:r>
      <w:proofErr w:type="spellEnd"/>
      <w:r w:rsidRPr="00A90C36">
        <w:t>)</w:t>
      </w:r>
      <w:r w:rsidRPr="00A90C36">
        <w:tab/>
        <w:t>section</w:t>
      </w:r>
      <w:r w:rsidR="00A90C36" w:rsidRPr="00A90C36">
        <w:t> </w:t>
      </w:r>
      <w:r w:rsidRPr="00A90C36">
        <w:t>2</w:t>
      </w:r>
      <w:r w:rsidR="007A36A2" w:rsidRPr="00A90C36">
        <w:t>3</w:t>
      </w:r>
      <w:r w:rsidRPr="00A90C36">
        <w:t xml:space="preserve"> of the </w:t>
      </w:r>
      <w:r w:rsidRPr="00A90C36">
        <w:rPr>
          <w:i/>
        </w:rPr>
        <w:t>Work Health and Safety Act 2011</w:t>
      </w:r>
      <w:r w:rsidRPr="00A90C36">
        <w:t>; or</w:t>
      </w:r>
    </w:p>
    <w:p w:rsidR="00EB295A" w:rsidRPr="00A90C36" w:rsidRDefault="00EB295A" w:rsidP="00A90C36">
      <w:pPr>
        <w:pStyle w:val="paragraphsub"/>
      </w:pPr>
      <w:r w:rsidRPr="00A90C36">
        <w:tab/>
        <w:t>(ii)</w:t>
      </w:r>
      <w:r w:rsidRPr="00A90C36">
        <w:tab/>
        <w:t>an identical, or nearly identical, provision of a law of a State or Territory</w:t>
      </w:r>
      <w:r w:rsidR="000917A9" w:rsidRPr="00A90C36">
        <w:t>.</w:t>
      </w:r>
    </w:p>
    <w:p w:rsidR="00EB295A" w:rsidRPr="00A90C36" w:rsidRDefault="00EB295A" w:rsidP="00A90C36">
      <w:pPr>
        <w:pStyle w:val="Subitem"/>
      </w:pPr>
      <w:r w:rsidRPr="00A90C36">
        <w:t>(</w:t>
      </w:r>
      <w:r w:rsidR="004B1EAF" w:rsidRPr="00A90C36">
        <w:t>2</w:t>
      </w:r>
      <w:r w:rsidRPr="00A90C36">
        <w:t>)</w:t>
      </w:r>
      <w:r w:rsidRPr="00A90C36">
        <w:tab/>
        <w:t xml:space="preserve">For the purposes of </w:t>
      </w:r>
      <w:r w:rsidR="00A90C36" w:rsidRPr="00A90C36">
        <w:t>subparagraph (</w:t>
      </w:r>
      <w:r w:rsidRPr="00A90C36">
        <w:t>1)(b)(ii), in determining whether a provision is identical, or nearly identical, to section</w:t>
      </w:r>
      <w:r w:rsidR="00A90C36" w:rsidRPr="00A90C36">
        <w:t> </w:t>
      </w:r>
      <w:r w:rsidR="007A36A2" w:rsidRPr="00A90C36">
        <w:t>23</w:t>
      </w:r>
      <w:r w:rsidRPr="00A90C36">
        <w:t xml:space="preserve"> of the </w:t>
      </w:r>
      <w:r w:rsidRPr="00A90C36">
        <w:rPr>
          <w:i/>
        </w:rPr>
        <w:t>Work Health and Safety Act 2011</w:t>
      </w:r>
      <w:r w:rsidRPr="00A90C36">
        <w:t>, disregard sections</w:t>
      </w:r>
      <w:r w:rsidR="00A90C36" w:rsidRPr="00A90C36">
        <w:t> </w:t>
      </w:r>
      <w:r w:rsidRPr="00A90C36">
        <w:t>12 to 12E of that Act</w:t>
      </w:r>
      <w:r w:rsidR="000917A9" w:rsidRPr="00A90C36">
        <w:t>.</w:t>
      </w:r>
    </w:p>
    <w:p w:rsidR="000334FD" w:rsidRPr="00A90C36" w:rsidRDefault="000334FD" w:rsidP="00A90C36">
      <w:pPr>
        <w:pStyle w:val="Subitem"/>
      </w:pPr>
      <w:r w:rsidRPr="00A90C36">
        <w:t>(</w:t>
      </w:r>
      <w:r w:rsidR="004B1EAF" w:rsidRPr="00A90C36">
        <w:t>3</w:t>
      </w:r>
      <w:r w:rsidRPr="00A90C36">
        <w:t>)</w:t>
      </w:r>
      <w:r w:rsidRPr="00A90C36">
        <w:tab/>
        <w:t xml:space="preserve">Despite the repeal of the </w:t>
      </w:r>
      <w:r w:rsidRPr="00A90C36">
        <w:rPr>
          <w:i/>
        </w:rPr>
        <w:t>Occupational Health and Safety (Maritime Industry) Act 1993</w:t>
      </w:r>
      <w:r w:rsidRPr="00A90C36">
        <w:t>, the duties imposed on a manufacturer under sections</w:t>
      </w:r>
      <w:r w:rsidR="00A90C36" w:rsidRPr="00A90C36">
        <w:t> </w:t>
      </w:r>
      <w:r w:rsidRPr="00A90C36">
        <w:t>15 and 16 of that Act apply to and in relation to any plant or substance if the manufacturer started (or started and completed) any process associated with the manufacture of the plant or substance before the transition time</w:t>
      </w:r>
      <w:r w:rsidR="000917A9" w:rsidRPr="00A90C36">
        <w:t>.</w:t>
      </w:r>
    </w:p>
    <w:p w:rsidR="000334FD" w:rsidRPr="00A90C36" w:rsidRDefault="000334FD" w:rsidP="00A90C36">
      <w:pPr>
        <w:pStyle w:val="Subitem"/>
      </w:pPr>
      <w:r w:rsidRPr="00A90C36">
        <w:t>(</w:t>
      </w:r>
      <w:r w:rsidR="004B1EAF" w:rsidRPr="00A90C36">
        <w:t>4</w:t>
      </w:r>
      <w:r w:rsidRPr="00A90C36">
        <w:t>)</w:t>
      </w:r>
      <w:r w:rsidRPr="00A90C36">
        <w:tab/>
        <w:t xml:space="preserve">If a duty under the </w:t>
      </w:r>
      <w:r w:rsidRPr="00A90C36">
        <w:rPr>
          <w:i/>
        </w:rPr>
        <w:t>Occupational Health and Safety (Maritime Industry) Act 1993</w:t>
      </w:r>
      <w:r w:rsidRPr="00A90C36">
        <w:t xml:space="preserve"> applies because of </w:t>
      </w:r>
      <w:proofErr w:type="spellStart"/>
      <w:r w:rsidR="00A90C36" w:rsidRPr="00A90C36">
        <w:t>subitem</w:t>
      </w:r>
      <w:proofErr w:type="spellEnd"/>
      <w:r w:rsidR="00A90C36" w:rsidRPr="00A90C36">
        <w:t> (</w:t>
      </w:r>
      <w:r w:rsidR="00CE130D" w:rsidRPr="00A90C36">
        <w:t>3</w:t>
      </w:r>
      <w:r w:rsidRPr="00A90C36">
        <w:t>), that Act applies in relation to a breach, or alleged breach, of that duty, despite the repeal of that Act</w:t>
      </w:r>
      <w:r w:rsidR="000917A9" w:rsidRPr="00A90C36">
        <w:t>.</w:t>
      </w:r>
    </w:p>
    <w:p w:rsidR="00EB295A" w:rsidRPr="00A90C36" w:rsidRDefault="000334FD" w:rsidP="00A90C36">
      <w:pPr>
        <w:pStyle w:val="Subitem"/>
      </w:pPr>
      <w:r w:rsidRPr="00A90C36">
        <w:t>(</w:t>
      </w:r>
      <w:r w:rsidR="004B1EAF" w:rsidRPr="00A90C36">
        <w:t>5</w:t>
      </w:r>
      <w:r w:rsidRPr="00A90C36">
        <w:t>)</w:t>
      </w:r>
      <w:r w:rsidRPr="00A90C36">
        <w:tab/>
        <w:t>If</w:t>
      </w:r>
      <w:r w:rsidR="00EB295A" w:rsidRPr="00A90C36">
        <w:t>:</w:t>
      </w:r>
    </w:p>
    <w:p w:rsidR="00EB295A" w:rsidRPr="00A90C36" w:rsidRDefault="00EB295A" w:rsidP="00A90C36">
      <w:pPr>
        <w:pStyle w:val="paragraph"/>
      </w:pPr>
      <w:r w:rsidRPr="00A90C36">
        <w:lastRenderedPageBreak/>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1) would apply to a manufacturer; and</w:t>
      </w:r>
    </w:p>
    <w:p w:rsidR="00EB295A" w:rsidRPr="00A90C36" w:rsidRDefault="00EB295A" w:rsidP="00A90C36">
      <w:pPr>
        <w:pStyle w:val="paragraph"/>
      </w:pPr>
      <w:r w:rsidRPr="00A90C36">
        <w:tab/>
        <w:t>(b)</w:t>
      </w:r>
      <w:r w:rsidRPr="00A90C36">
        <w:tab/>
        <w:t>the</w:t>
      </w:r>
      <w:r w:rsidR="000334FD" w:rsidRPr="00A90C36">
        <w:t xml:space="preserve"> manufacturer started any process associated with the manufacture of any plant, substance or structure before the transition time but has not completed the manufacture by the first anniversary of the transition time</w:t>
      </w:r>
      <w:r w:rsidRPr="00A90C36">
        <w:t>;</w:t>
      </w:r>
    </w:p>
    <w:p w:rsidR="000334FD" w:rsidRPr="00A90C36" w:rsidRDefault="000334FD" w:rsidP="00A90C36">
      <w:pPr>
        <w:pStyle w:val="Item"/>
      </w:pPr>
      <w:r w:rsidRPr="00A90C36">
        <w:t>then:</w:t>
      </w:r>
    </w:p>
    <w:p w:rsidR="000334FD" w:rsidRPr="00A90C36" w:rsidRDefault="00EB295A" w:rsidP="00A90C36">
      <w:pPr>
        <w:pStyle w:val="paragraph"/>
      </w:pPr>
      <w:r w:rsidRPr="00A90C36">
        <w:tab/>
        <w:t>(c</w:t>
      </w:r>
      <w:r w:rsidR="000334FD" w:rsidRPr="00A90C36">
        <w:t>)</w:t>
      </w:r>
      <w:r w:rsidR="000334FD" w:rsidRPr="00A90C36">
        <w:tab/>
        <w:t xml:space="preserve">the manufacturer will, in relation to the plant, substance or structure, cease to have the benefit of </w:t>
      </w:r>
      <w:proofErr w:type="spellStart"/>
      <w:r w:rsidR="00A90C36" w:rsidRPr="00A90C36">
        <w:t>subitem</w:t>
      </w:r>
      <w:proofErr w:type="spellEnd"/>
      <w:r w:rsidR="00A90C36" w:rsidRPr="00A90C36">
        <w:t> (</w:t>
      </w:r>
      <w:r w:rsidR="000334FD" w:rsidRPr="00A90C36">
        <w:t>1); and</w:t>
      </w:r>
    </w:p>
    <w:p w:rsidR="000334FD" w:rsidRPr="00A90C36" w:rsidRDefault="00EB295A" w:rsidP="00A90C36">
      <w:pPr>
        <w:pStyle w:val="paragraph"/>
      </w:pPr>
      <w:r w:rsidRPr="00A90C36">
        <w:tab/>
        <w:t>(d</w:t>
      </w:r>
      <w:r w:rsidR="000334FD" w:rsidRPr="00A90C36">
        <w:t>)</w:t>
      </w:r>
      <w:r w:rsidR="000334FD" w:rsidRPr="00A90C36">
        <w:tab/>
        <w:t xml:space="preserve">the manufacturer must comply with the requirements of the </w:t>
      </w:r>
      <w:r w:rsidR="000334FD" w:rsidRPr="00A90C36">
        <w:rPr>
          <w:i/>
        </w:rPr>
        <w:t>Work Health and Safety Act 2011</w:t>
      </w:r>
      <w:r w:rsidR="000334FD" w:rsidRPr="00A90C36">
        <w:t xml:space="preserve"> in relation to the duties of a manufacturer</w:t>
      </w:r>
      <w:r w:rsidR="000917A9" w:rsidRPr="00A90C36">
        <w:t>.</w:t>
      </w:r>
    </w:p>
    <w:p w:rsidR="00EB295A" w:rsidRPr="00A90C36" w:rsidRDefault="000334FD" w:rsidP="00A90C36">
      <w:pPr>
        <w:pStyle w:val="Subitem"/>
      </w:pPr>
      <w:r w:rsidRPr="00A90C36">
        <w:t>(</w:t>
      </w:r>
      <w:r w:rsidR="004B1EAF" w:rsidRPr="00A90C36">
        <w:t>6</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1) would apply to a manufacturer; and</w:t>
      </w:r>
    </w:p>
    <w:p w:rsidR="00EB295A" w:rsidRPr="00A90C36" w:rsidRDefault="00EB295A" w:rsidP="00A90C36">
      <w:pPr>
        <w:pStyle w:val="paragraph"/>
      </w:pPr>
      <w:r w:rsidRPr="00A90C36">
        <w:tab/>
        <w:t>(b)</w:t>
      </w:r>
      <w:r w:rsidRPr="00A90C36">
        <w:tab/>
        <w:t>the</w:t>
      </w:r>
      <w:r w:rsidR="000334FD" w:rsidRPr="00A90C36">
        <w:t xml:space="preserve"> manufacturer carries out any calculations, analysis, testing or examination that may be relevant to determining whether any plant, substance or structure is manufactured to be without risks to the health and safety of persons mentioned in paragraphs 23(2)(a) to (f) of the </w:t>
      </w:r>
      <w:r w:rsidR="000334FD" w:rsidRPr="00A90C36">
        <w:rPr>
          <w:i/>
        </w:rPr>
        <w:t>Work Health and Safety Act 2011</w:t>
      </w:r>
      <w:r w:rsidR="000334FD" w:rsidRPr="00A90C36">
        <w:t xml:space="preserve">, so far as that Act applies because of </w:t>
      </w:r>
      <w:r w:rsidR="009248C5" w:rsidRPr="00A90C36">
        <w:t>subsection</w:t>
      </w:r>
      <w:r w:rsidR="00A90C36" w:rsidRPr="00A90C36">
        <w:t> </w:t>
      </w:r>
      <w:r w:rsidR="009248C5" w:rsidRPr="00A90C36">
        <w:t>12(8A)</w:t>
      </w:r>
      <w:r w:rsidR="000334FD" w:rsidRPr="00A90C36">
        <w:t xml:space="preserve"> of that Act</w:t>
      </w:r>
      <w:r w:rsidRPr="00A90C36">
        <w:t>;</w:t>
      </w:r>
    </w:p>
    <w:p w:rsidR="000334FD" w:rsidRPr="00A90C36" w:rsidRDefault="000334FD" w:rsidP="00A90C36">
      <w:pPr>
        <w:pStyle w:val="Item"/>
      </w:pPr>
      <w:r w:rsidRPr="00A90C36">
        <w:t xml:space="preserve">then, despite </w:t>
      </w:r>
      <w:proofErr w:type="spellStart"/>
      <w:r w:rsidR="00A90C36" w:rsidRPr="00A90C36">
        <w:t>subitem</w:t>
      </w:r>
      <w:proofErr w:type="spellEnd"/>
      <w:r w:rsidR="00A90C36" w:rsidRPr="00A90C36">
        <w:t> (</w:t>
      </w:r>
      <w:r w:rsidRPr="00A90C36">
        <w:t>1):</w:t>
      </w:r>
    </w:p>
    <w:p w:rsidR="000334FD" w:rsidRPr="00A90C36" w:rsidRDefault="00EB295A" w:rsidP="00A90C36">
      <w:pPr>
        <w:pStyle w:val="paragraph"/>
      </w:pPr>
      <w:r w:rsidRPr="00A90C36">
        <w:tab/>
        <w:t>(c</w:t>
      </w:r>
      <w:r w:rsidR="000334FD" w:rsidRPr="00A90C36">
        <w:t>)</w:t>
      </w:r>
      <w:r w:rsidR="000334FD" w:rsidRPr="00A90C36">
        <w:tab/>
        <w:t>the duty imposed on the manufacturer under paragraph</w:t>
      </w:r>
      <w:r w:rsidR="00A90C36" w:rsidRPr="00A90C36">
        <w:t> </w:t>
      </w:r>
      <w:r w:rsidR="000334FD" w:rsidRPr="00A90C36">
        <w:t>23(4)(b) of that Act</w:t>
      </w:r>
      <w:r w:rsidR="000334FD" w:rsidRPr="00A90C36">
        <w:rPr>
          <w:i/>
        </w:rPr>
        <w:t xml:space="preserve"> </w:t>
      </w:r>
      <w:r w:rsidR="000334FD" w:rsidRPr="00A90C36">
        <w:t>applies to the results of the calculations, analysis, testing or examination; and</w:t>
      </w:r>
    </w:p>
    <w:p w:rsidR="000334FD" w:rsidRPr="00A90C36" w:rsidRDefault="00EB295A" w:rsidP="00A90C36">
      <w:pPr>
        <w:pStyle w:val="paragraph"/>
      </w:pPr>
      <w:r w:rsidRPr="00A90C36">
        <w:tab/>
        <w:t>(d</w:t>
      </w:r>
      <w:r w:rsidR="000334FD" w:rsidRPr="00A90C36">
        <w:t>)</w:t>
      </w:r>
      <w:r w:rsidR="000334FD" w:rsidRPr="00A90C36">
        <w:tab/>
        <w:t>to the extent that it relates to the results, subsection</w:t>
      </w:r>
      <w:r w:rsidR="00A90C36" w:rsidRPr="00A90C36">
        <w:t> </w:t>
      </w:r>
      <w:r w:rsidR="000334FD" w:rsidRPr="00A90C36">
        <w:t>23(5) of that Act</w:t>
      </w:r>
      <w:r w:rsidR="000334FD" w:rsidRPr="00A90C36">
        <w:rPr>
          <w:i/>
        </w:rPr>
        <w:t xml:space="preserve"> </w:t>
      </w:r>
      <w:r w:rsidR="000334FD" w:rsidRPr="00A90C36">
        <w:t>applies to the manufacturer</w:t>
      </w:r>
      <w:r w:rsidR="000917A9" w:rsidRPr="00A90C36">
        <w:t>.</w:t>
      </w:r>
    </w:p>
    <w:p w:rsidR="000334FD" w:rsidRPr="00A90C36" w:rsidRDefault="005642A9" w:rsidP="00A90C36">
      <w:pPr>
        <w:pStyle w:val="ItemHead"/>
      </w:pPr>
      <w:r w:rsidRPr="00A90C36">
        <w:t>19</w:t>
      </w:r>
      <w:r w:rsidR="000334FD" w:rsidRPr="00A90C36">
        <w:t xml:space="preserve">  Duties of importers</w:t>
      </w:r>
    </w:p>
    <w:p w:rsidR="00EB295A" w:rsidRPr="00A90C36" w:rsidRDefault="000334FD" w:rsidP="00A90C36">
      <w:pPr>
        <w:pStyle w:val="Subitem"/>
      </w:pPr>
      <w:r w:rsidRPr="00A90C36">
        <w:t>(1)</w:t>
      </w:r>
      <w:r w:rsidRPr="00A90C36">
        <w:tab/>
        <w:t>Subject to this item, the duties imposed on an importer under section</w:t>
      </w:r>
      <w:r w:rsidR="00A90C36" w:rsidRPr="00A90C36">
        <w:t> </w:t>
      </w:r>
      <w:r w:rsidRPr="00A90C36">
        <w:t xml:space="preserve">24 of 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 do not apply in relation to any plant, substance or structure if</w:t>
      </w:r>
      <w:r w:rsidR="00EB295A" w:rsidRPr="00A90C36">
        <w:t>:</w:t>
      </w:r>
    </w:p>
    <w:p w:rsidR="000334FD" w:rsidRPr="00A90C36" w:rsidRDefault="00EB295A" w:rsidP="00A90C36">
      <w:pPr>
        <w:pStyle w:val="paragraph"/>
      </w:pPr>
      <w:r w:rsidRPr="00A90C36">
        <w:tab/>
        <w:t>(a)</w:t>
      </w:r>
      <w:r w:rsidRPr="00A90C36">
        <w:tab/>
      </w:r>
      <w:r w:rsidR="000334FD" w:rsidRPr="00A90C36">
        <w:t>the importer started (or started and completed) any steps constituting the importation of the plant, substance or struc</w:t>
      </w:r>
      <w:r w:rsidRPr="00A90C36">
        <w:t>ture before the transition time; and</w:t>
      </w:r>
    </w:p>
    <w:p w:rsidR="00EB295A" w:rsidRPr="00A90C36" w:rsidRDefault="00EB295A" w:rsidP="00A90C36">
      <w:pPr>
        <w:pStyle w:val="paragraph"/>
      </w:pPr>
      <w:r w:rsidRPr="00A90C36">
        <w:lastRenderedPageBreak/>
        <w:tab/>
        <w:t>(b)</w:t>
      </w:r>
      <w:r w:rsidRPr="00A90C36">
        <w:tab/>
        <w:t xml:space="preserve">before the transition time, the </w:t>
      </w:r>
      <w:r w:rsidR="007A36A2" w:rsidRPr="00A90C36">
        <w:t xml:space="preserve">importer </w:t>
      </w:r>
      <w:r w:rsidRPr="00A90C36">
        <w:t>was not subject to any duties imposed under:</w:t>
      </w:r>
    </w:p>
    <w:p w:rsidR="00EB295A" w:rsidRPr="00A90C36" w:rsidRDefault="00EB295A" w:rsidP="00A90C36">
      <w:pPr>
        <w:pStyle w:val="paragraphsub"/>
      </w:pPr>
      <w:r w:rsidRPr="00A90C36">
        <w:tab/>
        <w:t>(</w:t>
      </w:r>
      <w:proofErr w:type="spellStart"/>
      <w:r w:rsidRPr="00A90C36">
        <w:t>i</w:t>
      </w:r>
      <w:proofErr w:type="spellEnd"/>
      <w:r w:rsidRPr="00A90C36">
        <w:t>)</w:t>
      </w:r>
      <w:r w:rsidRPr="00A90C36">
        <w:tab/>
        <w:t>section</w:t>
      </w:r>
      <w:r w:rsidR="00A90C36" w:rsidRPr="00A90C36">
        <w:t> </w:t>
      </w:r>
      <w:r w:rsidRPr="00A90C36">
        <w:t>2</w:t>
      </w:r>
      <w:r w:rsidR="007A36A2" w:rsidRPr="00A90C36">
        <w:t>4</w:t>
      </w:r>
      <w:r w:rsidRPr="00A90C36">
        <w:t xml:space="preserve"> of the </w:t>
      </w:r>
      <w:r w:rsidRPr="00A90C36">
        <w:rPr>
          <w:i/>
        </w:rPr>
        <w:t>Work Health and Safety Act 2011</w:t>
      </w:r>
      <w:r w:rsidRPr="00A90C36">
        <w:t>; or</w:t>
      </w:r>
    </w:p>
    <w:p w:rsidR="00EB295A" w:rsidRPr="00A90C36" w:rsidRDefault="00EB295A" w:rsidP="00A90C36">
      <w:pPr>
        <w:pStyle w:val="paragraphsub"/>
      </w:pPr>
      <w:r w:rsidRPr="00A90C36">
        <w:tab/>
        <w:t>(ii)</w:t>
      </w:r>
      <w:r w:rsidRPr="00A90C36">
        <w:tab/>
        <w:t>an identical, or nearly identical, provision of a law of a State or Territory</w:t>
      </w:r>
      <w:r w:rsidR="000917A9" w:rsidRPr="00A90C36">
        <w:t>.</w:t>
      </w:r>
    </w:p>
    <w:p w:rsidR="00EB295A" w:rsidRPr="00A90C36" w:rsidRDefault="00EB295A" w:rsidP="00A90C36">
      <w:pPr>
        <w:pStyle w:val="Subitem"/>
      </w:pPr>
      <w:r w:rsidRPr="00A90C36">
        <w:t>(</w:t>
      </w:r>
      <w:r w:rsidR="004B1EAF" w:rsidRPr="00A90C36">
        <w:t>2</w:t>
      </w:r>
      <w:r w:rsidRPr="00A90C36">
        <w:t>)</w:t>
      </w:r>
      <w:r w:rsidRPr="00A90C36">
        <w:tab/>
        <w:t xml:space="preserve">For the purposes of </w:t>
      </w:r>
      <w:r w:rsidR="00A90C36" w:rsidRPr="00A90C36">
        <w:t>subparagraph (</w:t>
      </w:r>
      <w:r w:rsidRPr="00A90C36">
        <w:t>1)(b)(ii), in determining whether a provision is identical, or nearly identical, to section</w:t>
      </w:r>
      <w:r w:rsidR="00A90C36" w:rsidRPr="00A90C36">
        <w:t> </w:t>
      </w:r>
      <w:r w:rsidR="007A36A2" w:rsidRPr="00A90C36">
        <w:t>24</w:t>
      </w:r>
      <w:r w:rsidRPr="00A90C36">
        <w:t xml:space="preserve"> of the </w:t>
      </w:r>
      <w:r w:rsidRPr="00A90C36">
        <w:rPr>
          <w:i/>
        </w:rPr>
        <w:t>Work Health and Safety Act 2011</w:t>
      </w:r>
      <w:r w:rsidRPr="00A90C36">
        <w:t>, disregard sections</w:t>
      </w:r>
      <w:r w:rsidR="00A90C36" w:rsidRPr="00A90C36">
        <w:t> </w:t>
      </w:r>
      <w:r w:rsidRPr="00A90C36">
        <w:t>12 to 12E of that Act</w:t>
      </w:r>
      <w:r w:rsidR="000917A9" w:rsidRPr="00A90C36">
        <w:t>.</w:t>
      </w:r>
    </w:p>
    <w:p w:rsidR="000334FD" w:rsidRPr="00A90C36" w:rsidRDefault="000334FD" w:rsidP="00A90C36">
      <w:pPr>
        <w:pStyle w:val="Subitem"/>
      </w:pPr>
      <w:r w:rsidRPr="00A90C36">
        <w:t>(</w:t>
      </w:r>
      <w:r w:rsidR="004B1EAF" w:rsidRPr="00A90C36">
        <w:t>3</w:t>
      </w:r>
      <w:r w:rsidRPr="00A90C36">
        <w:t>)</w:t>
      </w:r>
      <w:r w:rsidRPr="00A90C36">
        <w:tab/>
        <w:t xml:space="preserve">Despite the repeal of the </w:t>
      </w:r>
      <w:r w:rsidRPr="00A90C36">
        <w:rPr>
          <w:i/>
        </w:rPr>
        <w:t>Occupational Health and Safety (Maritime Industry) Act 1993</w:t>
      </w:r>
      <w:r w:rsidRPr="00A90C36">
        <w:t>, the duties imposed under sections</w:t>
      </w:r>
      <w:r w:rsidR="00A90C36" w:rsidRPr="00A90C36">
        <w:t> </w:t>
      </w:r>
      <w:r w:rsidRPr="00A90C36">
        <w:t>15 and 16 of that Act</w:t>
      </w:r>
      <w:r w:rsidRPr="00A90C36">
        <w:rPr>
          <w:i/>
        </w:rPr>
        <w:t xml:space="preserve"> </w:t>
      </w:r>
      <w:r w:rsidRPr="00A90C36">
        <w:t>on an importer who is taken to be the manufacturer of any plant or substance because of section</w:t>
      </w:r>
      <w:r w:rsidR="00A90C36" w:rsidRPr="00A90C36">
        <w:t> </w:t>
      </w:r>
      <w:r w:rsidRPr="00A90C36">
        <w:t>17 of that Act apply to and in relation to the plant or substance if the importer started (or started and completed) any steps constituting the importation of the plant or substance before the transition time</w:t>
      </w:r>
      <w:r w:rsidR="000917A9" w:rsidRPr="00A90C36">
        <w:t>.</w:t>
      </w:r>
    </w:p>
    <w:p w:rsidR="000334FD" w:rsidRPr="00A90C36" w:rsidRDefault="000334FD" w:rsidP="00A90C36">
      <w:pPr>
        <w:pStyle w:val="Subitem"/>
      </w:pPr>
      <w:r w:rsidRPr="00A90C36">
        <w:t>(</w:t>
      </w:r>
      <w:r w:rsidR="004B1EAF" w:rsidRPr="00A90C36">
        <w:t>4</w:t>
      </w:r>
      <w:r w:rsidRPr="00A90C36">
        <w:t>)</w:t>
      </w:r>
      <w:r w:rsidRPr="00A90C36">
        <w:tab/>
        <w:t xml:space="preserve">If a duty under the </w:t>
      </w:r>
      <w:r w:rsidRPr="00A90C36">
        <w:rPr>
          <w:i/>
        </w:rPr>
        <w:t>Occupational Health and Safety (Maritime Industry) Act 1993</w:t>
      </w:r>
      <w:r w:rsidRPr="00A90C36">
        <w:t xml:space="preserve"> applies because of </w:t>
      </w:r>
      <w:proofErr w:type="spellStart"/>
      <w:r w:rsidR="00A90C36" w:rsidRPr="00A90C36">
        <w:t>subitem</w:t>
      </w:r>
      <w:proofErr w:type="spellEnd"/>
      <w:r w:rsidR="00A90C36" w:rsidRPr="00A90C36">
        <w:t> (</w:t>
      </w:r>
      <w:r w:rsidR="004B1EAF" w:rsidRPr="00A90C36">
        <w:t>3</w:t>
      </w:r>
      <w:r w:rsidRPr="00A90C36">
        <w:t>), that Act</w:t>
      </w:r>
      <w:r w:rsidRPr="00A90C36">
        <w:rPr>
          <w:i/>
        </w:rPr>
        <w:t xml:space="preserve"> </w:t>
      </w:r>
      <w:r w:rsidRPr="00A90C36">
        <w:t>applies in relation to a breach, or alleged breach, of that duty, despite the repeal of that Act</w:t>
      </w:r>
      <w:r w:rsidR="000917A9" w:rsidRPr="00A90C36">
        <w:t>.</w:t>
      </w:r>
    </w:p>
    <w:p w:rsidR="00EB295A" w:rsidRPr="00A90C36" w:rsidRDefault="000334FD" w:rsidP="00A90C36">
      <w:pPr>
        <w:pStyle w:val="Subitem"/>
      </w:pPr>
      <w:r w:rsidRPr="00A90C36">
        <w:t>(</w:t>
      </w:r>
      <w:r w:rsidR="004B1EAF" w:rsidRPr="00A90C36">
        <w:t>5</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1) would apply to an importer; and</w:t>
      </w:r>
    </w:p>
    <w:p w:rsidR="00EB295A" w:rsidRPr="00A90C36" w:rsidRDefault="00EB295A" w:rsidP="00A90C36">
      <w:pPr>
        <w:pStyle w:val="paragraph"/>
      </w:pPr>
      <w:r w:rsidRPr="00A90C36">
        <w:tab/>
        <w:t>(</w:t>
      </w:r>
      <w:r w:rsidR="007F7447" w:rsidRPr="00A90C36">
        <w:t>b</w:t>
      </w:r>
      <w:r w:rsidRPr="00A90C36">
        <w:t>)</w:t>
      </w:r>
      <w:r w:rsidRPr="00A90C36">
        <w:tab/>
        <w:t>the</w:t>
      </w:r>
      <w:r w:rsidR="000334FD" w:rsidRPr="00A90C36">
        <w:t xml:space="preserve"> importer started any process associated with the importing of any plant, substance or structure before the transition time but has not completed the importing by the first anniversary of the transition time</w:t>
      </w:r>
      <w:r w:rsidRPr="00A90C36">
        <w:t>;</w:t>
      </w:r>
    </w:p>
    <w:p w:rsidR="000334FD" w:rsidRPr="00A90C36" w:rsidRDefault="000334FD" w:rsidP="00A90C36">
      <w:pPr>
        <w:pStyle w:val="Item"/>
      </w:pPr>
      <w:r w:rsidRPr="00A90C36">
        <w:t>then:</w:t>
      </w:r>
    </w:p>
    <w:p w:rsidR="000334FD" w:rsidRPr="00A90C36" w:rsidRDefault="00EB295A" w:rsidP="00A90C36">
      <w:pPr>
        <w:pStyle w:val="paragraph"/>
      </w:pPr>
      <w:r w:rsidRPr="00A90C36">
        <w:tab/>
        <w:t>(c</w:t>
      </w:r>
      <w:r w:rsidR="000334FD" w:rsidRPr="00A90C36">
        <w:t>)</w:t>
      </w:r>
      <w:r w:rsidR="000334FD" w:rsidRPr="00A90C36">
        <w:tab/>
        <w:t xml:space="preserve">the importer will, in relation to the plant, substance or structure, cease to have the benefit of </w:t>
      </w:r>
      <w:proofErr w:type="spellStart"/>
      <w:r w:rsidR="00A90C36" w:rsidRPr="00A90C36">
        <w:t>subitem</w:t>
      </w:r>
      <w:proofErr w:type="spellEnd"/>
      <w:r w:rsidR="00A90C36" w:rsidRPr="00A90C36">
        <w:t> (</w:t>
      </w:r>
      <w:r w:rsidR="000334FD" w:rsidRPr="00A90C36">
        <w:t>1); and</w:t>
      </w:r>
    </w:p>
    <w:p w:rsidR="000334FD" w:rsidRPr="00A90C36" w:rsidRDefault="00EB295A" w:rsidP="00A90C36">
      <w:pPr>
        <w:pStyle w:val="paragraph"/>
      </w:pPr>
      <w:r w:rsidRPr="00A90C36">
        <w:tab/>
        <w:t>(d</w:t>
      </w:r>
      <w:r w:rsidR="000334FD" w:rsidRPr="00A90C36">
        <w:t>)</w:t>
      </w:r>
      <w:r w:rsidR="000334FD" w:rsidRPr="00A90C36">
        <w:tab/>
        <w:t xml:space="preserve">the importer must comply with the requirements of the </w:t>
      </w:r>
      <w:r w:rsidR="000334FD" w:rsidRPr="00A90C36">
        <w:rPr>
          <w:i/>
        </w:rPr>
        <w:t>Work Health and Safety Act 2011</w:t>
      </w:r>
      <w:r w:rsidR="000334FD" w:rsidRPr="00A90C36">
        <w:t xml:space="preserve"> in relation to the duties of an importer</w:t>
      </w:r>
      <w:r w:rsidR="000917A9" w:rsidRPr="00A90C36">
        <w:t>.</w:t>
      </w:r>
    </w:p>
    <w:p w:rsidR="00EB295A" w:rsidRPr="00A90C36" w:rsidRDefault="000334FD" w:rsidP="00A90C36">
      <w:pPr>
        <w:pStyle w:val="Subitem"/>
      </w:pPr>
      <w:r w:rsidRPr="00A90C36">
        <w:t>(</w:t>
      </w:r>
      <w:r w:rsidR="004B1EAF" w:rsidRPr="00A90C36">
        <w:t>6</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1) would apply to an importer; and</w:t>
      </w:r>
    </w:p>
    <w:p w:rsidR="00EB295A" w:rsidRPr="00A90C36" w:rsidRDefault="00EB295A" w:rsidP="00A90C36">
      <w:pPr>
        <w:pStyle w:val="paragraph"/>
      </w:pPr>
      <w:r w:rsidRPr="00A90C36">
        <w:tab/>
        <w:t>(b)</w:t>
      </w:r>
      <w:r w:rsidRPr="00A90C36">
        <w:tab/>
        <w:t xml:space="preserve">the </w:t>
      </w:r>
      <w:r w:rsidR="000334FD" w:rsidRPr="00A90C36">
        <w:t xml:space="preserve">importer carries out any calculations, analysis, testing or examination that may be relevant to determining whether any </w:t>
      </w:r>
      <w:r w:rsidR="000334FD" w:rsidRPr="00A90C36">
        <w:lastRenderedPageBreak/>
        <w:t xml:space="preserve">plant, substance or structure that is imported is without risks to the health and safety of persons mentioned in paragraphs 24(2)(a) to (f) of the </w:t>
      </w:r>
      <w:r w:rsidR="000334FD" w:rsidRPr="00A90C36">
        <w:rPr>
          <w:i/>
        </w:rPr>
        <w:t>Work Health and Safety Act 2011</w:t>
      </w:r>
      <w:r w:rsidR="000334FD" w:rsidRPr="00A90C36">
        <w:t xml:space="preserve">, so far as that Act applies because of </w:t>
      </w:r>
      <w:r w:rsidR="009248C5" w:rsidRPr="00A90C36">
        <w:t>subsection</w:t>
      </w:r>
      <w:r w:rsidR="00A90C36" w:rsidRPr="00A90C36">
        <w:t> </w:t>
      </w:r>
      <w:r w:rsidR="009248C5" w:rsidRPr="00A90C36">
        <w:t>12(8A)</w:t>
      </w:r>
      <w:r w:rsidR="000334FD" w:rsidRPr="00A90C36">
        <w:t xml:space="preserve"> of that Act, or ensures that they have been carried out</w:t>
      </w:r>
      <w:r w:rsidRPr="00A90C36">
        <w:t>;</w:t>
      </w:r>
    </w:p>
    <w:p w:rsidR="000334FD" w:rsidRPr="00A90C36" w:rsidRDefault="000334FD" w:rsidP="00A90C36">
      <w:pPr>
        <w:pStyle w:val="Item"/>
      </w:pPr>
      <w:r w:rsidRPr="00A90C36">
        <w:t xml:space="preserve">then, despite </w:t>
      </w:r>
      <w:proofErr w:type="spellStart"/>
      <w:r w:rsidR="00A90C36" w:rsidRPr="00A90C36">
        <w:t>subitem</w:t>
      </w:r>
      <w:proofErr w:type="spellEnd"/>
      <w:r w:rsidR="00A90C36" w:rsidRPr="00A90C36">
        <w:t> (</w:t>
      </w:r>
      <w:r w:rsidRPr="00A90C36">
        <w:t>1):</w:t>
      </w:r>
    </w:p>
    <w:p w:rsidR="000334FD" w:rsidRPr="00A90C36" w:rsidRDefault="00EB295A" w:rsidP="00A90C36">
      <w:pPr>
        <w:pStyle w:val="paragraph"/>
      </w:pPr>
      <w:r w:rsidRPr="00A90C36">
        <w:tab/>
        <w:t>(c</w:t>
      </w:r>
      <w:r w:rsidR="000334FD" w:rsidRPr="00A90C36">
        <w:t>)</w:t>
      </w:r>
      <w:r w:rsidR="000334FD" w:rsidRPr="00A90C36">
        <w:tab/>
        <w:t>the duty imposed on the importer under paragraph</w:t>
      </w:r>
      <w:r w:rsidR="00A90C36" w:rsidRPr="00A90C36">
        <w:t> </w:t>
      </w:r>
      <w:r w:rsidR="000334FD" w:rsidRPr="00A90C36">
        <w:t>24(4)(b) of that Act</w:t>
      </w:r>
      <w:r w:rsidR="000334FD" w:rsidRPr="00A90C36">
        <w:rPr>
          <w:i/>
        </w:rPr>
        <w:t xml:space="preserve"> </w:t>
      </w:r>
      <w:r w:rsidR="000334FD" w:rsidRPr="00A90C36">
        <w:t>applies to the results of the calculations, analysis, testing or examination; and</w:t>
      </w:r>
    </w:p>
    <w:p w:rsidR="000334FD" w:rsidRPr="00A90C36" w:rsidRDefault="00EB295A" w:rsidP="00A90C36">
      <w:pPr>
        <w:pStyle w:val="paragraph"/>
      </w:pPr>
      <w:r w:rsidRPr="00A90C36">
        <w:tab/>
        <w:t>(d</w:t>
      </w:r>
      <w:r w:rsidR="000334FD" w:rsidRPr="00A90C36">
        <w:t>)</w:t>
      </w:r>
      <w:r w:rsidR="000334FD" w:rsidRPr="00A90C36">
        <w:tab/>
        <w:t>to the extent that it relates to the results, subsection</w:t>
      </w:r>
      <w:r w:rsidR="00A90C36" w:rsidRPr="00A90C36">
        <w:t> </w:t>
      </w:r>
      <w:r w:rsidR="000334FD" w:rsidRPr="00A90C36">
        <w:t>24(5) of that Act</w:t>
      </w:r>
      <w:r w:rsidR="000334FD" w:rsidRPr="00A90C36">
        <w:rPr>
          <w:i/>
        </w:rPr>
        <w:t xml:space="preserve"> </w:t>
      </w:r>
      <w:r w:rsidR="000334FD" w:rsidRPr="00A90C36">
        <w:t>applies to the importer</w:t>
      </w:r>
      <w:r w:rsidR="000917A9" w:rsidRPr="00A90C36">
        <w:t>.</w:t>
      </w:r>
    </w:p>
    <w:p w:rsidR="000334FD" w:rsidRPr="00A90C36" w:rsidRDefault="005642A9" w:rsidP="00A90C36">
      <w:pPr>
        <w:pStyle w:val="ItemHead"/>
      </w:pPr>
      <w:r w:rsidRPr="00A90C36">
        <w:t>20</w:t>
      </w:r>
      <w:r w:rsidR="000334FD" w:rsidRPr="00A90C36">
        <w:t xml:space="preserve">  Duties of suppliers</w:t>
      </w:r>
    </w:p>
    <w:p w:rsidR="00EB295A" w:rsidRPr="00A90C36" w:rsidRDefault="000334FD" w:rsidP="00A90C36">
      <w:pPr>
        <w:pStyle w:val="Subitem"/>
      </w:pPr>
      <w:r w:rsidRPr="00A90C36">
        <w:t>(1)</w:t>
      </w:r>
      <w:r w:rsidRPr="00A90C36">
        <w:tab/>
        <w:t>Subject to this item, the duties imposed on a supplier under section</w:t>
      </w:r>
      <w:r w:rsidR="00A90C36" w:rsidRPr="00A90C36">
        <w:t> </w:t>
      </w:r>
      <w:r w:rsidRPr="00A90C36">
        <w:t xml:space="preserve">25 of 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 do not apply in relation to any plant, substance or structure if</w:t>
      </w:r>
      <w:r w:rsidR="00EB295A" w:rsidRPr="00A90C36">
        <w:t>:</w:t>
      </w:r>
    </w:p>
    <w:p w:rsidR="000334FD" w:rsidRPr="00A90C36" w:rsidRDefault="00EB295A" w:rsidP="00A90C36">
      <w:pPr>
        <w:pStyle w:val="paragraph"/>
      </w:pPr>
      <w:r w:rsidRPr="00A90C36">
        <w:tab/>
        <w:t>(a)</w:t>
      </w:r>
      <w:r w:rsidRPr="00A90C36">
        <w:tab/>
      </w:r>
      <w:r w:rsidR="000334FD" w:rsidRPr="00A90C36">
        <w:t>the supplier started (or started and completed) any process associated with the supply of the plant, substance or struc</w:t>
      </w:r>
      <w:r w:rsidRPr="00A90C36">
        <w:t>ture before the transition time; and</w:t>
      </w:r>
    </w:p>
    <w:p w:rsidR="00EB295A" w:rsidRPr="00A90C36" w:rsidRDefault="00EB295A" w:rsidP="00A90C36">
      <w:pPr>
        <w:pStyle w:val="paragraph"/>
      </w:pPr>
      <w:r w:rsidRPr="00A90C36">
        <w:tab/>
        <w:t>(b)</w:t>
      </w:r>
      <w:r w:rsidRPr="00A90C36">
        <w:tab/>
        <w:t xml:space="preserve">before the transition time, the </w:t>
      </w:r>
      <w:r w:rsidR="007A36A2" w:rsidRPr="00A90C36">
        <w:t xml:space="preserve">supplier </w:t>
      </w:r>
      <w:r w:rsidRPr="00A90C36">
        <w:t>was not subject to any duties imposed under:</w:t>
      </w:r>
    </w:p>
    <w:p w:rsidR="00EB295A" w:rsidRPr="00A90C36" w:rsidRDefault="00EB295A" w:rsidP="00A90C36">
      <w:pPr>
        <w:pStyle w:val="paragraphsub"/>
      </w:pPr>
      <w:r w:rsidRPr="00A90C36">
        <w:tab/>
        <w:t>(</w:t>
      </w:r>
      <w:proofErr w:type="spellStart"/>
      <w:r w:rsidRPr="00A90C36">
        <w:t>i</w:t>
      </w:r>
      <w:proofErr w:type="spellEnd"/>
      <w:r w:rsidRPr="00A90C36">
        <w:t>)</w:t>
      </w:r>
      <w:r w:rsidRPr="00A90C36">
        <w:tab/>
        <w:t>section</w:t>
      </w:r>
      <w:r w:rsidR="00A90C36" w:rsidRPr="00A90C36">
        <w:t> </w:t>
      </w:r>
      <w:r w:rsidRPr="00A90C36">
        <w:t>2</w:t>
      </w:r>
      <w:r w:rsidR="007A36A2" w:rsidRPr="00A90C36">
        <w:t>5</w:t>
      </w:r>
      <w:r w:rsidRPr="00A90C36">
        <w:t xml:space="preserve"> of the </w:t>
      </w:r>
      <w:r w:rsidRPr="00A90C36">
        <w:rPr>
          <w:i/>
        </w:rPr>
        <w:t>Work Health and Safety Act 2011</w:t>
      </w:r>
      <w:r w:rsidRPr="00A90C36">
        <w:t>; or</w:t>
      </w:r>
    </w:p>
    <w:p w:rsidR="00EB295A" w:rsidRPr="00A90C36" w:rsidRDefault="00EB295A" w:rsidP="00A90C36">
      <w:pPr>
        <w:pStyle w:val="paragraphsub"/>
      </w:pPr>
      <w:r w:rsidRPr="00A90C36">
        <w:tab/>
        <w:t>(ii)</w:t>
      </w:r>
      <w:r w:rsidRPr="00A90C36">
        <w:tab/>
        <w:t>an identical, or nearly identical, provision of a law of a State or Territory</w:t>
      </w:r>
      <w:r w:rsidR="000917A9" w:rsidRPr="00A90C36">
        <w:t>.</w:t>
      </w:r>
    </w:p>
    <w:p w:rsidR="00EB295A" w:rsidRPr="00A90C36" w:rsidRDefault="00EB295A" w:rsidP="00A90C36">
      <w:pPr>
        <w:pStyle w:val="Subitem"/>
      </w:pPr>
      <w:r w:rsidRPr="00A90C36">
        <w:t>(</w:t>
      </w:r>
      <w:r w:rsidR="004B1EAF" w:rsidRPr="00A90C36">
        <w:t>2</w:t>
      </w:r>
      <w:r w:rsidRPr="00A90C36">
        <w:t>)</w:t>
      </w:r>
      <w:r w:rsidRPr="00A90C36">
        <w:tab/>
        <w:t xml:space="preserve">For the purposes of </w:t>
      </w:r>
      <w:r w:rsidR="00A90C36" w:rsidRPr="00A90C36">
        <w:t>subparagraph (</w:t>
      </w:r>
      <w:r w:rsidRPr="00A90C36">
        <w:t>1)(b)(ii), in determining whether a provision is identical, or nearly identical, to section</w:t>
      </w:r>
      <w:r w:rsidR="00A90C36" w:rsidRPr="00A90C36">
        <w:t> </w:t>
      </w:r>
      <w:r w:rsidR="007A36A2" w:rsidRPr="00A90C36">
        <w:t>25</w:t>
      </w:r>
      <w:r w:rsidRPr="00A90C36">
        <w:t xml:space="preserve"> of the </w:t>
      </w:r>
      <w:r w:rsidRPr="00A90C36">
        <w:rPr>
          <w:i/>
        </w:rPr>
        <w:t>Work Health and Safety Act 2011</w:t>
      </w:r>
      <w:r w:rsidRPr="00A90C36">
        <w:t>, disregard sections</w:t>
      </w:r>
      <w:r w:rsidR="00A90C36" w:rsidRPr="00A90C36">
        <w:t> </w:t>
      </w:r>
      <w:r w:rsidRPr="00A90C36">
        <w:t>12 to 12E of that Act</w:t>
      </w:r>
      <w:r w:rsidR="000917A9" w:rsidRPr="00A90C36">
        <w:t>.</w:t>
      </w:r>
    </w:p>
    <w:p w:rsidR="000334FD" w:rsidRPr="00A90C36" w:rsidRDefault="000334FD" w:rsidP="00A90C36">
      <w:pPr>
        <w:pStyle w:val="Subitem"/>
      </w:pPr>
      <w:r w:rsidRPr="00A90C36">
        <w:t>(</w:t>
      </w:r>
      <w:r w:rsidR="004B1EAF" w:rsidRPr="00A90C36">
        <w:t>3</w:t>
      </w:r>
      <w:r w:rsidRPr="00A90C36">
        <w:t>)</w:t>
      </w:r>
      <w:r w:rsidRPr="00A90C36">
        <w:tab/>
        <w:t xml:space="preserve">Despite the repeal of the </w:t>
      </w:r>
      <w:r w:rsidRPr="00A90C36">
        <w:rPr>
          <w:i/>
        </w:rPr>
        <w:t>Occupational Health and Safety (Maritime Industry) Act 1993</w:t>
      </w:r>
      <w:r w:rsidRPr="00A90C36">
        <w:t>, the duties imposed under section</w:t>
      </w:r>
      <w:r w:rsidR="00A90C36" w:rsidRPr="00A90C36">
        <w:t> </w:t>
      </w:r>
      <w:r w:rsidRPr="00A90C36">
        <w:t>19 of that Act:</w:t>
      </w:r>
    </w:p>
    <w:p w:rsidR="000334FD" w:rsidRPr="00A90C36" w:rsidRDefault="000334FD" w:rsidP="00A90C36">
      <w:pPr>
        <w:pStyle w:val="paragraph"/>
      </w:pPr>
      <w:r w:rsidRPr="00A90C36">
        <w:tab/>
        <w:t>(a)</w:t>
      </w:r>
      <w:r w:rsidRPr="00A90C36">
        <w:tab/>
        <w:t>on a supplier; or</w:t>
      </w:r>
    </w:p>
    <w:p w:rsidR="000334FD" w:rsidRPr="00A90C36" w:rsidRDefault="000334FD" w:rsidP="00A90C36">
      <w:pPr>
        <w:pStyle w:val="paragraph"/>
      </w:pPr>
      <w:r w:rsidRPr="00A90C36">
        <w:tab/>
        <w:t>(b)</w:t>
      </w:r>
      <w:r w:rsidRPr="00A90C36">
        <w:tab/>
        <w:t>on a person who, because of section</w:t>
      </w:r>
      <w:r w:rsidR="00A90C36" w:rsidRPr="00A90C36">
        <w:t> </w:t>
      </w:r>
      <w:r w:rsidRPr="00A90C36">
        <w:t>20 of that Act, is taken to be a supplier;</w:t>
      </w:r>
    </w:p>
    <w:p w:rsidR="000334FD" w:rsidRPr="00A90C36" w:rsidRDefault="000334FD" w:rsidP="00A90C36">
      <w:pPr>
        <w:pStyle w:val="Item"/>
      </w:pPr>
      <w:r w:rsidRPr="00A90C36">
        <w:t>apply to and in relation to any plant or substance if any process associated with the supply of the plant or substance was started (or started and completed) before the transition time</w:t>
      </w:r>
      <w:r w:rsidR="000917A9" w:rsidRPr="00A90C36">
        <w:t>.</w:t>
      </w:r>
    </w:p>
    <w:p w:rsidR="000334FD" w:rsidRPr="00A90C36" w:rsidRDefault="000334FD" w:rsidP="00A90C36">
      <w:pPr>
        <w:pStyle w:val="Subitem"/>
      </w:pPr>
      <w:r w:rsidRPr="00A90C36">
        <w:lastRenderedPageBreak/>
        <w:t>(</w:t>
      </w:r>
      <w:r w:rsidR="004B1EAF" w:rsidRPr="00A90C36">
        <w:t>4</w:t>
      </w:r>
      <w:r w:rsidRPr="00A90C36">
        <w:t>)</w:t>
      </w:r>
      <w:r w:rsidRPr="00A90C36">
        <w:tab/>
        <w:t xml:space="preserve">If a duty under the </w:t>
      </w:r>
      <w:r w:rsidRPr="00A90C36">
        <w:rPr>
          <w:i/>
        </w:rPr>
        <w:t>Occupational Health and Safety (Maritime Industry) Act 1993</w:t>
      </w:r>
      <w:r w:rsidRPr="00A90C36">
        <w:t xml:space="preserve"> applies because of </w:t>
      </w:r>
      <w:proofErr w:type="spellStart"/>
      <w:r w:rsidR="00A90C36" w:rsidRPr="00A90C36">
        <w:t>subitem</w:t>
      </w:r>
      <w:proofErr w:type="spellEnd"/>
      <w:r w:rsidR="00A90C36" w:rsidRPr="00A90C36">
        <w:t> (</w:t>
      </w:r>
      <w:r w:rsidR="00CE130D" w:rsidRPr="00A90C36">
        <w:t>3</w:t>
      </w:r>
      <w:r w:rsidRPr="00A90C36">
        <w:t>), that Act</w:t>
      </w:r>
      <w:r w:rsidRPr="00A90C36">
        <w:rPr>
          <w:i/>
        </w:rPr>
        <w:t xml:space="preserve"> </w:t>
      </w:r>
      <w:r w:rsidRPr="00A90C36">
        <w:t>applies in relation to a breach, or alleged breach, of that duty, despite the repeal of that Act</w:t>
      </w:r>
      <w:r w:rsidR="000917A9" w:rsidRPr="00A90C36">
        <w:t>.</w:t>
      </w:r>
    </w:p>
    <w:p w:rsidR="00EB295A" w:rsidRPr="00A90C36" w:rsidRDefault="000334FD" w:rsidP="00A90C36">
      <w:pPr>
        <w:pStyle w:val="Subitem"/>
      </w:pPr>
      <w:r w:rsidRPr="00A90C36">
        <w:t>(</w:t>
      </w:r>
      <w:r w:rsidR="004B1EAF" w:rsidRPr="00A90C36">
        <w:t>5</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 xml:space="preserve">1) would apply to a </w:t>
      </w:r>
      <w:r w:rsidR="007A36A2" w:rsidRPr="00A90C36">
        <w:t>supplier</w:t>
      </w:r>
      <w:r w:rsidRPr="00A90C36">
        <w:t>; and</w:t>
      </w:r>
    </w:p>
    <w:p w:rsidR="00EB295A" w:rsidRPr="00A90C36" w:rsidRDefault="00EB295A" w:rsidP="00A90C36">
      <w:pPr>
        <w:pStyle w:val="paragraph"/>
      </w:pPr>
      <w:r w:rsidRPr="00A90C36">
        <w:tab/>
        <w:t>(b)</w:t>
      </w:r>
      <w:r w:rsidRPr="00A90C36">
        <w:tab/>
        <w:t xml:space="preserve">the </w:t>
      </w:r>
      <w:r w:rsidR="000334FD" w:rsidRPr="00A90C36">
        <w:t>supplier started any process associated with the supply of any plant, substance or structure before the transition time but has not completed the supply by the first anniversary of the transition time</w:t>
      </w:r>
      <w:r w:rsidRPr="00A90C36">
        <w:t>;</w:t>
      </w:r>
    </w:p>
    <w:p w:rsidR="000334FD" w:rsidRPr="00A90C36" w:rsidRDefault="000334FD" w:rsidP="00A90C36">
      <w:pPr>
        <w:pStyle w:val="Item"/>
      </w:pPr>
      <w:r w:rsidRPr="00A90C36">
        <w:t>then:</w:t>
      </w:r>
    </w:p>
    <w:p w:rsidR="000334FD" w:rsidRPr="00A90C36" w:rsidRDefault="00EB295A" w:rsidP="00A90C36">
      <w:pPr>
        <w:pStyle w:val="paragraph"/>
      </w:pPr>
      <w:r w:rsidRPr="00A90C36">
        <w:tab/>
        <w:t>(c</w:t>
      </w:r>
      <w:r w:rsidR="000334FD" w:rsidRPr="00A90C36">
        <w:t>)</w:t>
      </w:r>
      <w:r w:rsidR="000334FD" w:rsidRPr="00A90C36">
        <w:tab/>
        <w:t xml:space="preserve">the supplier will, in relation to the plant, substance or structure, cease to have the benefit of </w:t>
      </w:r>
      <w:proofErr w:type="spellStart"/>
      <w:r w:rsidR="00A90C36" w:rsidRPr="00A90C36">
        <w:t>subitem</w:t>
      </w:r>
      <w:proofErr w:type="spellEnd"/>
      <w:r w:rsidR="00A90C36" w:rsidRPr="00A90C36">
        <w:t> (</w:t>
      </w:r>
      <w:r w:rsidR="000334FD" w:rsidRPr="00A90C36">
        <w:t>1); and</w:t>
      </w:r>
    </w:p>
    <w:p w:rsidR="000334FD" w:rsidRPr="00A90C36" w:rsidRDefault="00EB295A" w:rsidP="00A90C36">
      <w:pPr>
        <w:pStyle w:val="paragraph"/>
      </w:pPr>
      <w:r w:rsidRPr="00A90C36">
        <w:tab/>
        <w:t>(d</w:t>
      </w:r>
      <w:r w:rsidR="000334FD" w:rsidRPr="00A90C36">
        <w:t>)</w:t>
      </w:r>
      <w:r w:rsidR="000334FD" w:rsidRPr="00A90C36">
        <w:tab/>
        <w:t xml:space="preserve">the supplier must comply with the requirements of the </w:t>
      </w:r>
      <w:r w:rsidR="000334FD" w:rsidRPr="00A90C36">
        <w:rPr>
          <w:i/>
        </w:rPr>
        <w:t>Work Health and Safety Act 2011</w:t>
      </w:r>
      <w:r w:rsidR="000334FD" w:rsidRPr="00A90C36">
        <w:t xml:space="preserve"> in relation to the duties of a supplier</w:t>
      </w:r>
      <w:r w:rsidR="000917A9" w:rsidRPr="00A90C36">
        <w:t>.</w:t>
      </w:r>
    </w:p>
    <w:p w:rsidR="00EB295A" w:rsidRPr="00A90C36" w:rsidRDefault="000334FD" w:rsidP="00A90C36">
      <w:pPr>
        <w:pStyle w:val="Subitem"/>
      </w:pPr>
      <w:r w:rsidRPr="00A90C36">
        <w:t>(</w:t>
      </w:r>
      <w:r w:rsidR="004B1EAF" w:rsidRPr="00A90C36">
        <w:t>6</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Pr="00A90C36">
        <w:t xml:space="preserve">1) would apply to a </w:t>
      </w:r>
      <w:r w:rsidR="007A36A2" w:rsidRPr="00A90C36">
        <w:t>supplier</w:t>
      </w:r>
      <w:r w:rsidRPr="00A90C36">
        <w:t>; and</w:t>
      </w:r>
    </w:p>
    <w:p w:rsidR="00EB295A" w:rsidRPr="00A90C36" w:rsidRDefault="00EB295A" w:rsidP="00A90C36">
      <w:pPr>
        <w:pStyle w:val="paragraph"/>
      </w:pPr>
      <w:r w:rsidRPr="00A90C36">
        <w:tab/>
        <w:t>(b)</w:t>
      </w:r>
      <w:r w:rsidRPr="00A90C36">
        <w:tab/>
        <w:t xml:space="preserve">the </w:t>
      </w:r>
      <w:r w:rsidR="000334FD" w:rsidRPr="00A90C36">
        <w:t xml:space="preserve">supplier carries out any calculations, analysis, testing or examination that may be relevant to determining whether any plant, substance or structure that is supplied is without risks to the health and safety of persons mentioned in paragraphs 25(2)(a) to (f) of the </w:t>
      </w:r>
      <w:r w:rsidR="000334FD" w:rsidRPr="00A90C36">
        <w:rPr>
          <w:i/>
        </w:rPr>
        <w:t>Work Health and Safety Act 2011</w:t>
      </w:r>
      <w:r w:rsidR="000334FD" w:rsidRPr="00A90C36">
        <w:t>, or ensures that they have been carried out</w:t>
      </w:r>
      <w:r w:rsidRPr="00A90C36">
        <w:t>;</w:t>
      </w:r>
    </w:p>
    <w:p w:rsidR="000334FD" w:rsidRPr="00A90C36" w:rsidRDefault="000334FD" w:rsidP="00A90C36">
      <w:pPr>
        <w:pStyle w:val="Item"/>
      </w:pPr>
      <w:r w:rsidRPr="00A90C36">
        <w:t xml:space="preserve">then, despite </w:t>
      </w:r>
      <w:proofErr w:type="spellStart"/>
      <w:r w:rsidR="00A90C36" w:rsidRPr="00A90C36">
        <w:t>subitem</w:t>
      </w:r>
      <w:proofErr w:type="spellEnd"/>
      <w:r w:rsidR="00A90C36" w:rsidRPr="00A90C36">
        <w:t> (</w:t>
      </w:r>
      <w:r w:rsidRPr="00A90C36">
        <w:t>1):</w:t>
      </w:r>
    </w:p>
    <w:p w:rsidR="000334FD" w:rsidRPr="00A90C36" w:rsidRDefault="00EB295A" w:rsidP="00A90C36">
      <w:pPr>
        <w:pStyle w:val="paragraph"/>
      </w:pPr>
      <w:r w:rsidRPr="00A90C36">
        <w:tab/>
        <w:t>(c</w:t>
      </w:r>
      <w:r w:rsidR="000334FD" w:rsidRPr="00A90C36">
        <w:t>)</w:t>
      </w:r>
      <w:r w:rsidR="000334FD" w:rsidRPr="00A90C36">
        <w:tab/>
        <w:t>the duty imposed on the supplier under paragraph</w:t>
      </w:r>
      <w:r w:rsidR="00A90C36" w:rsidRPr="00A90C36">
        <w:t> </w:t>
      </w:r>
      <w:r w:rsidR="000334FD" w:rsidRPr="00A90C36">
        <w:t xml:space="preserve">25(4)(b) of the </w:t>
      </w:r>
      <w:r w:rsidR="000334FD" w:rsidRPr="00A90C36">
        <w:rPr>
          <w:i/>
        </w:rPr>
        <w:t>Work Health and Safety Act 2011</w:t>
      </w:r>
      <w:r w:rsidR="000334FD" w:rsidRPr="00A90C36">
        <w:t xml:space="preserve"> applies to the results of the calculations, analysis, testing or examination; and</w:t>
      </w:r>
    </w:p>
    <w:p w:rsidR="000334FD" w:rsidRPr="00A90C36" w:rsidRDefault="003A6DD8" w:rsidP="00A90C36">
      <w:pPr>
        <w:pStyle w:val="paragraph"/>
      </w:pPr>
      <w:r w:rsidRPr="00A90C36">
        <w:tab/>
        <w:t>(d</w:t>
      </w:r>
      <w:r w:rsidR="000334FD" w:rsidRPr="00A90C36">
        <w:t>)</w:t>
      </w:r>
      <w:r w:rsidR="000334FD" w:rsidRPr="00A90C36">
        <w:tab/>
        <w:t>to the extent that it relates to the results, subsection</w:t>
      </w:r>
      <w:r w:rsidR="00A90C36" w:rsidRPr="00A90C36">
        <w:t> </w:t>
      </w:r>
      <w:r w:rsidR="000334FD" w:rsidRPr="00A90C36">
        <w:t xml:space="preserve">25(5) of the </w:t>
      </w:r>
      <w:r w:rsidR="000334FD" w:rsidRPr="00A90C36">
        <w:rPr>
          <w:i/>
        </w:rPr>
        <w:t>Work Health and Safety Act 2011</w:t>
      </w:r>
      <w:r w:rsidR="000334FD" w:rsidRPr="00A90C36">
        <w:t xml:space="preserve"> applies to the supplier</w:t>
      </w:r>
      <w:r w:rsidR="000917A9" w:rsidRPr="00A90C36">
        <w:t>.</w:t>
      </w:r>
    </w:p>
    <w:p w:rsidR="000334FD" w:rsidRPr="00A90C36" w:rsidRDefault="005642A9" w:rsidP="00A90C36">
      <w:pPr>
        <w:pStyle w:val="ItemHead"/>
      </w:pPr>
      <w:r w:rsidRPr="00A90C36">
        <w:t>21</w:t>
      </w:r>
      <w:r w:rsidR="000334FD" w:rsidRPr="00A90C36">
        <w:t xml:space="preserve">  Duties of persons who install, construct or commission plant or structures</w:t>
      </w:r>
    </w:p>
    <w:p w:rsidR="000334FD" w:rsidRPr="00A90C36" w:rsidRDefault="000334FD" w:rsidP="00A90C36">
      <w:pPr>
        <w:pStyle w:val="Subitem"/>
      </w:pPr>
      <w:r w:rsidRPr="00A90C36">
        <w:t>(1)</w:t>
      </w:r>
      <w:r w:rsidRPr="00A90C36">
        <w:tab/>
        <w:t>In this item:</w:t>
      </w:r>
    </w:p>
    <w:p w:rsidR="000334FD" w:rsidRPr="00A90C36" w:rsidRDefault="000334FD" w:rsidP="00A90C36">
      <w:pPr>
        <w:pStyle w:val="Item"/>
      </w:pPr>
      <w:r w:rsidRPr="00A90C36">
        <w:rPr>
          <w:b/>
          <w:i/>
        </w:rPr>
        <w:t>OHS installer</w:t>
      </w:r>
      <w:r w:rsidRPr="00A90C36">
        <w:t xml:space="preserve"> means a person who erects or installs plant</w:t>
      </w:r>
      <w:r w:rsidR="000917A9" w:rsidRPr="00A90C36">
        <w:t>.</w:t>
      </w:r>
    </w:p>
    <w:p w:rsidR="000334FD" w:rsidRPr="00A90C36" w:rsidRDefault="000334FD" w:rsidP="00A90C36">
      <w:pPr>
        <w:pStyle w:val="Item"/>
      </w:pPr>
      <w:r w:rsidRPr="00A90C36">
        <w:rPr>
          <w:b/>
          <w:i/>
        </w:rPr>
        <w:lastRenderedPageBreak/>
        <w:t>WHS installer</w:t>
      </w:r>
      <w:r w:rsidRPr="00A90C36">
        <w:t xml:space="preserve"> means a person who conducts a business or undertaking that installs, constructs or commissions plant or a structure</w:t>
      </w:r>
      <w:r w:rsidR="000917A9" w:rsidRPr="00A90C36">
        <w:t>.</w:t>
      </w:r>
    </w:p>
    <w:p w:rsidR="00EB295A" w:rsidRPr="00A90C36" w:rsidRDefault="000334FD" w:rsidP="00A90C36">
      <w:pPr>
        <w:pStyle w:val="Subitem"/>
      </w:pPr>
      <w:r w:rsidRPr="00A90C36">
        <w:t>(2)</w:t>
      </w:r>
      <w:r w:rsidRPr="00A90C36">
        <w:tab/>
        <w:t>Subject to this item, the duties imposed on a WHS installer under section</w:t>
      </w:r>
      <w:r w:rsidR="00A90C36" w:rsidRPr="00A90C36">
        <w:t> </w:t>
      </w:r>
      <w:r w:rsidRPr="00A90C36">
        <w:t xml:space="preserve">26 of 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 do not apply in relation to any plant or structure if</w:t>
      </w:r>
      <w:r w:rsidR="00EB295A" w:rsidRPr="00A90C36">
        <w:t>:</w:t>
      </w:r>
    </w:p>
    <w:p w:rsidR="000334FD" w:rsidRPr="00A90C36" w:rsidRDefault="00EB295A" w:rsidP="00A90C36">
      <w:pPr>
        <w:pStyle w:val="paragraph"/>
      </w:pPr>
      <w:r w:rsidRPr="00A90C36">
        <w:tab/>
        <w:t>(a)</w:t>
      </w:r>
      <w:r w:rsidRPr="00A90C36">
        <w:tab/>
      </w:r>
      <w:r w:rsidR="000334FD" w:rsidRPr="00A90C36">
        <w:t>the WHS installer started (or started and completed) any process associated with the installation, construction or commissioning of the plant or struc</w:t>
      </w:r>
      <w:r w:rsidRPr="00A90C36">
        <w:t>ture before the transition time; and</w:t>
      </w:r>
    </w:p>
    <w:p w:rsidR="00EB295A" w:rsidRPr="00A90C36" w:rsidRDefault="00EB295A" w:rsidP="00A90C36">
      <w:pPr>
        <w:pStyle w:val="paragraph"/>
      </w:pPr>
      <w:r w:rsidRPr="00A90C36">
        <w:tab/>
        <w:t>(b)</w:t>
      </w:r>
      <w:r w:rsidRPr="00A90C36">
        <w:tab/>
        <w:t xml:space="preserve">before the transition time, the </w:t>
      </w:r>
      <w:r w:rsidR="007A36A2" w:rsidRPr="00A90C36">
        <w:t xml:space="preserve">WHS installer </w:t>
      </w:r>
      <w:r w:rsidRPr="00A90C36">
        <w:t>was not subject to any duties imposed under:</w:t>
      </w:r>
    </w:p>
    <w:p w:rsidR="00EB295A" w:rsidRPr="00A90C36" w:rsidRDefault="00EB295A" w:rsidP="00A90C36">
      <w:pPr>
        <w:pStyle w:val="paragraphsub"/>
      </w:pPr>
      <w:r w:rsidRPr="00A90C36">
        <w:tab/>
        <w:t>(</w:t>
      </w:r>
      <w:proofErr w:type="spellStart"/>
      <w:r w:rsidRPr="00A90C36">
        <w:t>i</w:t>
      </w:r>
      <w:proofErr w:type="spellEnd"/>
      <w:r w:rsidRPr="00A90C36">
        <w:t>)</w:t>
      </w:r>
      <w:r w:rsidRPr="00A90C36">
        <w:tab/>
        <w:t>section</w:t>
      </w:r>
      <w:r w:rsidR="00A90C36" w:rsidRPr="00A90C36">
        <w:t> </w:t>
      </w:r>
      <w:r w:rsidRPr="00A90C36">
        <w:t>2</w:t>
      </w:r>
      <w:r w:rsidR="007A36A2" w:rsidRPr="00A90C36">
        <w:t>6</w:t>
      </w:r>
      <w:r w:rsidRPr="00A90C36">
        <w:t xml:space="preserve"> of the </w:t>
      </w:r>
      <w:r w:rsidRPr="00A90C36">
        <w:rPr>
          <w:i/>
        </w:rPr>
        <w:t>Work Health and Safety Act 2011</w:t>
      </w:r>
      <w:r w:rsidRPr="00A90C36">
        <w:t>; or</w:t>
      </w:r>
    </w:p>
    <w:p w:rsidR="00EB295A" w:rsidRPr="00A90C36" w:rsidRDefault="00EB295A" w:rsidP="00A90C36">
      <w:pPr>
        <w:pStyle w:val="paragraphsub"/>
      </w:pPr>
      <w:r w:rsidRPr="00A90C36">
        <w:tab/>
        <w:t>(ii)</w:t>
      </w:r>
      <w:r w:rsidRPr="00A90C36">
        <w:tab/>
        <w:t>an identical, or nearly identical, provision of a law of a State or Territory</w:t>
      </w:r>
      <w:r w:rsidR="000917A9" w:rsidRPr="00A90C36">
        <w:t>.</w:t>
      </w:r>
    </w:p>
    <w:p w:rsidR="00EB295A" w:rsidRPr="00A90C36" w:rsidRDefault="00EB295A" w:rsidP="00A90C36">
      <w:pPr>
        <w:pStyle w:val="Subitem"/>
      </w:pPr>
      <w:r w:rsidRPr="00A90C36">
        <w:t>(</w:t>
      </w:r>
      <w:r w:rsidR="004B1EAF" w:rsidRPr="00A90C36">
        <w:t>3</w:t>
      </w:r>
      <w:r w:rsidRPr="00A90C36">
        <w:t>)</w:t>
      </w:r>
      <w:r w:rsidRPr="00A90C36">
        <w:tab/>
        <w:t xml:space="preserve">For the purposes of </w:t>
      </w:r>
      <w:r w:rsidR="00A90C36" w:rsidRPr="00A90C36">
        <w:t>subparagraph (</w:t>
      </w:r>
      <w:r w:rsidRPr="00A90C36">
        <w:t>2)(b)(ii), in determining whether a provision is identical, or nearly identical, to section</w:t>
      </w:r>
      <w:r w:rsidR="00A90C36" w:rsidRPr="00A90C36">
        <w:t> </w:t>
      </w:r>
      <w:r w:rsidR="007A36A2" w:rsidRPr="00A90C36">
        <w:t>26</w:t>
      </w:r>
      <w:r w:rsidRPr="00A90C36">
        <w:t xml:space="preserve"> of the </w:t>
      </w:r>
      <w:r w:rsidRPr="00A90C36">
        <w:rPr>
          <w:i/>
        </w:rPr>
        <w:t>Work Health and Safety Act 2011</w:t>
      </w:r>
      <w:r w:rsidRPr="00A90C36">
        <w:t>, disregard sections</w:t>
      </w:r>
      <w:r w:rsidR="00A90C36" w:rsidRPr="00A90C36">
        <w:t> </w:t>
      </w:r>
      <w:r w:rsidRPr="00A90C36">
        <w:t>12 to 12E of that Act</w:t>
      </w:r>
      <w:r w:rsidR="000917A9" w:rsidRPr="00A90C36">
        <w:t>.</w:t>
      </w:r>
    </w:p>
    <w:p w:rsidR="000334FD" w:rsidRPr="00A90C36" w:rsidRDefault="000334FD" w:rsidP="00A90C36">
      <w:pPr>
        <w:pStyle w:val="Subitem"/>
      </w:pPr>
      <w:r w:rsidRPr="00A90C36">
        <w:t>(</w:t>
      </w:r>
      <w:r w:rsidR="004B1EAF" w:rsidRPr="00A90C36">
        <w:t>4</w:t>
      </w:r>
      <w:r w:rsidRPr="00A90C36">
        <w:t>)</w:t>
      </w:r>
      <w:r w:rsidRPr="00A90C36">
        <w:tab/>
        <w:t xml:space="preserve">Despite the repeal of the </w:t>
      </w:r>
      <w:r w:rsidRPr="00A90C36">
        <w:rPr>
          <w:i/>
        </w:rPr>
        <w:t>Occupational Health and Safety (Maritime Industry) Act 1993</w:t>
      </w:r>
      <w:r w:rsidRPr="00A90C36">
        <w:t>, the duties imposed on an OHS installer under section</w:t>
      </w:r>
      <w:r w:rsidR="00A90C36" w:rsidRPr="00A90C36">
        <w:t> </w:t>
      </w:r>
      <w:r w:rsidRPr="00A90C36">
        <w:t>22 of that Act</w:t>
      </w:r>
      <w:r w:rsidRPr="00A90C36">
        <w:rPr>
          <w:i/>
        </w:rPr>
        <w:t xml:space="preserve"> </w:t>
      </w:r>
      <w:r w:rsidRPr="00A90C36">
        <w:t>apply to and in relation to any plant if the OHS installer started (or started and completed) any process associated with the installation or erection of the plant before the transition time</w:t>
      </w:r>
      <w:r w:rsidR="000917A9" w:rsidRPr="00A90C36">
        <w:t>.</w:t>
      </w:r>
    </w:p>
    <w:p w:rsidR="000334FD" w:rsidRPr="00A90C36" w:rsidRDefault="000334FD" w:rsidP="00A90C36">
      <w:pPr>
        <w:pStyle w:val="Subitem"/>
      </w:pPr>
      <w:r w:rsidRPr="00A90C36">
        <w:t>(</w:t>
      </w:r>
      <w:r w:rsidR="004B1EAF" w:rsidRPr="00A90C36">
        <w:t>5</w:t>
      </w:r>
      <w:r w:rsidRPr="00A90C36">
        <w:t>)</w:t>
      </w:r>
      <w:r w:rsidRPr="00A90C36">
        <w:tab/>
        <w:t xml:space="preserve">If a duty under the </w:t>
      </w:r>
      <w:r w:rsidRPr="00A90C36">
        <w:rPr>
          <w:i/>
        </w:rPr>
        <w:t>Occupational Health and Safety (Maritime Industry) Act 1993</w:t>
      </w:r>
      <w:r w:rsidRPr="00A90C36">
        <w:t xml:space="preserve"> applies because of </w:t>
      </w:r>
      <w:proofErr w:type="spellStart"/>
      <w:r w:rsidR="00A90C36" w:rsidRPr="00A90C36">
        <w:t>subitem</w:t>
      </w:r>
      <w:proofErr w:type="spellEnd"/>
      <w:r w:rsidR="00A90C36" w:rsidRPr="00A90C36">
        <w:t> (</w:t>
      </w:r>
      <w:r w:rsidR="004B1EAF" w:rsidRPr="00A90C36">
        <w:t>4</w:t>
      </w:r>
      <w:r w:rsidRPr="00A90C36">
        <w:t>), that Act applies in relation to a breach, or alleged breach, of that duty, despite the repeal of that Act</w:t>
      </w:r>
      <w:r w:rsidR="000917A9" w:rsidRPr="00A90C36">
        <w:t>.</w:t>
      </w:r>
    </w:p>
    <w:p w:rsidR="00EB295A" w:rsidRPr="00A90C36" w:rsidRDefault="000334FD" w:rsidP="00A90C36">
      <w:pPr>
        <w:pStyle w:val="Subitem"/>
      </w:pPr>
      <w:r w:rsidRPr="00A90C36">
        <w:t>(</w:t>
      </w:r>
      <w:r w:rsidR="004B1EAF" w:rsidRPr="00A90C36">
        <w:t>6</w:t>
      </w:r>
      <w:r w:rsidRPr="00A90C36">
        <w:t>)</w:t>
      </w:r>
      <w:r w:rsidRPr="00A90C36">
        <w:tab/>
        <w:t>If</w:t>
      </w:r>
      <w:r w:rsidR="00EB295A" w:rsidRPr="00A90C36">
        <w:t>:</w:t>
      </w:r>
    </w:p>
    <w:p w:rsidR="00EB295A" w:rsidRPr="00A90C36" w:rsidRDefault="00EB295A" w:rsidP="00A90C36">
      <w:pPr>
        <w:pStyle w:val="paragraph"/>
      </w:pPr>
      <w:r w:rsidRPr="00A90C36">
        <w:tab/>
        <w:t>(a)</w:t>
      </w:r>
      <w:r w:rsidRPr="00A90C36">
        <w:tab/>
        <w:t xml:space="preserve">apart from this </w:t>
      </w:r>
      <w:proofErr w:type="spellStart"/>
      <w:r w:rsidRPr="00A90C36">
        <w:t>subitem</w:t>
      </w:r>
      <w:proofErr w:type="spellEnd"/>
      <w:r w:rsidRPr="00A90C36">
        <w:t xml:space="preserve">, </w:t>
      </w:r>
      <w:proofErr w:type="spellStart"/>
      <w:r w:rsidR="00A90C36" w:rsidRPr="00A90C36">
        <w:t>subitem</w:t>
      </w:r>
      <w:proofErr w:type="spellEnd"/>
      <w:r w:rsidR="00A90C36" w:rsidRPr="00A90C36">
        <w:t> (</w:t>
      </w:r>
      <w:r w:rsidR="004B1EAF" w:rsidRPr="00A90C36">
        <w:t>3</w:t>
      </w:r>
      <w:r w:rsidRPr="00A90C36">
        <w:t xml:space="preserve">) would apply to a </w:t>
      </w:r>
      <w:r w:rsidR="007A36A2" w:rsidRPr="00A90C36">
        <w:t>WHS installer</w:t>
      </w:r>
      <w:r w:rsidRPr="00A90C36">
        <w:t>; and</w:t>
      </w:r>
    </w:p>
    <w:p w:rsidR="00EB295A" w:rsidRPr="00A90C36" w:rsidRDefault="00EB295A" w:rsidP="00A90C36">
      <w:pPr>
        <w:pStyle w:val="paragraph"/>
      </w:pPr>
      <w:r w:rsidRPr="00A90C36">
        <w:tab/>
        <w:t>(b)</w:t>
      </w:r>
      <w:r w:rsidRPr="00A90C36">
        <w:tab/>
        <w:t>the</w:t>
      </w:r>
      <w:r w:rsidR="000334FD" w:rsidRPr="00A90C36">
        <w:t xml:space="preserve"> WHS installer started any process associated with the installation, construction or commissioning of any plant or structure before the transition time but had not completed the installation, construction or commissioning by the second anniversary of the transition time</w:t>
      </w:r>
      <w:r w:rsidRPr="00A90C36">
        <w:t>;</w:t>
      </w:r>
    </w:p>
    <w:p w:rsidR="000334FD" w:rsidRPr="00A90C36" w:rsidRDefault="000334FD" w:rsidP="00A90C36">
      <w:pPr>
        <w:pStyle w:val="Item"/>
      </w:pPr>
      <w:r w:rsidRPr="00A90C36">
        <w:t>then:</w:t>
      </w:r>
    </w:p>
    <w:p w:rsidR="000334FD" w:rsidRPr="00A90C36" w:rsidRDefault="000334FD" w:rsidP="00A90C36">
      <w:pPr>
        <w:pStyle w:val="paragraph"/>
      </w:pPr>
      <w:r w:rsidRPr="00A90C36">
        <w:tab/>
        <w:t>(</w:t>
      </w:r>
      <w:r w:rsidR="00EB295A" w:rsidRPr="00A90C36">
        <w:t>c</w:t>
      </w:r>
      <w:r w:rsidRPr="00A90C36">
        <w:t>)</w:t>
      </w:r>
      <w:r w:rsidRPr="00A90C36">
        <w:tab/>
        <w:t xml:space="preserve">the WHS installer will, in relation to the plant or structure, cease to have the benefit of </w:t>
      </w:r>
      <w:proofErr w:type="spellStart"/>
      <w:r w:rsidR="00A90C36" w:rsidRPr="00A90C36">
        <w:t>subitem</w:t>
      </w:r>
      <w:proofErr w:type="spellEnd"/>
      <w:r w:rsidR="00A90C36" w:rsidRPr="00A90C36">
        <w:t> (</w:t>
      </w:r>
      <w:r w:rsidR="004B1EAF" w:rsidRPr="00A90C36">
        <w:t>3</w:t>
      </w:r>
      <w:r w:rsidRPr="00A90C36">
        <w:t>); and</w:t>
      </w:r>
    </w:p>
    <w:p w:rsidR="000334FD" w:rsidRPr="00A90C36" w:rsidRDefault="00EB295A" w:rsidP="00A90C36">
      <w:pPr>
        <w:pStyle w:val="paragraph"/>
      </w:pPr>
      <w:r w:rsidRPr="00A90C36">
        <w:lastRenderedPageBreak/>
        <w:tab/>
        <w:t>(d</w:t>
      </w:r>
      <w:r w:rsidR="000334FD" w:rsidRPr="00A90C36">
        <w:t>)</w:t>
      </w:r>
      <w:r w:rsidR="000334FD" w:rsidRPr="00A90C36">
        <w:tab/>
        <w:t xml:space="preserve">the WHS installer must comply with the requirements of the </w:t>
      </w:r>
      <w:r w:rsidR="000334FD" w:rsidRPr="00A90C36">
        <w:rPr>
          <w:i/>
        </w:rPr>
        <w:t>Work Health and Safety Act 2011</w:t>
      </w:r>
      <w:r w:rsidR="000334FD" w:rsidRPr="00A90C36">
        <w:t xml:space="preserve"> in relation to the duties of a WHS installer</w:t>
      </w:r>
      <w:r w:rsidR="000917A9" w:rsidRPr="00A90C36">
        <w:t>.</w:t>
      </w:r>
    </w:p>
    <w:p w:rsidR="000334FD" w:rsidRPr="00A90C36" w:rsidRDefault="000334FD" w:rsidP="00A90C36">
      <w:pPr>
        <w:pStyle w:val="ActHead8"/>
      </w:pPr>
      <w:bookmarkStart w:id="111" w:name="_Toc461178212"/>
      <w:r w:rsidRPr="00A90C36">
        <w:t>Division</w:t>
      </w:r>
      <w:r w:rsidR="00A90C36" w:rsidRPr="00A90C36">
        <w:t> </w:t>
      </w:r>
      <w:r w:rsidRPr="00A90C36">
        <w:t>4—Notifiable incidents etc</w:t>
      </w:r>
      <w:r w:rsidR="000917A9" w:rsidRPr="00A90C36">
        <w:t>.</w:t>
      </w:r>
      <w:bookmarkEnd w:id="111"/>
    </w:p>
    <w:p w:rsidR="000334FD" w:rsidRPr="00A90C36" w:rsidRDefault="005642A9" w:rsidP="00A90C36">
      <w:pPr>
        <w:pStyle w:val="ItemHead"/>
      </w:pPr>
      <w:r w:rsidRPr="00A90C36">
        <w:t>22</w:t>
      </w:r>
      <w:r w:rsidR="000334FD" w:rsidRPr="00A90C36">
        <w:t xml:space="preserve">  Notifiable incidents etc</w:t>
      </w:r>
      <w:r w:rsidR="000917A9" w:rsidRPr="00A90C36">
        <w:t>.</w:t>
      </w:r>
    </w:p>
    <w:p w:rsidR="000334FD" w:rsidRPr="00A90C36" w:rsidRDefault="000334FD" w:rsidP="00A90C36">
      <w:pPr>
        <w:pStyle w:val="Item"/>
      </w:pPr>
      <w:r w:rsidRPr="00A90C36">
        <w:t xml:space="preserve">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 applies in relation to a notifiable incident arising out of the conduct of a business or undertaking of which the person conducting the business or undertaking becomes aware after the transition time, even if the incident occurred before the transition time</w:t>
      </w:r>
      <w:r w:rsidR="000917A9" w:rsidRPr="00A90C36">
        <w:t>.</w:t>
      </w:r>
    </w:p>
    <w:p w:rsidR="000334FD" w:rsidRPr="00A90C36" w:rsidRDefault="005642A9" w:rsidP="00A90C36">
      <w:pPr>
        <w:pStyle w:val="ItemHead"/>
      </w:pPr>
      <w:r w:rsidRPr="00A90C36">
        <w:t>23</w:t>
      </w:r>
      <w:r w:rsidR="000334FD" w:rsidRPr="00A90C36">
        <w:t xml:space="preserve">  Accidents and dangerous occurrences</w:t>
      </w:r>
    </w:p>
    <w:p w:rsidR="000334FD" w:rsidRPr="00A90C36" w:rsidRDefault="000334FD" w:rsidP="00A90C36">
      <w:pPr>
        <w:pStyle w:val="Item"/>
      </w:pPr>
      <w:r w:rsidRPr="00A90C36">
        <w:t>If, before the transition time, a person was required to maintain a record of an accident or dangerous occurrence under section</w:t>
      </w:r>
      <w:r w:rsidR="00A90C36" w:rsidRPr="00A90C36">
        <w:t> </w:t>
      </w:r>
      <w:r w:rsidRPr="00A90C36">
        <w:t xml:space="preserve">108 of the </w:t>
      </w:r>
      <w:r w:rsidRPr="00A90C36">
        <w:rPr>
          <w:i/>
        </w:rPr>
        <w:t>Occupational Health and Safety (Maritime Industry) Act 1993</w:t>
      </w:r>
      <w:r w:rsidRPr="00A90C36">
        <w:t xml:space="preserve"> then, after the transition time, that section and any regulations made under it continue to apply in relation to the accident or dangerous occurrence</w:t>
      </w:r>
      <w:r w:rsidR="000917A9" w:rsidRPr="00A90C36">
        <w:t>.</w:t>
      </w:r>
    </w:p>
    <w:p w:rsidR="000334FD" w:rsidRPr="00A90C36" w:rsidRDefault="000334FD" w:rsidP="00A90C36">
      <w:pPr>
        <w:pStyle w:val="ActHead8"/>
      </w:pPr>
      <w:bookmarkStart w:id="112" w:name="_Toc461178213"/>
      <w:r w:rsidRPr="00A90C36">
        <w:t>Division</w:t>
      </w:r>
      <w:r w:rsidR="00A90C36" w:rsidRPr="00A90C36">
        <w:t> </w:t>
      </w:r>
      <w:r w:rsidRPr="00A90C36">
        <w:t>5—Work groups, health and safety representatives and committees</w:t>
      </w:r>
      <w:bookmarkEnd w:id="112"/>
    </w:p>
    <w:p w:rsidR="000334FD" w:rsidRPr="00A90C36" w:rsidRDefault="005642A9" w:rsidP="00A90C36">
      <w:pPr>
        <w:pStyle w:val="ItemHead"/>
      </w:pPr>
      <w:r w:rsidRPr="00A90C36">
        <w:t>24</w:t>
      </w:r>
      <w:r w:rsidR="000334FD" w:rsidRPr="00A90C36">
        <w:t xml:space="preserve">  Designated work groups</w:t>
      </w:r>
    </w:p>
    <w:p w:rsidR="000334FD" w:rsidRPr="00A90C36" w:rsidRDefault="000334FD" w:rsidP="00A90C36">
      <w:pPr>
        <w:pStyle w:val="SubitemHead"/>
      </w:pPr>
      <w:r w:rsidRPr="00A90C36">
        <w:t>Scope</w:t>
      </w:r>
    </w:p>
    <w:p w:rsidR="00770256" w:rsidRPr="00A90C36" w:rsidRDefault="000334FD" w:rsidP="00A90C36">
      <w:pPr>
        <w:pStyle w:val="Subitem"/>
      </w:pPr>
      <w:r w:rsidRPr="00A90C36">
        <w:t>(1)</w:t>
      </w:r>
      <w:r w:rsidRPr="00A90C36">
        <w:tab/>
        <w:t xml:space="preserve">This item applies if </w:t>
      </w:r>
      <w:r w:rsidR="00770256" w:rsidRPr="00A90C36">
        <w:t>a designated work group, as:</w:t>
      </w:r>
    </w:p>
    <w:p w:rsidR="00770256" w:rsidRPr="00A90C36" w:rsidRDefault="00770256" w:rsidP="00A90C36">
      <w:pPr>
        <w:pStyle w:val="paragraph"/>
      </w:pPr>
      <w:r w:rsidRPr="00A90C36">
        <w:tab/>
        <w:t>(a)</w:t>
      </w:r>
      <w:r w:rsidRPr="00A90C36">
        <w:tab/>
      </w:r>
      <w:r w:rsidR="000334FD" w:rsidRPr="00A90C36">
        <w:t>established under Division</w:t>
      </w:r>
      <w:r w:rsidR="00A90C36" w:rsidRPr="00A90C36">
        <w:t> </w:t>
      </w:r>
      <w:r w:rsidR="000334FD" w:rsidRPr="00A90C36">
        <w:t>1 of Part</w:t>
      </w:r>
      <w:r w:rsidR="00A90C36" w:rsidRPr="00A90C36">
        <w:t> </w:t>
      </w:r>
      <w:r w:rsidR="000334FD" w:rsidRPr="00A90C36">
        <w:t xml:space="preserve">3 of the </w:t>
      </w:r>
      <w:r w:rsidR="000334FD" w:rsidRPr="00A90C36">
        <w:rPr>
          <w:i/>
        </w:rPr>
        <w:t>Occupational Health and Safety (Maritime Industry) Act 1993</w:t>
      </w:r>
      <w:r w:rsidRPr="00A90C36">
        <w:t>; or</w:t>
      </w:r>
    </w:p>
    <w:p w:rsidR="00770256" w:rsidRPr="00A90C36" w:rsidRDefault="00770256" w:rsidP="00A90C36">
      <w:pPr>
        <w:pStyle w:val="paragraph"/>
      </w:pPr>
      <w:r w:rsidRPr="00A90C36">
        <w:tab/>
        <w:t>(b)</w:t>
      </w:r>
      <w:r w:rsidRPr="00A90C36">
        <w:tab/>
      </w:r>
      <w:r w:rsidR="000334FD" w:rsidRPr="00A90C36">
        <w:t xml:space="preserve">established and varied under </w:t>
      </w:r>
      <w:r w:rsidR="00610293" w:rsidRPr="00A90C36">
        <w:t xml:space="preserve">that </w:t>
      </w:r>
      <w:r w:rsidRPr="00A90C36">
        <w:t>Division;</w:t>
      </w:r>
    </w:p>
    <w:p w:rsidR="000334FD" w:rsidRPr="00A90C36" w:rsidRDefault="000334FD" w:rsidP="00A90C36">
      <w:pPr>
        <w:pStyle w:val="Item"/>
      </w:pPr>
      <w:r w:rsidRPr="00A90C36">
        <w:t>was in operation immediately before the transition time</w:t>
      </w:r>
      <w:r w:rsidR="000917A9" w:rsidRPr="00A90C36">
        <w:t>.</w:t>
      </w:r>
    </w:p>
    <w:p w:rsidR="000334FD" w:rsidRPr="00A90C36" w:rsidRDefault="000334FD" w:rsidP="00A90C36">
      <w:pPr>
        <w:pStyle w:val="SubitemHead"/>
      </w:pPr>
      <w:r w:rsidRPr="00A90C36">
        <w:t>Transitional</w:t>
      </w:r>
    </w:p>
    <w:p w:rsidR="000334FD" w:rsidRPr="00A90C36" w:rsidRDefault="000334FD" w:rsidP="00A90C36">
      <w:pPr>
        <w:pStyle w:val="Subitem"/>
      </w:pPr>
      <w:r w:rsidRPr="00A90C36">
        <w:t>(2)</w:t>
      </w:r>
      <w:r w:rsidRPr="00A90C36">
        <w:tab/>
        <w:t xml:space="preserve">At the transition time, the designated work group is taken to have been determined as a work group under the </w:t>
      </w:r>
      <w:r w:rsidRPr="00A90C36">
        <w:rPr>
          <w:i/>
        </w:rPr>
        <w:t>Work Health and Safety Act 2011</w:t>
      </w:r>
      <w:r w:rsidR="000917A9" w:rsidRPr="00A90C36">
        <w:t>.</w:t>
      </w:r>
    </w:p>
    <w:p w:rsidR="000334FD" w:rsidRPr="00A90C36" w:rsidRDefault="005642A9" w:rsidP="00A90C36">
      <w:pPr>
        <w:pStyle w:val="ItemHead"/>
      </w:pPr>
      <w:r w:rsidRPr="00A90C36">
        <w:lastRenderedPageBreak/>
        <w:t>25</w:t>
      </w:r>
      <w:r w:rsidR="000334FD" w:rsidRPr="00A90C36">
        <w:t xml:space="preserve">  Health and safety representatives etc</w:t>
      </w:r>
      <w:r w:rsidR="000917A9" w:rsidRPr="00A90C36">
        <w:t>.</w:t>
      </w:r>
    </w:p>
    <w:p w:rsidR="000334FD" w:rsidRPr="00A90C36" w:rsidRDefault="000334FD" w:rsidP="00A90C36">
      <w:pPr>
        <w:pStyle w:val="SubitemHead"/>
      </w:pPr>
      <w:r w:rsidRPr="00A90C36">
        <w:t>Scope</w:t>
      </w:r>
    </w:p>
    <w:p w:rsidR="000334FD" w:rsidRPr="00A90C36" w:rsidRDefault="000334FD" w:rsidP="00A90C36">
      <w:pPr>
        <w:pStyle w:val="Subitem"/>
      </w:pPr>
      <w:r w:rsidRPr="00A90C36">
        <w:t>(1)</w:t>
      </w:r>
      <w:r w:rsidRPr="00A90C36">
        <w:tab/>
        <w:t xml:space="preserve">This item applies if a person held office immediately before the transition time as a health and safety representative, or deputy health and safety representative, under the </w:t>
      </w:r>
      <w:r w:rsidRPr="00A90C36">
        <w:rPr>
          <w:i/>
        </w:rPr>
        <w:t>Occupational Health and Safety (Maritime Industry) Act 1993</w:t>
      </w:r>
      <w:r w:rsidR="000917A9" w:rsidRPr="00A90C36">
        <w:t>.</w:t>
      </w:r>
    </w:p>
    <w:p w:rsidR="000334FD" w:rsidRPr="00A90C36" w:rsidRDefault="000334FD" w:rsidP="00A90C36">
      <w:pPr>
        <w:pStyle w:val="SubitemHead"/>
      </w:pPr>
      <w:r w:rsidRPr="00A90C36">
        <w:t>Transitional</w:t>
      </w:r>
    </w:p>
    <w:p w:rsidR="000334FD" w:rsidRPr="00A90C36" w:rsidRDefault="000334FD" w:rsidP="00A90C36">
      <w:pPr>
        <w:pStyle w:val="Subitem"/>
      </w:pPr>
      <w:r w:rsidRPr="00A90C36">
        <w:t>(2)</w:t>
      </w:r>
      <w:r w:rsidRPr="00A90C36">
        <w:tab/>
        <w:t xml:space="preserve">At the transition time, the health and safety representative or deputy health and safety representative is taken to hold the corresponding office under the </w:t>
      </w:r>
      <w:r w:rsidRPr="00A90C36">
        <w:rPr>
          <w:i/>
        </w:rPr>
        <w:t>Work Health and Safety Act 2011</w:t>
      </w:r>
      <w:r w:rsidRPr="00A90C36">
        <w:t xml:space="preserve"> (with a term of office of 3 years beginning on the day on which the person was last selected under the </w:t>
      </w:r>
      <w:r w:rsidRPr="00A90C36">
        <w:rPr>
          <w:i/>
        </w:rPr>
        <w:t>Occupational Health and Safety (Maritime Industry) Act 1993</w:t>
      </w:r>
      <w:r w:rsidRPr="00A90C36">
        <w:t>)</w:t>
      </w:r>
      <w:r w:rsidR="000917A9" w:rsidRPr="00A90C36">
        <w:t>.</w:t>
      </w:r>
    </w:p>
    <w:p w:rsidR="000334FD" w:rsidRPr="00A90C36" w:rsidRDefault="005642A9" w:rsidP="00A90C36">
      <w:pPr>
        <w:pStyle w:val="ItemHead"/>
      </w:pPr>
      <w:r w:rsidRPr="00A90C36">
        <w:t>26</w:t>
      </w:r>
      <w:r w:rsidR="000334FD" w:rsidRPr="00A90C36">
        <w:t xml:space="preserve">  Health and safety committees</w:t>
      </w:r>
    </w:p>
    <w:p w:rsidR="000334FD" w:rsidRPr="00A90C36" w:rsidRDefault="000334FD" w:rsidP="00A90C36">
      <w:pPr>
        <w:pStyle w:val="SubitemHead"/>
      </w:pPr>
      <w:r w:rsidRPr="00A90C36">
        <w:t>Scope</w:t>
      </w:r>
    </w:p>
    <w:p w:rsidR="000334FD" w:rsidRPr="00A90C36" w:rsidRDefault="000334FD" w:rsidP="00A90C36">
      <w:pPr>
        <w:pStyle w:val="Subitem"/>
      </w:pPr>
      <w:r w:rsidRPr="00A90C36">
        <w:t>(1)</w:t>
      </w:r>
      <w:r w:rsidRPr="00A90C36">
        <w:tab/>
        <w:t>This item applies if:</w:t>
      </w:r>
    </w:p>
    <w:p w:rsidR="000334FD" w:rsidRPr="00A90C36" w:rsidRDefault="000334FD" w:rsidP="00A90C36">
      <w:pPr>
        <w:pStyle w:val="paragraph"/>
      </w:pPr>
      <w:r w:rsidRPr="00A90C36">
        <w:tab/>
        <w:t>(a)</w:t>
      </w:r>
      <w:r w:rsidRPr="00A90C36">
        <w:tab/>
        <w:t>a health and safety committee established under section</w:t>
      </w:r>
      <w:r w:rsidR="00A90C36" w:rsidRPr="00A90C36">
        <w:t> </w:t>
      </w:r>
      <w:r w:rsidRPr="00A90C36">
        <w:t xml:space="preserve">73 of the </w:t>
      </w:r>
      <w:r w:rsidRPr="00A90C36">
        <w:rPr>
          <w:i/>
        </w:rPr>
        <w:t>Occupational Health and Safety (Maritime Industry) Act 1993</w:t>
      </w:r>
      <w:r w:rsidRPr="00A90C36">
        <w:t xml:space="preserve"> in respect of employees on a prescribed ship (within the meaning of that Act) or a prescribed unit (within the meaning of that Act) was in operation immediately before the transition time; and</w:t>
      </w:r>
    </w:p>
    <w:p w:rsidR="000334FD" w:rsidRPr="00A90C36" w:rsidRDefault="000334FD" w:rsidP="00A90C36">
      <w:pPr>
        <w:pStyle w:val="paragraph"/>
      </w:pPr>
      <w:r w:rsidRPr="00A90C36">
        <w:tab/>
        <w:t>(b)</w:t>
      </w:r>
      <w:r w:rsidRPr="00A90C36">
        <w:tab/>
        <w:t xml:space="preserve">that ship or unit is a prescribed </w:t>
      </w:r>
      <w:r w:rsidR="00B45533" w:rsidRPr="00A90C36">
        <w:t>ship</w:t>
      </w:r>
      <w:r w:rsidRPr="00A90C36">
        <w:t xml:space="preserve"> (within the meaning of the </w:t>
      </w:r>
      <w:r w:rsidRPr="00A90C36">
        <w:rPr>
          <w:i/>
          <w:iCs/>
        </w:rPr>
        <w:t xml:space="preserve">Seafarers Rehabilitation and Compensation </w:t>
      </w:r>
      <w:r w:rsidR="00B45533" w:rsidRPr="00A90C36">
        <w:rPr>
          <w:i/>
        </w:rPr>
        <w:t>Act 1992</w:t>
      </w:r>
      <w:r w:rsidR="00B45533" w:rsidRPr="00A90C36">
        <w:t xml:space="preserve"> as in force before the commencement of this item</w:t>
      </w:r>
      <w:r w:rsidRPr="00A90C36">
        <w:t>)</w:t>
      </w:r>
      <w:r w:rsidR="000917A9" w:rsidRPr="00A90C36">
        <w:t>.</w:t>
      </w:r>
    </w:p>
    <w:p w:rsidR="000334FD" w:rsidRPr="00A90C36" w:rsidRDefault="000334FD" w:rsidP="00A90C36">
      <w:pPr>
        <w:pStyle w:val="SubitemHead"/>
      </w:pPr>
      <w:r w:rsidRPr="00A90C36">
        <w:t>Transitional</w:t>
      </w:r>
    </w:p>
    <w:p w:rsidR="000334FD" w:rsidRPr="00A90C36" w:rsidRDefault="000334FD" w:rsidP="00A90C36">
      <w:pPr>
        <w:pStyle w:val="Subitem"/>
      </w:pPr>
      <w:r w:rsidRPr="00A90C36">
        <w:t>(2)</w:t>
      </w:r>
      <w:r w:rsidRPr="00A90C36">
        <w:tab/>
        <w:t xml:space="preserve">At the transition time, the health and safety committee is taken to be a health and safety committee under the </w:t>
      </w:r>
      <w:r w:rsidRPr="00A90C36">
        <w:rPr>
          <w:i/>
        </w:rPr>
        <w:t>Work Health and Safety Act 2011</w:t>
      </w:r>
      <w:r w:rsidR="000917A9" w:rsidRPr="00A90C36">
        <w:t>.</w:t>
      </w:r>
    </w:p>
    <w:p w:rsidR="000334FD" w:rsidRPr="00A90C36" w:rsidRDefault="000334FD" w:rsidP="00A90C36">
      <w:pPr>
        <w:pStyle w:val="Subitem"/>
      </w:pPr>
      <w:r w:rsidRPr="00A90C36">
        <w:t>(3)</w:t>
      </w:r>
      <w:r w:rsidRPr="00A90C36">
        <w:tab/>
        <w:t xml:space="preserve">If, because of </w:t>
      </w:r>
      <w:proofErr w:type="spellStart"/>
      <w:r w:rsidR="00A90C36" w:rsidRPr="00A90C36">
        <w:t>subitem</w:t>
      </w:r>
      <w:proofErr w:type="spellEnd"/>
      <w:r w:rsidR="00A90C36" w:rsidRPr="00A90C36">
        <w:t> (</w:t>
      </w:r>
      <w:r w:rsidRPr="00A90C36">
        <w:t xml:space="preserve">2), a health and safety committee established under the </w:t>
      </w:r>
      <w:r w:rsidRPr="00A90C36">
        <w:rPr>
          <w:i/>
        </w:rPr>
        <w:t>Occupational Health and Safety (Maritime Industry) Act 1993</w:t>
      </w:r>
      <w:r w:rsidRPr="00A90C36">
        <w:t xml:space="preserve"> is taken to be a health and safety committee under the </w:t>
      </w:r>
      <w:r w:rsidRPr="00A90C36">
        <w:rPr>
          <w:i/>
        </w:rPr>
        <w:t>Work Health and Safety Act 2011</w:t>
      </w:r>
      <w:r w:rsidRPr="00A90C36">
        <w:t xml:space="preserve">, then, at the transition time, the membership of the </w:t>
      </w:r>
      <w:r w:rsidRPr="00A90C36">
        <w:lastRenderedPageBreak/>
        <w:t xml:space="preserve">committee for the purposes of the </w:t>
      </w:r>
      <w:r w:rsidRPr="00A90C36">
        <w:rPr>
          <w:i/>
        </w:rPr>
        <w:t>Work Health and Safety Act 2011</w:t>
      </w:r>
      <w:r w:rsidRPr="00A90C36">
        <w:t xml:space="preserve"> is made up as follows:</w:t>
      </w:r>
    </w:p>
    <w:p w:rsidR="000334FD" w:rsidRPr="00A90C36" w:rsidRDefault="000334FD" w:rsidP="00A90C36">
      <w:pPr>
        <w:pStyle w:val="paragraph"/>
      </w:pPr>
      <w:r w:rsidRPr="00A90C36">
        <w:tab/>
        <w:t>(a)</w:t>
      </w:r>
      <w:r w:rsidRPr="00A90C36">
        <w:tab/>
        <w:t xml:space="preserve">each person who was a member of the committee immediately before the transition time is taken to be a member of the committee for the purposes of the </w:t>
      </w:r>
      <w:r w:rsidRPr="00A90C36">
        <w:rPr>
          <w:i/>
        </w:rPr>
        <w:t>Work Health and Safety Act 2011</w:t>
      </w:r>
      <w:r w:rsidR="00982007" w:rsidRPr="00A90C36">
        <w:t>;</w:t>
      </w:r>
    </w:p>
    <w:p w:rsidR="000334FD" w:rsidRPr="00A90C36" w:rsidRDefault="000334FD" w:rsidP="00A90C36">
      <w:pPr>
        <w:pStyle w:val="paragraph"/>
      </w:pPr>
      <w:r w:rsidRPr="00A90C36">
        <w:tab/>
        <w:t>(b)</w:t>
      </w:r>
      <w:r w:rsidRPr="00A90C36">
        <w:tab/>
        <w:t>if there is a health and safety representative for the relevant work group—that representative, if he or she consents, is a member of the committee;</w:t>
      </w:r>
    </w:p>
    <w:p w:rsidR="000334FD" w:rsidRPr="00A90C36" w:rsidRDefault="000334FD" w:rsidP="00A90C36">
      <w:pPr>
        <w:pStyle w:val="paragraph"/>
      </w:pPr>
      <w:r w:rsidRPr="00A90C36">
        <w:tab/>
        <w:t>(c)</w:t>
      </w:r>
      <w:r w:rsidRPr="00A90C36">
        <w:tab/>
        <w:t>if there are 2 or more health and safety representatives for the relevant work group—those representatives may choose one or more of their number (who consent) to be members of the committee</w:t>
      </w:r>
      <w:r w:rsidR="000917A9" w:rsidRPr="00A90C36">
        <w:t>.</w:t>
      </w:r>
    </w:p>
    <w:p w:rsidR="000334FD" w:rsidRPr="00A90C36" w:rsidRDefault="000334FD" w:rsidP="00A90C36">
      <w:pPr>
        <w:pStyle w:val="Subitem"/>
      </w:pPr>
      <w:r w:rsidRPr="00A90C36">
        <w:t>(4)</w:t>
      </w:r>
      <w:r w:rsidRPr="00A90C36">
        <w:tab/>
      </w:r>
      <w:proofErr w:type="spellStart"/>
      <w:r w:rsidR="00A90C36" w:rsidRPr="00A90C36">
        <w:t>Subitem</w:t>
      </w:r>
      <w:proofErr w:type="spellEnd"/>
      <w:r w:rsidR="00A90C36" w:rsidRPr="00A90C36">
        <w:t> (</w:t>
      </w:r>
      <w:r w:rsidRPr="00A90C36">
        <w:t>3) does not affect any right or power to change the constitution of the committee in accordance with section</w:t>
      </w:r>
      <w:r w:rsidR="00A90C36" w:rsidRPr="00A90C36">
        <w:t> </w:t>
      </w:r>
      <w:r w:rsidRPr="00A90C36">
        <w:t xml:space="preserve">76 of the </w:t>
      </w:r>
      <w:r w:rsidRPr="00A90C36">
        <w:rPr>
          <w:i/>
        </w:rPr>
        <w:t>Work Health and Safety Act 2011</w:t>
      </w:r>
      <w:r w:rsidR="000917A9" w:rsidRPr="00A90C36">
        <w:t>.</w:t>
      </w:r>
    </w:p>
    <w:p w:rsidR="000334FD" w:rsidRPr="00A90C36" w:rsidRDefault="005642A9" w:rsidP="00A90C36">
      <w:pPr>
        <w:pStyle w:val="ItemHead"/>
      </w:pPr>
      <w:r w:rsidRPr="00A90C36">
        <w:t>27</w:t>
      </w:r>
      <w:r w:rsidR="000334FD" w:rsidRPr="00A90C36">
        <w:t xml:space="preserve">  Processes to establish work groups etc</w:t>
      </w:r>
      <w:r w:rsidR="000917A9" w:rsidRPr="00A90C36">
        <w:t>.</w:t>
      </w:r>
    </w:p>
    <w:p w:rsidR="000334FD" w:rsidRPr="00A90C36" w:rsidRDefault="000334FD" w:rsidP="00A90C36">
      <w:pPr>
        <w:pStyle w:val="Subitem"/>
      </w:pPr>
      <w:r w:rsidRPr="00A90C36">
        <w:t>(1)</w:t>
      </w:r>
      <w:r w:rsidRPr="00A90C36">
        <w:tab/>
        <w:t>If a process or proceeding:</w:t>
      </w:r>
    </w:p>
    <w:p w:rsidR="000334FD" w:rsidRPr="00A90C36" w:rsidRDefault="000334FD" w:rsidP="00A90C36">
      <w:pPr>
        <w:pStyle w:val="paragraph"/>
      </w:pPr>
      <w:r w:rsidRPr="00A90C36">
        <w:tab/>
        <w:t>(a)</w:t>
      </w:r>
      <w:r w:rsidRPr="00A90C36">
        <w:tab/>
        <w:t>to establish or vary a designated work group; or</w:t>
      </w:r>
    </w:p>
    <w:p w:rsidR="000334FD" w:rsidRPr="00A90C36" w:rsidRDefault="000334FD" w:rsidP="00A90C36">
      <w:pPr>
        <w:pStyle w:val="paragraph"/>
      </w:pPr>
      <w:r w:rsidRPr="00A90C36">
        <w:tab/>
        <w:t>(b)</w:t>
      </w:r>
      <w:r w:rsidRPr="00A90C36">
        <w:tab/>
        <w:t>to select a health and safety representative or deputy health and safety representative; or</w:t>
      </w:r>
    </w:p>
    <w:p w:rsidR="000334FD" w:rsidRPr="00A90C36" w:rsidRDefault="000334FD" w:rsidP="00A90C36">
      <w:pPr>
        <w:pStyle w:val="paragraph"/>
      </w:pPr>
      <w:r w:rsidRPr="00A90C36">
        <w:tab/>
        <w:t>(c)</w:t>
      </w:r>
      <w:r w:rsidRPr="00A90C36">
        <w:tab/>
        <w:t>to establish a health and safety committee;</w:t>
      </w:r>
    </w:p>
    <w:p w:rsidR="000334FD" w:rsidRPr="00A90C36" w:rsidRDefault="000334FD" w:rsidP="00A90C36">
      <w:pPr>
        <w:pStyle w:val="Item"/>
      </w:pPr>
      <w:r w:rsidRPr="00A90C36">
        <w:t xml:space="preserve">has been started (but not completed) under the </w:t>
      </w:r>
      <w:r w:rsidRPr="00A90C36">
        <w:rPr>
          <w:i/>
        </w:rPr>
        <w:t>Occupational Health and Safety (Maritime Industry) Act 1993</w:t>
      </w:r>
      <w:r w:rsidRPr="00A90C36">
        <w:t xml:space="preserve"> before the transition time, the process or proceeding (and any flow</w:t>
      </w:r>
      <w:r w:rsidR="00A90C36">
        <w:noBreakHyphen/>
      </w:r>
      <w:r w:rsidRPr="00A90C36">
        <w:t>on process or proceeding):</w:t>
      </w:r>
    </w:p>
    <w:p w:rsidR="000334FD" w:rsidRPr="00A90C36" w:rsidRDefault="000334FD" w:rsidP="00A90C36">
      <w:pPr>
        <w:pStyle w:val="paragraph"/>
      </w:pPr>
      <w:r w:rsidRPr="00A90C36">
        <w:tab/>
        <w:t>(d)</w:t>
      </w:r>
      <w:r w:rsidRPr="00A90C36">
        <w:tab/>
        <w:t>may be completed under that Act as if that Act were still in operation; and</w:t>
      </w:r>
    </w:p>
    <w:p w:rsidR="000334FD" w:rsidRPr="00A90C36" w:rsidRDefault="000334FD" w:rsidP="00A90C36">
      <w:pPr>
        <w:pStyle w:val="paragraph"/>
      </w:pPr>
      <w:r w:rsidRPr="00A90C36">
        <w:tab/>
        <w:t>(e)</w:t>
      </w:r>
      <w:r w:rsidRPr="00A90C36">
        <w:tab/>
        <w:t xml:space="preserve">will then have effect for the purposes of the </w:t>
      </w:r>
      <w:r w:rsidRPr="00A90C36">
        <w:rPr>
          <w:i/>
        </w:rPr>
        <w:t>Work Health and Safety Act 2011</w:t>
      </w:r>
      <w:r w:rsidR="000917A9" w:rsidRPr="00A90C36">
        <w:t>.</w:t>
      </w:r>
    </w:p>
    <w:p w:rsidR="000334FD" w:rsidRPr="00A90C36" w:rsidRDefault="000334FD" w:rsidP="00A90C36">
      <w:pPr>
        <w:pStyle w:val="Subitem"/>
      </w:pPr>
      <w:r w:rsidRPr="00A90C36">
        <w:t>(2)</w:t>
      </w:r>
      <w:r w:rsidRPr="00A90C36">
        <w:tab/>
      </w:r>
      <w:proofErr w:type="spellStart"/>
      <w:r w:rsidR="00A90C36" w:rsidRPr="00A90C36">
        <w:t>Subitem</w:t>
      </w:r>
      <w:proofErr w:type="spellEnd"/>
      <w:r w:rsidR="00A90C36" w:rsidRPr="00A90C36">
        <w:t> (</w:t>
      </w:r>
      <w:r w:rsidRPr="00A90C36">
        <w:t xml:space="preserve">1) ceases to apply in relation to the selection of a health and safety representative, or a deputy health and safety representative, at the end of 3 months after the transition time (and any process or proceeding not completed at the end of that period will need to be recommenced under the </w:t>
      </w:r>
      <w:r w:rsidRPr="00A90C36">
        <w:rPr>
          <w:i/>
        </w:rPr>
        <w:t>Work Health and Safety Act 2011</w:t>
      </w:r>
      <w:r w:rsidRPr="00A90C36">
        <w:t>)</w:t>
      </w:r>
      <w:r w:rsidR="000917A9" w:rsidRPr="00A90C36">
        <w:t>.</w:t>
      </w:r>
    </w:p>
    <w:p w:rsidR="000334FD" w:rsidRPr="00A90C36" w:rsidRDefault="005642A9" w:rsidP="00A90C36">
      <w:pPr>
        <w:pStyle w:val="ItemHead"/>
      </w:pPr>
      <w:r w:rsidRPr="00A90C36">
        <w:lastRenderedPageBreak/>
        <w:t>28</w:t>
      </w:r>
      <w:r w:rsidR="000334FD" w:rsidRPr="00A90C36">
        <w:t xml:space="preserve">  Training</w:t>
      </w:r>
    </w:p>
    <w:p w:rsidR="000334FD" w:rsidRPr="00A90C36" w:rsidRDefault="000334FD" w:rsidP="00A90C36">
      <w:pPr>
        <w:pStyle w:val="Subitem"/>
      </w:pPr>
      <w:r w:rsidRPr="00A90C36">
        <w:t>(1)</w:t>
      </w:r>
      <w:r w:rsidRPr="00A90C36">
        <w:tab/>
        <w:t>A person who has completed a course of training accredited for the purposes of section</w:t>
      </w:r>
      <w:r w:rsidR="00A90C36" w:rsidRPr="00A90C36">
        <w:t> </w:t>
      </w:r>
      <w:r w:rsidRPr="00A90C36">
        <w:t xml:space="preserve">47 of the </w:t>
      </w:r>
      <w:r w:rsidRPr="00A90C36">
        <w:rPr>
          <w:i/>
        </w:rPr>
        <w:t>Occupational Health and Safety (Maritime Industry) Act 1993</w:t>
      </w:r>
      <w:r w:rsidRPr="00A90C36">
        <w:t xml:space="preserve"> is taken to have completed any training required under subsection</w:t>
      </w:r>
      <w:r w:rsidR="00A90C36" w:rsidRPr="00A90C36">
        <w:t> </w:t>
      </w:r>
      <w:r w:rsidRPr="00A90C36">
        <w:t xml:space="preserve">85(6) or 90(4) of the </w:t>
      </w:r>
      <w:r w:rsidRPr="00A90C36">
        <w:rPr>
          <w:i/>
        </w:rPr>
        <w:t>Work Health and Safety Act 2011</w:t>
      </w:r>
      <w:r w:rsidRPr="00A90C36">
        <w:t xml:space="preserve">, so far as that Act applies because of </w:t>
      </w:r>
      <w:r w:rsidR="009248C5" w:rsidRPr="00A90C36">
        <w:t>subsection</w:t>
      </w:r>
      <w:r w:rsidR="00A90C36" w:rsidRPr="00A90C36">
        <w:t> </w:t>
      </w:r>
      <w:r w:rsidR="009248C5" w:rsidRPr="00A90C36">
        <w:t>12(8A)</w:t>
      </w:r>
      <w:r w:rsidRPr="00A90C36">
        <w:t xml:space="preserve"> of that Act</w:t>
      </w:r>
      <w:r w:rsidR="000917A9" w:rsidRPr="00A90C36">
        <w:t>.</w:t>
      </w:r>
    </w:p>
    <w:p w:rsidR="000334FD" w:rsidRPr="00A90C36" w:rsidRDefault="000334FD" w:rsidP="00A90C36">
      <w:pPr>
        <w:pStyle w:val="Subitem"/>
      </w:pPr>
      <w:r w:rsidRPr="00A90C36">
        <w:t>(2)</w:t>
      </w:r>
      <w:r w:rsidRPr="00A90C36">
        <w:tab/>
      </w:r>
      <w:proofErr w:type="spellStart"/>
      <w:r w:rsidR="00A90C36" w:rsidRPr="00A90C36">
        <w:t>Subitem</w:t>
      </w:r>
      <w:proofErr w:type="spellEnd"/>
      <w:r w:rsidR="00A90C36" w:rsidRPr="00A90C36">
        <w:t> (</w:t>
      </w:r>
      <w:r w:rsidRPr="00A90C36">
        <w:t xml:space="preserve">1) ceases to apply at the end of 12 months after the transition time (and any relevant course of training under the </w:t>
      </w:r>
      <w:r w:rsidRPr="00A90C36">
        <w:rPr>
          <w:i/>
        </w:rPr>
        <w:t>Occupational Health and Safety (Maritime Industry) Act 1993</w:t>
      </w:r>
      <w:r w:rsidRPr="00A90C36">
        <w:t xml:space="preserve"> will then cease to have</w:t>
      </w:r>
      <w:r w:rsidRPr="00A90C36">
        <w:rPr>
          <w:sz w:val="20"/>
        </w:rPr>
        <w:t xml:space="preserve"> </w:t>
      </w:r>
      <w:r w:rsidRPr="00A90C36">
        <w:t xml:space="preserve">effect for the purposes of the </w:t>
      </w:r>
      <w:r w:rsidRPr="00A90C36">
        <w:rPr>
          <w:i/>
        </w:rPr>
        <w:t>Work Health and Safety Act 2011</w:t>
      </w:r>
      <w:r w:rsidRPr="00A90C36">
        <w:t>)</w:t>
      </w:r>
      <w:r w:rsidR="000917A9" w:rsidRPr="00A90C36">
        <w:t>.</w:t>
      </w:r>
    </w:p>
    <w:p w:rsidR="000334FD" w:rsidRPr="00A90C36" w:rsidRDefault="005642A9" w:rsidP="00A90C36">
      <w:pPr>
        <w:pStyle w:val="ItemHead"/>
      </w:pPr>
      <w:r w:rsidRPr="00A90C36">
        <w:t>29</w:t>
      </w:r>
      <w:r w:rsidR="000334FD" w:rsidRPr="00A90C36">
        <w:t xml:space="preserve">  Provisional improvement notices</w:t>
      </w:r>
    </w:p>
    <w:p w:rsidR="000334FD" w:rsidRPr="00A90C36" w:rsidRDefault="000334FD" w:rsidP="00A90C36">
      <w:pPr>
        <w:pStyle w:val="Subitem"/>
      </w:pPr>
      <w:r w:rsidRPr="00A90C36">
        <w:t>(1)</w:t>
      </w:r>
      <w:r w:rsidRPr="00A90C36">
        <w:tab/>
        <w:t>If a provisional improvement notice is in effect under section</w:t>
      </w:r>
      <w:r w:rsidR="00A90C36" w:rsidRPr="00A90C36">
        <w:t> </w:t>
      </w:r>
      <w:r w:rsidRPr="00A90C36">
        <w:t xml:space="preserve">58 of the </w:t>
      </w:r>
      <w:r w:rsidRPr="00A90C36">
        <w:rPr>
          <w:i/>
        </w:rPr>
        <w:t>Occupational Health and Safety (Maritime Industry) Act 1993</w:t>
      </w:r>
      <w:r w:rsidRPr="00A90C36">
        <w:t xml:space="preserve"> immediately before the transition time:</w:t>
      </w:r>
    </w:p>
    <w:p w:rsidR="000334FD" w:rsidRPr="00A90C36" w:rsidRDefault="000334FD" w:rsidP="00A90C36">
      <w:pPr>
        <w:pStyle w:val="paragraph"/>
      </w:pPr>
      <w:r w:rsidRPr="00A90C36">
        <w:tab/>
        <w:t>(a)</w:t>
      </w:r>
      <w:r w:rsidRPr="00A90C36">
        <w:tab/>
        <w:t>that Act continues to apply in relation to the notice as if that Act had not been repealed; and</w:t>
      </w:r>
    </w:p>
    <w:p w:rsidR="000334FD" w:rsidRPr="00A90C36" w:rsidRDefault="000334FD" w:rsidP="00A90C36">
      <w:pPr>
        <w:pStyle w:val="paragraph"/>
      </w:pPr>
      <w:r w:rsidRPr="00A90C36">
        <w:tab/>
        <w:t>(b)</w:t>
      </w:r>
      <w:r w:rsidRPr="00A90C36">
        <w:tab/>
        <w:t>to the extent that the notice relates to a matter, that Act continues to apply in relation to the matter as if that Act had not been repealed</w:t>
      </w:r>
      <w:r w:rsidR="000917A9" w:rsidRPr="00A90C36">
        <w:t>.</w:t>
      </w:r>
    </w:p>
    <w:p w:rsidR="000334FD" w:rsidRPr="00A90C36" w:rsidRDefault="000334FD" w:rsidP="00A90C36">
      <w:pPr>
        <w:pStyle w:val="Subitem"/>
      </w:pPr>
      <w:r w:rsidRPr="00A90C36">
        <w:t>(2)</w:t>
      </w:r>
      <w:r w:rsidRPr="00A90C36">
        <w:tab/>
        <w:t>To avoid doubt, paragraph</w:t>
      </w:r>
      <w:r w:rsidR="00A90C36" w:rsidRPr="00A90C36">
        <w:t> </w:t>
      </w:r>
      <w:r w:rsidRPr="00A90C36">
        <w:t xml:space="preserve">160(c) of the </w:t>
      </w:r>
      <w:r w:rsidRPr="00A90C36">
        <w:rPr>
          <w:i/>
        </w:rPr>
        <w:t>Work Health and Safety Act 2011</w:t>
      </w:r>
      <w:r w:rsidRPr="00A90C36">
        <w:t xml:space="preserve"> does not apply in relation to a provisional improvement notice that is in effect under the </w:t>
      </w:r>
      <w:r w:rsidRPr="00A90C36">
        <w:rPr>
          <w:i/>
        </w:rPr>
        <w:t>Occupational Health and Safety (Maritime Industry) Act 1993</w:t>
      </w:r>
      <w:r w:rsidRPr="00A90C36">
        <w:t xml:space="preserve"> immediately before the transition time</w:t>
      </w:r>
      <w:r w:rsidR="000917A9" w:rsidRPr="00A90C36">
        <w:t>.</w:t>
      </w:r>
    </w:p>
    <w:p w:rsidR="000334FD" w:rsidRPr="00A90C36" w:rsidRDefault="005642A9" w:rsidP="00A90C36">
      <w:pPr>
        <w:pStyle w:val="ItemHead"/>
      </w:pPr>
      <w:r w:rsidRPr="00A90C36">
        <w:t>30</w:t>
      </w:r>
      <w:r w:rsidR="000334FD" w:rsidRPr="00A90C36">
        <w:t xml:space="preserve">  Disqualification</w:t>
      </w:r>
    </w:p>
    <w:p w:rsidR="000334FD" w:rsidRPr="00A90C36" w:rsidRDefault="000334FD" w:rsidP="00A90C36">
      <w:pPr>
        <w:pStyle w:val="Subitem"/>
      </w:pPr>
      <w:r w:rsidRPr="00A90C36">
        <w:t>(1)</w:t>
      </w:r>
      <w:r w:rsidRPr="00A90C36">
        <w:tab/>
        <w:t>If, immediately before the transition time, a person is disqualified under section</w:t>
      </w:r>
      <w:r w:rsidR="00A90C36" w:rsidRPr="00A90C36">
        <w:t> </w:t>
      </w:r>
      <w:r w:rsidRPr="00A90C36">
        <w:t xml:space="preserve">72 of the </w:t>
      </w:r>
      <w:r w:rsidRPr="00A90C36">
        <w:rPr>
          <w:i/>
        </w:rPr>
        <w:t>Occupational Health and Safety (Maritime Industry) Act 1993</w:t>
      </w:r>
      <w:r w:rsidRPr="00A90C36">
        <w:t xml:space="preserve"> from being a health and safety representative for any designated work group, that person is taken to be disqualified from being a health and safety representative for the purposes of the </w:t>
      </w:r>
      <w:r w:rsidRPr="00A90C36">
        <w:rPr>
          <w:i/>
        </w:rPr>
        <w:t>Work Health and Safety Act 2011</w:t>
      </w:r>
      <w:r w:rsidRPr="00A90C36">
        <w:t xml:space="preserve"> at the transition time</w:t>
      </w:r>
      <w:r w:rsidR="000917A9" w:rsidRPr="00A90C36">
        <w:t>.</w:t>
      </w:r>
    </w:p>
    <w:p w:rsidR="000334FD" w:rsidRPr="00A90C36" w:rsidRDefault="000334FD" w:rsidP="00A90C36">
      <w:pPr>
        <w:pStyle w:val="Subitem"/>
      </w:pPr>
      <w:r w:rsidRPr="00A90C36">
        <w:t>(2)</w:t>
      </w:r>
      <w:r w:rsidRPr="00A90C36">
        <w:tab/>
        <w:t xml:space="preserve">The period of the disqualification under the </w:t>
      </w:r>
      <w:r w:rsidRPr="00A90C36">
        <w:rPr>
          <w:i/>
        </w:rPr>
        <w:t>Work Health and Safety Act 2011</w:t>
      </w:r>
      <w:r w:rsidRPr="00A90C36">
        <w:t xml:space="preserve"> is the balance of the period of disqualification under the </w:t>
      </w:r>
      <w:r w:rsidRPr="00A90C36">
        <w:rPr>
          <w:i/>
        </w:rPr>
        <w:t>Occupational Health and Safety (Maritime Industry) Act 1993</w:t>
      </w:r>
      <w:r w:rsidR="000917A9" w:rsidRPr="00A90C36">
        <w:t>.</w:t>
      </w:r>
    </w:p>
    <w:p w:rsidR="000334FD" w:rsidRPr="00A90C36" w:rsidRDefault="000334FD" w:rsidP="00A90C36">
      <w:pPr>
        <w:pStyle w:val="Subitem"/>
      </w:pPr>
      <w:r w:rsidRPr="00A90C36">
        <w:lastRenderedPageBreak/>
        <w:t>(3)</w:t>
      </w:r>
      <w:r w:rsidRPr="00A90C36">
        <w:tab/>
        <w:t>If an application is made under section</w:t>
      </w:r>
      <w:r w:rsidR="00A90C36" w:rsidRPr="00A90C36">
        <w:t> </w:t>
      </w:r>
      <w:r w:rsidRPr="00A90C36">
        <w:t xml:space="preserve">65 of the </w:t>
      </w:r>
      <w:r w:rsidRPr="00A90C36">
        <w:rPr>
          <w:i/>
        </w:rPr>
        <w:t>Work Health and Safety Act 2011</w:t>
      </w:r>
      <w:r w:rsidRPr="00A90C36">
        <w:t xml:space="preserve"> to disqualify a health and safety representative:</w:t>
      </w:r>
    </w:p>
    <w:p w:rsidR="000334FD" w:rsidRPr="00A90C36" w:rsidRDefault="000334FD" w:rsidP="00A90C36">
      <w:pPr>
        <w:pStyle w:val="paragraph"/>
      </w:pPr>
      <w:r w:rsidRPr="00A90C36">
        <w:tab/>
        <w:t>(a)</w:t>
      </w:r>
      <w:r w:rsidRPr="00A90C36">
        <w:tab/>
        <w:t xml:space="preserve">the exercise of powers and the performance of functions as a health and safety representative under the </w:t>
      </w:r>
      <w:r w:rsidRPr="00A90C36">
        <w:rPr>
          <w:i/>
        </w:rPr>
        <w:t>Occupational Health and Safety (Maritime Industry) Act 1993</w:t>
      </w:r>
      <w:r w:rsidRPr="00A90C36">
        <w:t xml:space="preserve"> for an improper purpose are relevant in the determination of the application; and</w:t>
      </w:r>
    </w:p>
    <w:p w:rsidR="000334FD" w:rsidRPr="00A90C36" w:rsidRDefault="000334FD" w:rsidP="00A90C36">
      <w:pPr>
        <w:pStyle w:val="paragraph"/>
      </w:pPr>
      <w:r w:rsidRPr="00A90C36">
        <w:tab/>
        <w:t>(b)</w:t>
      </w:r>
      <w:r w:rsidRPr="00A90C36">
        <w:tab/>
        <w:t xml:space="preserve">the use or disclosure of information acquired as a health and safety representative under the </w:t>
      </w:r>
      <w:r w:rsidRPr="00A90C36">
        <w:rPr>
          <w:i/>
        </w:rPr>
        <w:t>Occupational Health and Safety (Maritime Industry) Act 1993</w:t>
      </w:r>
      <w:r w:rsidRPr="00A90C36">
        <w:t xml:space="preserve"> for a purpose other than in connection with the role of health and safety representative (either under that Act or the </w:t>
      </w:r>
      <w:r w:rsidRPr="00A90C36">
        <w:rPr>
          <w:i/>
        </w:rPr>
        <w:t>Work Health and Safety Act 2011</w:t>
      </w:r>
      <w:r w:rsidRPr="00A90C36">
        <w:t>) is relevant in the determination of the application</w:t>
      </w:r>
      <w:r w:rsidR="000917A9" w:rsidRPr="00A90C36">
        <w:t>.</w:t>
      </w:r>
    </w:p>
    <w:p w:rsidR="000334FD" w:rsidRPr="00A90C36" w:rsidRDefault="000334FD" w:rsidP="00A90C36">
      <w:pPr>
        <w:pStyle w:val="Subitem"/>
      </w:pPr>
      <w:r w:rsidRPr="00A90C36">
        <w:t>(4)</w:t>
      </w:r>
      <w:r w:rsidRPr="00A90C36">
        <w:tab/>
        <w:t>This item applies to a deputy health and safety representative in the same way as it applies to a health and safety representative</w:t>
      </w:r>
      <w:r w:rsidR="000917A9" w:rsidRPr="00A90C36">
        <w:t>.</w:t>
      </w:r>
    </w:p>
    <w:p w:rsidR="000334FD" w:rsidRPr="00A90C36" w:rsidRDefault="000334FD" w:rsidP="00A90C36">
      <w:pPr>
        <w:pStyle w:val="ActHead8"/>
      </w:pPr>
      <w:bookmarkStart w:id="113" w:name="_Toc461178214"/>
      <w:r w:rsidRPr="00A90C36">
        <w:t>Division</w:t>
      </w:r>
      <w:r w:rsidR="00A90C36" w:rsidRPr="00A90C36">
        <w:t> </w:t>
      </w:r>
      <w:r w:rsidRPr="00A90C36">
        <w:t>6—AMSA and inspectors</w:t>
      </w:r>
      <w:bookmarkEnd w:id="113"/>
    </w:p>
    <w:p w:rsidR="000334FD" w:rsidRPr="00A90C36" w:rsidRDefault="005642A9" w:rsidP="00A90C36">
      <w:pPr>
        <w:pStyle w:val="ItemHead"/>
      </w:pPr>
      <w:r w:rsidRPr="00A90C36">
        <w:t>31</w:t>
      </w:r>
      <w:r w:rsidR="000334FD" w:rsidRPr="00A90C36">
        <w:t xml:space="preserve">  Appointment</w:t>
      </w:r>
    </w:p>
    <w:p w:rsidR="000334FD" w:rsidRPr="00A90C36" w:rsidRDefault="000334FD" w:rsidP="00A90C36">
      <w:pPr>
        <w:pStyle w:val="Subitem"/>
      </w:pPr>
      <w:r w:rsidRPr="00A90C36">
        <w:t>(1)</w:t>
      </w:r>
      <w:r w:rsidRPr="00A90C36">
        <w:tab/>
        <w:t>At the transition time, a person who:</w:t>
      </w:r>
    </w:p>
    <w:p w:rsidR="000334FD" w:rsidRPr="00A90C36" w:rsidRDefault="000334FD" w:rsidP="00A90C36">
      <w:pPr>
        <w:pStyle w:val="paragraph"/>
      </w:pPr>
      <w:r w:rsidRPr="00A90C36">
        <w:tab/>
        <w:t>(a)</w:t>
      </w:r>
      <w:r w:rsidRPr="00A90C36">
        <w:tab/>
        <w:t xml:space="preserve">held office immediately before the transition time as an inspector under the </w:t>
      </w:r>
      <w:r w:rsidRPr="00A90C36">
        <w:rPr>
          <w:i/>
        </w:rPr>
        <w:t>Occupational Health and Safety (Maritime Industry) Act 1993</w:t>
      </w:r>
      <w:r w:rsidRPr="00A90C36">
        <w:t>; and</w:t>
      </w:r>
    </w:p>
    <w:p w:rsidR="000334FD" w:rsidRPr="00A90C36" w:rsidRDefault="000334FD" w:rsidP="00A90C36">
      <w:pPr>
        <w:pStyle w:val="paragraph"/>
      </w:pPr>
      <w:r w:rsidRPr="00A90C36">
        <w:tab/>
        <w:t>(b)</w:t>
      </w:r>
      <w:r w:rsidRPr="00A90C36">
        <w:tab/>
        <w:t>is a member of the staff of AMSA;</w:t>
      </w:r>
    </w:p>
    <w:p w:rsidR="000334FD" w:rsidRPr="00A90C36" w:rsidRDefault="000334FD" w:rsidP="00A90C36">
      <w:pPr>
        <w:pStyle w:val="Item"/>
      </w:pPr>
      <w:r w:rsidRPr="00A90C36">
        <w:t xml:space="preserve">is taken to have been appointed </w:t>
      </w:r>
      <w:r w:rsidR="00770256" w:rsidRPr="00A90C36">
        <w:t xml:space="preserve">by AMSA </w:t>
      </w:r>
      <w:r w:rsidRPr="00A90C36">
        <w:t xml:space="preserve">as an inspector under the </w:t>
      </w:r>
      <w:r w:rsidRPr="00A90C36">
        <w:rPr>
          <w:i/>
        </w:rPr>
        <w:t>Work Health and Safety Act 2011</w:t>
      </w:r>
      <w:r w:rsidR="000917A9" w:rsidRPr="00A90C36">
        <w:t>.</w:t>
      </w:r>
    </w:p>
    <w:p w:rsidR="000334FD" w:rsidRPr="00A90C36" w:rsidRDefault="000334FD" w:rsidP="00A90C36">
      <w:pPr>
        <w:pStyle w:val="Subitem"/>
      </w:pPr>
      <w:r w:rsidRPr="00A90C36">
        <w:t>(2)</w:t>
      </w:r>
      <w:r w:rsidRPr="00A90C36">
        <w:tab/>
        <w:t>If:</w:t>
      </w:r>
    </w:p>
    <w:p w:rsidR="000334FD" w:rsidRPr="00A90C36" w:rsidRDefault="000334FD" w:rsidP="00A90C36">
      <w:pPr>
        <w:pStyle w:val="paragraph"/>
      </w:pPr>
      <w:r w:rsidRPr="00A90C36">
        <w:tab/>
        <w:t>(a)</w:t>
      </w:r>
      <w:r w:rsidRPr="00A90C36">
        <w:tab/>
        <w:t xml:space="preserve">an identity card was held by an inspector under or for the purposes of the </w:t>
      </w:r>
      <w:r w:rsidRPr="00A90C36">
        <w:rPr>
          <w:i/>
        </w:rPr>
        <w:t>Occupational Health and Safety (Maritime Industry) Act 1993</w:t>
      </w:r>
      <w:r w:rsidRPr="00A90C36">
        <w:t xml:space="preserve"> immediately before the transition time; and</w:t>
      </w:r>
    </w:p>
    <w:p w:rsidR="000334FD" w:rsidRPr="00A90C36" w:rsidRDefault="000334FD" w:rsidP="00A90C36">
      <w:pPr>
        <w:pStyle w:val="paragraph"/>
      </w:pPr>
      <w:r w:rsidRPr="00A90C36">
        <w:tab/>
        <w:t>(b)</w:t>
      </w:r>
      <w:r w:rsidRPr="00A90C36">
        <w:tab/>
        <w:t xml:space="preserve">the inspector is taken, under </w:t>
      </w:r>
      <w:proofErr w:type="spellStart"/>
      <w:r w:rsidR="00A90C36" w:rsidRPr="00A90C36">
        <w:t>subitem</w:t>
      </w:r>
      <w:proofErr w:type="spellEnd"/>
      <w:r w:rsidR="00A90C36" w:rsidRPr="00A90C36">
        <w:t> (</w:t>
      </w:r>
      <w:r w:rsidRPr="00A90C36">
        <w:t xml:space="preserve">1), to have been appointed as an inspector under the </w:t>
      </w:r>
      <w:r w:rsidRPr="00A90C36">
        <w:rPr>
          <w:i/>
        </w:rPr>
        <w:t>Work Health and Safety Act 2011</w:t>
      </w:r>
      <w:r w:rsidRPr="00A90C36">
        <w:t>;</w:t>
      </w:r>
    </w:p>
    <w:p w:rsidR="000334FD" w:rsidRPr="00A90C36" w:rsidRDefault="000334FD" w:rsidP="00A90C36">
      <w:pPr>
        <w:pStyle w:val="Item"/>
      </w:pPr>
      <w:r w:rsidRPr="00A90C36">
        <w:t>the identity card is taken:</w:t>
      </w:r>
    </w:p>
    <w:p w:rsidR="000334FD" w:rsidRPr="00A90C36" w:rsidRDefault="000334FD" w:rsidP="00A90C36">
      <w:pPr>
        <w:pStyle w:val="paragraph"/>
      </w:pPr>
      <w:r w:rsidRPr="00A90C36">
        <w:tab/>
        <w:t>(c)</w:t>
      </w:r>
      <w:r w:rsidRPr="00A90C36">
        <w:tab/>
        <w:t>to be an identity card given by the regulator under section</w:t>
      </w:r>
      <w:r w:rsidR="00A90C36" w:rsidRPr="00A90C36">
        <w:t> </w:t>
      </w:r>
      <w:r w:rsidRPr="00A90C36">
        <w:t xml:space="preserve">157 of the </w:t>
      </w:r>
      <w:r w:rsidRPr="00A90C36">
        <w:rPr>
          <w:i/>
        </w:rPr>
        <w:t>Work Health and Safety Act 2011</w:t>
      </w:r>
      <w:r w:rsidRPr="00A90C36">
        <w:t>; and</w:t>
      </w:r>
    </w:p>
    <w:p w:rsidR="000334FD" w:rsidRPr="00A90C36" w:rsidRDefault="000334FD" w:rsidP="00A90C36">
      <w:pPr>
        <w:pStyle w:val="paragraph"/>
      </w:pPr>
      <w:r w:rsidRPr="00A90C36">
        <w:lastRenderedPageBreak/>
        <w:tab/>
        <w:t>(d)</w:t>
      </w:r>
      <w:r w:rsidRPr="00A90C36">
        <w:tab/>
        <w:t>to comply with the requirements of subsection</w:t>
      </w:r>
      <w:r w:rsidR="00A90C36" w:rsidRPr="00A90C36">
        <w:t> </w:t>
      </w:r>
      <w:r w:rsidRPr="00A90C36">
        <w:t>157(1) of that Act in all respects</w:t>
      </w:r>
      <w:r w:rsidR="000917A9" w:rsidRPr="00A90C36">
        <w:t>.</w:t>
      </w:r>
    </w:p>
    <w:p w:rsidR="000334FD" w:rsidRPr="00A90C36" w:rsidRDefault="005642A9" w:rsidP="00A90C36">
      <w:pPr>
        <w:pStyle w:val="ItemHead"/>
      </w:pPr>
      <w:r w:rsidRPr="00A90C36">
        <w:t>32</w:t>
      </w:r>
      <w:r w:rsidR="000334FD" w:rsidRPr="00A90C36">
        <w:t xml:space="preserve">  Use of WHS functions and powers to enforce the </w:t>
      </w:r>
      <w:r w:rsidR="000334FD" w:rsidRPr="00A90C36">
        <w:rPr>
          <w:i/>
        </w:rPr>
        <w:t>Occupational Health and Safety (Maritime Industry) Act 1993</w:t>
      </w:r>
    </w:p>
    <w:p w:rsidR="000334FD" w:rsidRPr="00A90C36" w:rsidRDefault="000334FD" w:rsidP="00A90C36">
      <w:pPr>
        <w:pStyle w:val="Subitem"/>
      </w:pPr>
      <w:r w:rsidRPr="00A90C36">
        <w:t>(1)</w:t>
      </w:r>
      <w:r w:rsidRPr="00A90C36">
        <w:tab/>
        <w:t>A</w:t>
      </w:r>
      <w:r w:rsidR="007B6181" w:rsidRPr="00A90C36">
        <w:t>n</w:t>
      </w:r>
      <w:r w:rsidR="00F06FC1" w:rsidRPr="00A90C36">
        <w:t xml:space="preserve"> </w:t>
      </w:r>
      <w:r w:rsidR="007B6181" w:rsidRPr="00A90C36">
        <w:t xml:space="preserve">inspector </w:t>
      </w:r>
      <w:r w:rsidR="00E46180" w:rsidRPr="00A90C36">
        <w:t xml:space="preserve">appointed by AMSA </w:t>
      </w:r>
      <w:r w:rsidRPr="00A90C36">
        <w:t>may, after the transition time, perform a function or exercise a power under Division</w:t>
      </w:r>
      <w:r w:rsidR="00A90C36" w:rsidRPr="00A90C36">
        <w:t> </w:t>
      </w:r>
      <w:r w:rsidRPr="00A90C36">
        <w:t>3, 4 or 5 of Part</w:t>
      </w:r>
      <w:r w:rsidR="00A90C36" w:rsidRPr="00A90C36">
        <w:t> </w:t>
      </w:r>
      <w:r w:rsidRPr="00A90C36">
        <w:t xml:space="preserve">9 of </w:t>
      </w:r>
      <w:r w:rsidR="001A4371" w:rsidRPr="00A90C36">
        <w:t xml:space="preserve">the </w:t>
      </w:r>
      <w:r w:rsidR="001A4371" w:rsidRPr="00A90C36">
        <w:rPr>
          <w:i/>
        </w:rPr>
        <w:t>Work Health and Safety Act 2011</w:t>
      </w:r>
      <w:r w:rsidR="001A4371" w:rsidRPr="00A90C36">
        <w:t xml:space="preserve"> </w:t>
      </w:r>
      <w:r w:rsidRPr="00A90C36">
        <w:t xml:space="preserve">in relation to anything arising in connection with the residual operation of the </w:t>
      </w:r>
      <w:r w:rsidRPr="00A90C36">
        <w:rPr>
          <w:i/>
        </w:rPr>
        <w:t>Occupational Health and Safety (Maritime Industry) Act 1993</w:t>
      </w:r>
      <w:r w:rsidR="000917A9" w:rsidRPr="00A90C36">
        <w:t>.</w:t>
      </w:r>
    </w:p>
    <w:p w:rsidR="000334FD" w:rsidRPr="00A90C36" w:rsidRDefault="000334FD" w:rsidP="00A90C36">
      <w:pPr>
        <w:pStyle w:val="Subitem"/>
      </w:pPr>
      <w:r w:rsidRPr="00A90C36">
        <w:t>(2)</w:t>
      </w:r>
      <w:r w:rsidRPr="00A90C36">
        <w:tab/>
        <w:t xml:space="preserve">The </w:t>
      </w:r>
      <w:r w:rsidRPr="00A90C36">
        <w:rPr>
          <w:i/>
        </w:rPr>
        <w:t>Work Health and Safety Act 2011</w:t>
      </w:r>
      <w:r w:rsidRPr="00A90C36">
        <w:t xml:space="preserve"> applies in relation to the performance or exercise of such a function or power as if a reference to the </w:t>
      </w:r>
      <w:r w:rsidRPr="00A90C36">
        <w:rPr>
          <w:i/>
        </w:rPr>
        <w:t>Work Health and Safety Act 2011</w:t>
      </w:r>
      <w:r w:rsidRPr="00A90C36">
        <w:t xml:space="preserve"> included a reference to the </w:t>
      </w:r>
      <w:r w:rsidRPr="00A90C36">
        <w:rPr>
          <w:i/>
        </w:rPr>
        <w:t>Occupational Health and Safety (Maritime Industry) Act 1993</w:t>
      </w:r>
      <w:r w:rsidR="000917A9" w:rsidRPr="00A90C36">
        <w:t>.</w:t>
      </w:r>
    </w:p>
    <w:p w:rsidR="000334FD" w:rsidRPr="00A90C36" w:rsidRDefault="000334FD" w:rsidP="00A90C36">
      <w:pPr>
        <w:pStyle w:val="Subitem"/>
      </w:pPr>
      <w:r w:rsidRPr="00A90C36">
        <w:t>(3)</w:t>
      </w:r>
      <w:r w:rsidRPr="00A90C36">
        <w:tab/>
        <w:t xml:space="preserve">Without limiting </w:t>
      </w:r>
      <w:proofErr w:type="spellStart"/>
      <w:r w:rsidR="00A90C36" w:rsidRPr="00A90C36">
        <w:t>subitem</w:t>
      </w:r>
      <w:proofErr w:type="spellEnd"/>
      <w:r w:rsidR="00A90C36" w:rsidRPr="00A90C36">
        <w:t> (</w:t>
      </w:r>
      <w:r w:rsidRPr="00A90C36">
        <w:t xml:space="preserve">2), a reference in the </w:t>
      </w:r>
      <w:r w:rsidRPr="00A90C36">
        <w:rPr>
          <w:i/>
        </w:rPr>
        <w:t>Work Health and Safety Act 2011</w:t>
      </w:r>
      <w:r w:rsidRPr="00A90C36">
        <w:t xml:space="preserve"> to an offence against the </w:t>
      </w:r>
      <w:r w:rsidRPr="00A90C36">
        <w:rPr>
          <w:i/>
        </w:rPr>
        <w:t>Work Health and Safety Act 2011</w:t>
      </w:r>
      <w:r w:rsidRPr="00A90C36">
        <w:t xml:space="preserve"> is taken to include a reference to an offence against the </w:t>
      </w:r>
      <w:r w:rsidRPr="00A90C36">
        <w:rPr>
          <w:i/>
        </w:rPr>
        <w:t>Occupational Health and Safety (Maritime Industry) Act 1993</w:t>
      </w:r>
      <w:r w:rsidR="000917A9" w:rsidRPr="00A90C36">
        <w:t>.</w:t>
      </w:r>
    </w:p>
    <w:p w:rsidR="000334FD" w:rsidRPr="00A90C36" w:rsidRDefault="000334FD" w:rsidP="00A90C36">
      <w:pPr>
        <w:pStyle w:val="Subitem"/>
      </w:pPr>
      <w:r w:rsidRPr="00A90C36">
        <w:t>(4)</w:t>
      </w:r>
      <w:r w:rsidRPr="00A90C36">
        <w:tab/>
        <w:t xml:space="preserve">Any action taken, or information acquired, under the </w:t>
      </w:r>
      <w:r w:rsidRPr="00A90C36">
        <w:rPr>
          <w:i/>
        </w:rPr>
        <w:t>Work Health and Safety Act 2011</w:t>
      </w:r>
      <w:r w:rsidRPr="00A90C36">
        <w:t xml:space="preserve"> or because of the operation of this item may be used in relation to the residual operation of the </w:t>
      </w:r>
      <w:r w:rsidRPr="00A90C36">
        <w:rPr>
          <w:i/>
        </w:rPr>
        <w:t>Occupational Health and Safety (Maritime Industry) Act 1993</w:t>
      </w:r>
      <w:r w:rsidR="000917A9" w:rsidRPr="00A90C36">
        <w:t>.</w:t>
      </w:r>
    </w:p>
    <w:p w:rsidR="000334FD" w:rsidRPr="00A90C36" w:rsidRDefault="000334FD" w:rsidP="00A90C36">
      <w:pPr>
        <w:pStyle w:val="Subitem"/>
      </w:pPr>
      <w:r w:rsidRPr="00A90C36">
        <w:t>(5)</w:t>
      </w:r>
      <w:r w:rsidRPr="00A90C36">
        <w:tab/>
        <w:t>To avoid doubt, the reference in section</w:t>
      </w:r>
      <w:r w:rsidR="00A90C36" w:rsidRPr="00A90C36">
        <w:t> </w:t>
      </w:r>
      <w:r w:rsidRPr="00A90C36">
        <w:t xml:space="preserve">188 of the </w:t>
      </w:r>
      <w:r w:rsidRPr="00A90C36">
        <w:rPr>
          <w:i/>
        </w:rPr>
        <w:t>Work Health and Safety Act 2011</w:t>
      </w:r>
      <w:r w:rsidRPr="00A90C36">
        <w:t xml:space="preserve"> to the compliance powers of an inspector includes the functions and powers conferred on the inspector because of this item</w:t>
      </w:r>
      <w:r w:rsidR="000917A9" w:rsidRPr="00A90C36">
        <w:t>.</w:t>
      </w:r>
    </w:p>
    <w:p w:rsidR="000334FD" w:rsidRPr="00A90C36" w:rsidRDefault="000334FD" w:rsidP="00A90C36">
      <w:pPr>
        <w:pStyle w:val="Subitem"/>
      </w:pPr>
      <w:r w:rsidRPr="00A90C36">
        <w:t>(6)</w:t>
      </w:r>
      <w:r w:rsidRPr="00A90C36">
        <w:tab/>
        <w:t xml:space="preserve">This item does not affect or limit any action that may be taken under or with respect to the </w:t>
      </w:r>
      <w:r w:rsidRPr="00A90C36">
        <w:rPr>
          <w:i/>
        </w:rPr>
        <w:t>Occupational Health and Safety (Maritime Industry) Act 1993</w:t>
      </w:r>
      <w:r w:rsidRPr="00A90C36">
        <w:t xml:space="preserve"> because of the residual operation of the </w:t>
      </w:r>
      <w:r w:rsidRPr="00A90C36">
        <w:rPr>
          <w:i/>
        </w:rPr>
        <w:t>Occupational Health and Safety (Maritime Industry) Act 1993</w:t>
      </w:r>
      <w:r w:rsidR="000917A9" w:rsidRPr="00A90C36">
        <w:t>.</w:t>
      </w:r>
    </w:p>
    <w:p w:rsidR="000334FD" w:rsidRPr="00A90C36" w:rsidRDefault="005642A9" w:rsidP="00A90C36">
      <w:pPr>
        <w:pStyle w:val="ItemHead"/>
      </w:pPr>
      <w:r w:rsidRPr="00A90C36">
        <w:lastRenderedPageBreak/>
        <w:t>33</w:t>
      </w:r>
      <w:r w:rsidR="000334FD" w:rsidRPr="00A90C36">
        <w:t xml:space="preserve">  WHS inspectors may exercise functions and powers under the </w:t>
      </w:r>
      <w:r w:rsidR="000334FD" w:rsidRPr="00A90C36">
        <w:rPr>
          <w:i/>
        </w:rPr>
        <w:t>Occupational Health and Safety (Maritime Industry) Act 1993</w:t>
      </w:r>
    </w:p>
    <w:p w:rsidR="000334FD" w:rsidRPr="00A90C36" w:rsidRDefault="000334FD" w:rsidP="00A90C36">
      <w:pPr>
        <w:pStyle w:val="Item"/>
      </w:pPr>
      <w:r w:rsidRPr="00A90C36">
        <w:t>A</w:t>
      </w:r>
      <w:r w:rsidR="007B6181" w:rsidRPr="00A90C36">
        <w:t>n</w:t>
      </w:r>
      <w:r w:rsidR="00F06FC1" w:rsidRPr="00A90C36">
        <w:t xml:space="preserve"> inspector </w:t>
      </w:r>
      <w:r w:rsidR="007B6181" w:rsidRPr="00A90C36">
        <w:t xml:space="preserve">appointed by AMSA </w:t>
      </w:r>
      <w:r w:rsidRPr="00A90C36">
        <w:t xml:space="preserve">may exercise the functions and powers of an investigator under the </w:t>
      </w:r>
      <w:r w:rsidRPr="00A90C36">
        <w:rPr>
          <w:i/>
        </w:rPr>
        <w:t>Occupational Health and Safety (Maritime Industry) Act 1993</w:t>
      </w:r>
      <w:r w:rsidRPr="00A90C36">
        <w:t xml:space="preserve"> in connection with the residual operation of the </w:t>
      </w:r>
      <w:r w:rsidRPr="00A90C36">
        <w:rPr>
          <w:i/>
        </w:rPr>
        <w:t>Occupational Health and Safety (Maritime Industry) Act 1993</w:t>
      </w:r>
      <w:r w:rsidR="000917A9" w:rsidRPr="00A90C36">
        <w:t>.</w:t>
      </w:r>
    </w:p>
    <w:p w:rsidR="000334FD" w:rsidRPr="00A90C36" w:rsidRDefault="005642A9" w:rsidP="00A90C36">
      <w:pPr>
        <w:pStyle w:val="ItemHead"/>
      </w:pPr>
      <w:r w:rsidRPr="00A90C36">
        <w:t>34</w:t>
      </w:r>
      <w:r w:rsidR="000334FD" w:rsidRPr="00A90C36">
        <w:t xml:space="preserve">  AMSA may use powers of investigation under the </w:t>
      </w:r>
      <w:r w:rsidR="000334FD" w:rsidRPr="00A90C36">
        <w:rPr>
          <w:i/>
        </w:rPr>
        <w:t>Work Health and Safety Act 2011</w:t>
      </w:r>
      <w:r w:rsidR="000334FD" w:rsidRPr="00A90C36">
        <w:t xml:space="preserve"> for the </w:t>
      </w:r>
      <w:r w:rsidR="000334FD" w:rsidRPr="00A90C36">
        <w:rPr>
          <w:i/>
        </w:rPr>
        <w:t>Occupational Health and Safety (Maritime Industry) Act 1993</w:t>
      </w:r>
    </w:p>
    <w:p w:rsidR="000334FD" w:rsidRPr="00A90C36" w:rsidRDefault="000334FD" w:rsidP="00A90C36">
      <w:pPr>
        <w:pStyle w:val="Subitem"/>
      </w:pPr>
      <w:r w:rsidRPr="00A90C36">
        <w:t>(1)</w:t>
      </w:r>
      <w:r w:rsidRPr="00A90C36">
        <w:tab/>
        <w:t>AMSA may, after the transition time, exercise a power under section</w:t>
      </w:r>
      <w:r w:rsidR="00A90C36" w:rsidRPr="00A90C36">
        <w:t> </w:t>
      </w:r>
      <w:r w:rsidRPr="00A90C36">
        <w:t xml:space="preserve">155 of the </w:t>
      </w:r>
      <w:r w:rsidRPr="00A90C36">
        <w:rPr>
          <w:i/>
        </w:rPr>
        <w:t>Work Health and Safety Act 2011</w:t>
      </w:r>
      <w:r w:rsidRPr="00A90C36">
        <w:t xml:space="preserve"> in relation to anything arising in connection with the residual operation of the </w:t>
      </w:r>
      <w:r w:rsidRPr="00A90C36">
        <w:rPr>
          <w:i/>
        </w:rPr>
        <w:t>Occupational Health and Safety (Maritime Industry) Act 1993</w:t>
      </w:r>
      <w:r w:rsidR="000917A9" w:rsidRPr="00A90C36">
        <w:t>.</w:t>
      </w:r>
    </w:p>
    <w:p w:rsidR="000334FD" w:rsidRPr="00A90C36" w:rsidRDefault="000334FD" w:rsidP="00A90C36">
      <w:pPr>
        <w:pStyle w:val="Subitem"/>
      </w:pPr>
      <w:r w:rsidRPr="00A90C36">
        <w:t>(2)</w:t>
      </w:r>
      <w:r w:rsidRPr="00A90C36">
        <w:tab/>
        <w:t xml:space="preserve">The </w:t>
      </w:r>
      <w:r w:rsidRPr="00A90C36">
        <w:rPr>
          <w:i/>
        </w:rPr>
        <w:t>Work Health and Safety Act 2011</w:t>
      </w:r>
      <w:r w:rsidRPr="00A90C36">
        <w:t xml:space="preserve"> applies in relation to the exercise of the power as if a reference to the </w:t>
      </w:r>
      <w:r w:rsidRPr="00A90C36">
        <w:rPr>
          <w:i/>
        </w:rPr>
        <w:t>Work Health and Safety Act 2011</w:t>
      </w:r>
      <w:r w:rsidRPr="00A90C36">
        <w:t xml:space="preserve"> included a reference to the </w:t>
      </w:r>
      <w:r w:rsidRPr="00A90C36">
        <w:rPr>
          <w:i/>
        </w:rPr>
        <w:t>Occupational Health and Safety (Maritime Industry) Act 1993</w:t>
      </w:r>
      <w:r w:rsidR="000917A9" w:rsidRPr="00A90C36">
        <w:t>.</w:t>
      </w:r>
    </w:p>
    <w:p w:rsidR="000334FD" w:rsidRPr="00A90C36" w:rsidRDefault="000334FD" w:rsidP="00A90C36">
      <w:pPr>
        <w:pStyle w:val="Subitem"/>
      </w:pPr>
      <w:r w:rsidRPr="00A90C36">
        <w:t>(3)</w:t>
      </w:r>
      <w:r w:rsidRPr="00A90C36">
        <w:tab/>
        <w:t xml:space="preserve">Without limiting </w:t>
      </w:r>
      <w:proofErr w:type="spellStart"/>
      <w:r w:rsidR="00A90C36" w:rsidRPr="00A90C36">
        <w:t>subitem</w:t>
      </w:r>
      <w:proofErr w:type="spellEnd"/>
      <w:r w:rsidR="00A90C36" w:rsidRPr="00A90C36">
        <w:t> (</w:t>
      </w:r>
      <w:r w:rsidRPr="00A90C36">
        <w:t>2):</w:t>
      </w:r>
    </w:p>
    <w:p w:rsidR="000334FD" w:rsidRPr="00A90C36" w:rsidRDefault="000334FD" w:rsidP="00A90C36">
      <w:pPr>
        <w:pStyle w:val="paragraph"/>
      </w:pPr>
      <w:r w:rsidRPr="00A90C36">
        <w:tab/>
        <w:t>(a)</w:t>
      </w:r>
      <w:r w:rsidRPr="00A90C36">
        <w:tab/>
        <w:t xml:space="preserve">a reference in the </w:t>
      </w:r>
      <w:r w:rsidRPr="00A90C36">
        <w:rPr>
          <w:i/>
        </w:rPr>
        <w:t>Work Health and Safety Act 2011</w:t>
      </w:r>
      <w:r w:rsidRPr="00A90C36">
        <w:t xml:space="preserve"> to a contravention of </w:t>
      </w:r>
      <w:r w:rsidR="00B97F1B" w:rsidRPr="00A90C36">
        <w:t>that Act</w:t>
      </w:r>
      <w:r w:rsidRPr="00A90C36">
        <w:t xml:space="preserve"> is taken to include a reference to a contravention of the </w:t>
      </w:r>
      <w:r w:rsidRPr="00A90C36">
        <w:rPr>
          <w:i/>
        </w:rPr>
        <w:t>Occupational Health and Safety (Maritime Industry) Act 1993</w:t>
      </w:r>
      <w:r w:rsidRPr="00A90C36">
        <w:t>; and</w:t>
      </w:r>
    </w:p>
    <w:p w:rsidR="000334FD" w:rsidRPr="00A90C36" w:rsidRDefault="000334FD" w:rsidP="00A90C36">
      <w:pPr>
        <w:pStyle w:val="paragraph"/>
      </w:pPr>
      <w:r w:rsidRPr="00A90C36">
        <w:tab/>
        <w:t>(b)</w:t>
      </w:r>
      <w:r w:rsidRPr="00A90C36">
        <w:tab/>
        <w:t xml:space="preserve"> a reference in the </w:t>
      </w:r>
      <w:r w:rsidRPr="00A90C36">
        <w:rPr>
          <w:i/>
        </w:rPr>
        <w:t>Work Health and Safety Act 2011</w:t>
      </w:r>
      <w:r w:rsidRPr="00A90C36">
        <w:t xml:space="preserve"> to an offence against </w:t>
      </w:r>
      <w:r w:rsidR="00B97F1B" w:rsidRPr="00A90C36">
        <w:t xml:space="preserve">that Act </w:t>
      </w:r>
      <w:r w:rsidRPr="00A90C36">
        <w:t xml:space="preserve">is taken to include a reference to an offence against the </w:t>
      </w:r>
      <w:r w:rsidRPr="00A90C36">
        <w:rPr>
          <w:i/>
        </w:rPr>
        <w:t>Occupational Health and Safety (Maritime Industry) Act 1993</w:t>
      </w:r>
      <w:r w:rsidR="000917A9" w:rsidRPr="00A90C36">
        <w:t>.</w:t>
      </w:r>
    </w:p>
    <w:p w:rsidR="000334FD" w:rsidRPr="00A90C36" w:rsidRDefault="000334FD" w:rsidP="00A90C36">
      <w:pPr>
        <w:pStyle w:val="Subitem"/>
      </w:pPr>
      <w:r w:rsidRPr="00A90C36">
        <w:t>(4)</w:t>
      </w:r>
      <w:r w:rsidRPr="00A90C36">
        <w:tab/>
        <w:t xml:space="preserve">Any action taken or information acquired under the </w:t>
      </w:r>
      <w:r w:rsidRPr="00A90C36">
        <w:rPr>
          <w:i/>
        </w:rPr>
        <w:t>Work Health and Safety Act 2011</w:t>
      </w:r>
      <w:r w:rsidRPr="00A90C36">
        <w:t xml:space="preserve"> or because of the operation of this item may be used in relation to the residual operation of the </w:t>
      </w:r>
      <w:r w:rsidRPr="00A90C36">
        <w:rPr>
          <w:i/>
        </w:rPr>
        <w:t>Occupational Health and Safety (Maritime Industry) Act 1993</w:t>
      </w:r>
      <w:r w:rsidR="000917A9" w:rsidRPr="00A90C36">
        <w:t>.</w:t>
      </w:r>
    </w:p>
    <w:p w:rsidR="000334FD" w:rsidRPr="00A90C36" w:rsidRDefault="000334FD" w:rsidP="00A90C36">
      <w:pPr>
        <w:pStyle w:val="Subitem"/>
      </w:pPr>
      <w:r w:rsidRPr="00A90C36">
        <w:t>(5)</w:t>
      </w:r>
      <w:r w:rsidRPr="00A90C36">
        <w:tab/>
        <w:t xml:space="preserve">This item does not affect or limit any action that may be taken under or with respect to the </w:t>
      </w:r>
      <w:r w:rsidRPr="00A90C36">
        <w:rPr>
          <w:i/>
        </w:rPr>
        <w:t>Occupational Health and Safety (Maritime Industry) Act 1993</w:t>
      </w:r>
      <w:r w:rsidRPr="00A90C36">
        <w:t xml:space="preserve"> because of the residual operation of the </w:t>
      </w:r>
      <w:r w:rsidRPr="00A90C36">
        <w:rPr>
          <w:i/>
        </w:rPr>
        <w:t>Occupational Health and Safety (Maritime Industry) Act 1993</w:t>
      </w:r>
      <w:r w:rsidR="000917A9" w:rsidRPr="00A90C36">
        <w:t>.</w:t>
      </w:r>
    </w:p>
    <w:p w:rsidR="000334FD" w:rsidRPr="00A90C36" w:rsidRDefault="000334FD" w:rsidP="00A90C36">
      <w:pPr>
        <w:pStyle w:val="ActHead8"/>
      </w:pPr>
      <w:bookmarkStart w:id="114" w:name="_Toc461178215"/>
      <w:r w:rsidRPr="00A90C36">
        <w:lastRenderedPageBreak/>
        <w:t>Division</w:t>
      </w:r>
      <w:r w:rsidR="00A90C36" w:rsidRPr="00A90C36">
        <w:t> </w:t>
      </w:r>
      <w:r w:rsidRPr="00A90C36">
        <w:t>7—Enforcement measures</w:t>
      </w:r>
      <w:bookmarkEnd w:id="114"/>
    </w:p>
    <w:p w:rsidR="000334FD" w:rsidRPr="00A90C36" w:rsidRDefault="005642A9" w:rsidP="00A90C36">
      <w:pPr>
        <w:pStyle w:val="ItemHead"/>
      </w:pPr>
      <w:r w:rsidRPr="00A90C36">
        <w:t>35</w:t>
      </w:r>
      <w:r w:rsidR="000334FD" w:rsidRPr="00A90C36">
        <w:t xml:space="preserve">  Prohibition notices</w:t>
      </w:r>
    </w:p>
    <w:p w:rsidR="000334FD" w:rsidRPr="00A90C36" w:rsidRDefault="000334FD" w:rsidP="00A90C36">
      <w:pPr>
        <w:pStyle w:val="Item"/>
      </w:pPr>
      <w:r w:rsidRPr="00A90C36">
        <w:t>If a prohibition notice is in effect under section</w:t>
      </w:r>
      <w:r w:rsidR="00A90C36" w:rsidRPr="00A90C36">
        <w:t> </w:t>
      </w:r>
      <w:r w:rsidRPr="00A90C36">
        <w:t xml:space="preserve">93 of the </w:t>
      </w:r>
      <w:r w:rsidRPr="00A90C36">
        <w:rPr>
          <w:i/>
        </w:rPr>
        <w:t>Occupational Health and Safety (Maritime Industry) Act 1993</w:t>
      </w:r>
      <w:r w:rsidRPr="00A90C36">
        <w:t xml:space="preserve"> immediately before the transition time:</w:t>
      </w:r>
    </w:p>
    <w:p w:rsidR="000334FD" w:rsidRPr="00A90C36" w:rsidRDefault="000334FD" w:rsidP="00A90C36">
      <w:pPr>
        <w:pStyle w:val="paragraph"/>
      </w:pPr>
      <w:r w:rsidRPr="00A90C36">
        <w:tab/>
        <w:t>(a)</w:t>
      </w:r>
      <w:r w:rsidRPr="00A90C36">
        <w:tab/>
        <w:t xml:space="preserve">the </w:t>
      </w:r>
      <w:r w:rsidRPr="00A90C36">
        <w:rPr>
          <w:i/>
        </w:rPr>
        <w:t>Occupational Health and Safety (Maritime Industry) Act 1993</w:t>
      </w:r>
      <w:r w:rsidRPr="00A90C36">
        <w:t xml:space="preserve"> continues to apply in relation to the notice as if that Act had not been repealed; and</w:t>
      </w:r>
    </w:p>
    <w:p w:rsidR="000334FD" w:rsidRPr="00A90C36" w:rsidRDefault="000334FD" w:rsidP="00A90C36">
      <w:pPr>
        <w:pStyle w:val="paragraph"/>
      </w:pPr>
      <w:r w:rsidRPr="00A90C36">
        <w:tab/>
        <w:t>(b)</w:t>
      </w:r>
      <w:r w:rsidRPr="00A90C36">
        <w:tab/>
        <w:t xml:space="preserve">to the extent that the notice relates to a matter, the </w:t>
      </w:r>
      <w:r w:rsidRPr="00A90C36">
        <w:rPr>
          <w:i/>
        </w:rPr>
        <w:t>Occupational Health and Safety (Maritime Industry) Act 1993</w:t>
      </w:r>
      <w:r w:rsidRPr="00A90C36">
        <w:t xml:space="preserve"> continues to apply in relation to the matter as if that Act had not been repealed</w:t>
      </w:r>
      <w:r w:rsidR="000917A9" w:rsidRPr="00A90C36">
        <w:t>.</w:t>
      </w:r>
    </w:p>
    <w:p w:rsidR="000334FD" w:rsidRPr="00A90C36" w:rsidRDefault="005642A9" w:rsidP="00A90C36">
      <w:pPr>
        <w:pStyle w:val="ItemHead"/>
      </w:pPr>
      <w:r w:rsidRPr="00A90C36">
        <w:t>36</w:t>
      </w:r>
      <w:r w:rsidR="000334FD" w:rsidRPr="00A90C36">
        <w:t xml:space="preserve">  Improvement notices</w:t>
      </w:r>
    </w:p>
    <w:p w:rsidR="000334FD" w:rsidRPr="00A90C36" w:rsidRDefault="000334FD" w:rsidP="00A90C36">
      <w:pPr>
        <w:pStyle w:val="Item"/>
      </w:pPr>
      <w:r w:rsidRPr="00A90C36">
        <w:t>If an improvement notice is in effect under section</w:t>
      </w:r>
      <w:r w:rsidR="00A90C36" w:rsidRPr="00A90C36">
        <w:t> </w:t>
      </w:r>
      <w:r w:rsidRPr="00A90C36">
        <w:t xml:space="preserve">98 of the </w:t>
      </w:r>
      <w:r w:rsidRPr="00A90C36">
        <w:rPr>
          <w:i/>
        </w:rPr>
        <w:t>Occupational Health and Safety (Maritime Industry) Act 1993</w:t>
      </w:r>
      <w:r w:rsidRPr="00A90C36">
        <w:t xml:space="preserve"> immediately before the transition time:</w:t>
      </w:r>
    </w:p>
    <w:p w:rsidR="000334FD" w:rsidRPr="00A90C36" w:rsidRDefault="000334FD" w:rsidP="00A90C36">
      <w:pPr>
        <w:pStyle w:val="paragraph"/>
      </w:pPr>
      <w:r w:rsidRPr="00A90C36">
        <w:tab/>
        <w:t>(a)</w:t>
      </w:r>
      <w:r w:rsidRPr="00A90C36">
        <w:tab/>
        <w:t xml:space="preserve">the </w:t>
      </w:r>
      <w:r w:rsidRPr="00A90C36">
        <w:rPr>
          <w:i/>
        </w:rPr>
        <w:t>Occupational Health and Safety (Maritime Industry) Act 1993</w:t>
      </w:r>
      <w:r w:rsidRPr="00A90C36">
        <w:t xml:space="preserve"> continues to apply in relation to the notice as if that Act had not been repealed; and</w:t>
      </w:r>
    </w:p>
    <w:p w:rsidR="000334FD" w:rsidRPr="00A90C36" w:rsidRDefault="000334FD" w:rsidP="00A90C36">
      <w:pPr>
        <w:pStyle w:val="paragraph"/>
      </w:pPr>
      <w:r w:rsidRPr="00A90C36">
        <w:tab/>
        <w:t>(b)</w:t>
      </w:r>
      <w:r w:rsidRPr="00A90C36">
        <w:tab/>
        <w:t xml:space="preserve">to the extent that the notice relates to a matter, the </w:t>
      </w:r>
      <w:r w:rsidRPr="00A90C36">
        <w:rPr>
          <w:i/>
        </w:rPr>
        <w:t>Occupational Health and Safety (Maritime Industry) Act 1993</w:t>
      </w:r>
      <w:r w:rsidRPr="00A90C36">
        <w:t xml:space="preserve"> continues to apply in relation to the matter as if that Act had not been repealed</w:t>
      </w:r>
      <w:r w:rsidR="000917A9" w:rsidRPr="00A90C36">
        <w:t>.</w:t>
      </w:r>
    </w:p>
    <w:p w:rsidR="000334FD" w:rsidRPr="00A90C36" w:rsidRDefault="000334FD" w:rsidP="00A90C36">
      <w:pPr>
        <w:pStyle w:val="ActHead8"/>
      </w:pPr>
      <w:bookmarkStart w:id="115" w:name="_Toc461178216"/>
      <w:r w:rsidRPr="00A90C36">
        <w:t>Division</w:t>
      </w:r>
      <w:r w:rsidR="00A90C36" w:rsidRPr="00A90C36">
        <w:t> </w:t>
      </w:r>
      <w:r w:rsidRPr="00A90C36">
        <w:t>8—Other matters</w:t>
      </w:r>
      <w:bookmarkEnd w:id="115"/>
    </w:p>
    <w:p w:rsidR="000334FD" w:rsidRPr="00A90C36" w:rsidRDefault="005642A9" w:rsidP="00A90C36">
      <w:pPr>
        <w:pStyle w:val="ItemHead"/>
      </w:pPr>
      <w:r w:rsidRPr="00A90C36">
        <w:t>37</w:t>
      </w:r>
      <w:r w:rsidR="000334FD" w:rsidRPr="00A90C36">
        <w:t xml:space="preserve">  Exemptions</w:t>
      </w:r>
    </w:p>
    <w:p w:rsidR="000334FD" w:rsidRPr="00A90C36" w:rsidRDefault="000334FD" w:rsidP="00A90C36">
      <w:pPr>
        <w:pStyle w:val="SubitemHead"/>
      </w:pPr>
      <w:r w:rsidRPr="00A90C36">
        <w:t>Scope</w:t>
      </w:r>
    </w:p>
    <w:p w:rsidR="000334FD" w:rsidRPr="00A90C36" w:rsidRDefault="000334FD" w:rsidP="00A90C36">
      <w:pPr>
        <w:pStyle w:val="Subitem"/>
      </w:pPr>
      <w:r w:rsidRPr="00A90C36">
        <w:t>(1)</w:t>
      </w:r>
      <w:r w:rsidRPr="00A90C36">
        <w:tab/>
        <w:t xml:space="preserve">This item applies in relation to an exemption under the </w:t>
      </w:r>
      <w:r w:rsidRPr="00A90C36">
        <w:rPr>
          <w:i/>
        </w:rPr>
        <w:t>Occupational Health and Safety (Maritime Industry) Act 1993</w:t>
      </w:r>
      <w:r w:rsidRPr="00A90C36">
        <w:t xml:space="preserve"> that is of a class prescribed by the transitional rules for the purposes of this item (a </w:t>
      </w:r>
      <w:r w:rsidRPr="00A90C36">
        <w:rPr>
          <w:b/>
          <w:i/>
        </w:rPr>
        <w:t>preserved exemption</w:t>
      </w:r>
      <w:r w:rsidRPr="00A90C36">
        <w:t>)</w:t>
      </w:r>
      <w:r w:rsidR="000917A9" w:rsidRPr="00A90C36">
        <w:t>.</w:t>
      </w:r>
    </w:p>
    <w:p w:rsidR="000334FD" w:rsidRPr="00A90C36" w:rsidRDefault="000334FD" w:rsidP="00A90C36">
      <w:pPr>
        <w:pStyle w:val="SubitemHead"/>
      </w:pPr>
      <w:r w:rsidRPr="00A90C36">
        <w:lastRenderedPageBreak/>
        <w:t>Transitional</w:t>
      </w:r>
    </w:p>
    <w:p w:rsidR="000334FD" w:rsidRPr="00A90C36" w:rsidRDefault="000334FD" w:rsidP="00A90C36">
      <w:pPr>
        <w:pStyle w:val="Subitem"/>
      </w:pPr>
      <w:r w:rsidRPr="00A90C36">
        <w:t>(2)</w:t>
      </w:r>
      <w:r w:rsidRPr="00A90C36">
        <w:tab/>
        <w:t xml:space="preserve">A preserved exemption has effect under the </w:t>
      </w:r>
      <w:r w:rsidRPr="00A90C36">
        <w:rPr>
          <w:i/>
        </w:rPr>
        <w:t>Work Health and Safety Act 2011</w:t>
      </w:r>
      <w:r w:rsidRPr="00A90C36">
        <w:t>, subject to any modifications of that Act in relation to preserved exemptions of that class made by the transitional rules</w:t>
      </w:r>
      <w:r w:rsidR="000917A9" w:rsidRPr="00A90C36">
        <w:t>.</w:t>
      </w:r>
    </w:p>
    <w:p w:rsidR="000334FD" w:rsidRPr="00A90C36" w:rsidRDefault="005642A9" w:rsidP="00A90C36">
      <w:pPr>
        <w:pStyle w:val="ItemHead"/>
      </w:pPr>
      <w:r w:rsidRPr="00A90C36">
        <w:t>38</w:t>
      </w:r>
      <w:r w:rsidR="000334FD" w:rsidRPr="00A90C36">
        <w:t xml:space="preserve">  Codes of practice</w:t>
      </w:r>
    </w:p>
    <w:p w:rsidR="000334FD" w:rsidRPr="00A90C36" w:rsidRDefault="000334FD" w:rsidP="00A90C36">
      <w:pPr>
        <w:pStyle w:val="SubitemHead"/>
      </w:pPr>
      <w:r w:rsidRPr="00A90C36">
        <w:t>Scope</w:t>
      </w:r>
    </w:p>
    <w:p w:rsidR="000334FD" w:rsidRPr="00A90C36" w:rsidRDefault="000334FD" w:rsidP="00A90C36">
      <w:pPr>
        <w:pStyle w:val="Subitem"/>
      </w:pPr>
      <w:r w:rsidRPr="00A90C36">
        <w:t>(1)</w:t>
      </w:r>
      <w:r w:rsidRPr="00A90C36">
        <w:tab/>
        <w:t>This item applies in relation to any code of practice made under section</w:t>
      </w:r>
      <w:r w:rsidR="00A90C36" w:rsidRPr="00A90C36">
        <w:t> </w:t>
      </w:r>
      <w:r w:rsidRPr="00A90C36">
        <w:t xml:space="preserve">109 of the </w:t>
      </w:r>
      <w:r w:rsidRPr="00A90C36">
        <w:rPr>
          <w:i/>
        </w:rPr>
        <w:t>Occupational Health and Safety (Maritime Industry) Act 1993</w:t>
      </w:r>
      <w:r w:rsidRPr="00A90C36">
        <w:t xml:space="preserve">, as in force immediately before the transition time, that is prescribed by the transitional rules for the purposes of this item as a </w:t>
      </w:r>
      <w:r w:rsidRPr="00A90C36">
        <w:rPr>
          <w:b/>
          <w:i/>
        </w:rPr>
        <w:t>preserved code of practice</w:t>
      </w:r>
      <w:r w:rsidR="000917A9" w:rsidRPr="00A90C36">
        <w:t>.</w:t>
      </w:r>
    </w:p>
    <w:p w:rsidR="000334FD" w:rsidRPr="00A90C36" w:rsidRDefault="000334FD" w:rsidP="00A90C36">
      <w:pPr>
        <w:pStyle w:val="SubitemHead"/>
      </w:pPr>
      <w:r w:rsidRPr="00A90C36">
        <w:t>Transitional</w:t>
      </w:r>
    </w:p>
    <w:p w:rsidR="000334FD" w:rsidRPr="00A90C36" w:rsidRDefault="000334FD" w:rsidP="00A90C36">
      <w:pPr>
        <w:pStyle w:val="Subitem"/>
      </w:pPr>
      <w:r w:rsidRPr="00A90C36">
        <w:t>(2)</w:t>
      </w:r>
      <w:r w:rsidRPr="00A90C36">
        <w:tab/>
        <w:t xml:space="preserve">A preserved code of practice is taken to be a code of practice approved for the purposes of the </w:t>
      </w:r>
      <w:r w:rsidRPr="00A90C36">
        <w:rPr>
          <w:i/>
        </w:rPr>
        <w:t>Work Health and Safety Act 2011</w:t>
      </w:r>
      <w:r w:rsidRPr="00A90C36">
        <w:t xml:space="preserve"> under section</w:t>
      </w:r>
      <w:r w:rsidR="00A90C36" w:rsidRPr="00A90C36">
        <w:t> </w:t>
      </w:r>
      <w:r w:rsidRPr="00A90C36">
        <w:t>274 of that Act</w:t>
      </w:r>
      <w:r w:rsidR="000917A9" w:rsidRPr="00A90C36">
        <w:t>.</w:t>
      </w:r>
    </w:p>
    <w:p w:rsidR="000334FD" w:rsidRPr="00A90C36" w:rsidRDefault="000334FD" w:rsidP="00A90C36">
      <w:pPr>
        <w:pStyle w:val="Subitem"/>
      </w:pPr>
      <w:r w:rsidRPr="00A90C36">
        <w:t>(3)</w:t>
      </w:r>
      <w:r w:rsidRPr="00A90C36">
        <w:tab/>
      </w:r>
      <w:proofErr w:type="spellStart"/>
      <w:r w:rsidR="00A90C36" w:rsidRPr="00A90C36">
        <w:t>Subitem</w:t>
      </w:r>
      <w:proofErr w:type="spellEnd"/>
      <w:r w:rsidR="00A90C36" w:rsidRPr="00A90C36">
        <w:t> (</w:t>
      </w:r>
      <w:r w:rsidRPr="00A90C36">
        <w:t>2) ceases to have effect on the second anniversary of the transition time</w:t>
      </w:r>
      <w:r w:rsidR="000917A9" w:rsidRPr="00A90C36">
        <w:t>.</w:t>
      </w:r>
    </w:p>
    <w:p w:rsidR="000334FD" w:rsidRPr="00A90C36" w:rsidRDefault="000334FD" w:rsidP="00A90C36">
      <w:pPr>
        <w:pStyle w:val="Subitem"/>
      </w:pPr>
      <w:r w:rsidRPr="00A90C36">
        <w:t>(4)</w:t>
      </w:r>
      <w:r w:rsidRPr="00A90C36">
        <w:tab/>
        <w:t>This item does not affect the power of the Minister under section</w:t>
      </w:r>
      <w:r w:rsidR="00A90C36" w:rsidRPr="00A90C36">
        <w:t> </w:t>
      </w:r>
      <w:r w:rsidRPr="00A90C36">
        <w:t xml:space="preserve">274 of the </w:t>
      </w:r>
      <w:r w:rsidRPr="00A90C36">
        <w:rPr>
          <w:i/>
        </w:rPr>
        <w:t>Work Health and Safety Act 2011</w:t>
      </w:r>
      <w:r w:rsidRPr="00A90C36">
        <w:t xml:space="preserve"> to vary or revoke a code of practice that is taken to have been approved because of </w:t>
      </w:r>
      <w:proofErr w:type="spellStart"/>
      <w:r w:rsidR="00A90C36" w:rsidRPr="00A90C36">
        <w:t>subitem</w:t>
      </w:r>
      <w:proofErr w:type="spellEnd"/>
      <w:r w:rsidR="00A90C36" w:rsidRPr="00A90C36">
        <w:t> (</w:t>
      </w:r>
      <w:r w:rsidRPr="00A90C36">
        <w:t>2)</w:t>
      </w:r>
      <w:r w:rsidR="000917A9" w:rsidRPr="00A90C36">
        <w:t>.</w:t>
      </w:r>
    </w:p>
    <w:p w:rsidR="009A1B6E" w:rsidRPr="00A90C36" w:rsidRDefault="005642A9" w:rsidP="00A90C36">
      <w:pPr>
        <w:pStyle w:val="ItemHead"/>
      </w:pPr>
      <w:r w:rsidRPr="00A90C36">
        <w:t>39</w:t>
      </w:r>
      <w:r w:rsidR="009A1B6E" w:rsidRPr="00A90C36">
        <w:t xml:space="preserve">  Offshore petroleum and greenhouse gas storage</w:t>
      </w:r>
    </w:p>
    <w:p w:rsidR="00047C20" w:rsidRPr="00A90C36" w:rsidRDefault="009A1B6E" w:rsidP="00A90C36">
      <w:pPr>
        <w:pStyle w:val="Item"/>
      </w:pPr>
      <w:r w:rsidRPr="00A90C36">
        <w:t>For the purposes of section</w:t>
      </w:r>
      <w:r w:rsidR="00A90C36" w:rsidRPr="00A90C36">
        <w:t> </w:t>
      </w:r>
      <w:r w:rsidRPr="00A90C36">
        <w:t xml:space="preserve">640 of the </w:t>
      </w:r>
      <w:r w:rsidRPr="00A90C36">
        <w:rPr>
          <w:i/>
        </w:rPr>
        <w:t>Offshore Petroleum and Greenhouse Gas Storage Act 2006</w:t>
      </w:r>
      <w:r w:rsidRPr="00A90C36">
        <w:t xml:space="preserve">, </w:t>
      </w:r>
      <w:r w:rsidRPr="00A90C36">
        <w:rPr>
          <w:b/>
          <w:i/>
        </w:rPr>
        <w:t>Commonwealth maritime legislation</w:t>
      </w:r>
      <w:r w:rsidRPr="00A90C36">
        <w:t xml:space="preserve"> </w:t>
      </w:r>
      <w:r w:rsidR="00047C20" w:rsidRPr="00A90C36">
        <w:t>is taken to include:</w:t>
      </w:r>
    </w:p>
    <w:p w:rsidR="00047C20" w:rsidRPr="00A90C36" w:rsidRDefault="00047C20" w:rsidP="00A90C36">
      <w:pPr>
        <w:pStyle w:val="paragraph"/>
      </w:pPr>
      <w:r w:rsidRPr="00A90C36">
        <w:tab/>
        <w:t>(a)</w:t>
      </w:r>
      <w:r w:rsidRPr="00A90C36">
        <w:tab/>
        <w:t xml:space="preserve">the </w:t>
      </w:r>
      <w:r w:rsidRPr="00A90C36">
        <w:rPr>
          <w:i/>
        </w:rPr>
        <w:t>Occupational Health and Safety (Maritime Industry) Act 1993</w:t>
      </w:r>
      <w:r w:rsidRPr="00A90C36">
        <w:t>; and</w:t>
      </w:r>
    </w:p>
    <w:p w:rsidR="009A1B6E" w:rsidRPr="00A90C36" w:rsidRDefault="00047C20" w:rsidP="00A90C36">
      <w:pPr>
        <w:pStyle w:val="paragraph"/>
      </w:pPr>
      <w:r w:rsidRPr="00A90C36">
        <w:tab/>
        <w:t>(b)</w:t>
      </w:r>
      <w:r w:rsidRPr="00A90C36">
        <w:tab/>
        <w:t>any subordinate legislation under that Act</w:t>
      </w:r>
      <w:r w:rsidR="000917A9" w:rsidRPr="00A90C36">
        <w:t>.</w:t>
      </w:r>
    </w:p>
    <w:p w:rsidR="001F159D" w:rsidRPr="00A90C36" w:rsidRDefault="001F159D" w:rsidP="00A90C36">
      <w:pPr>
        <w:pStyle w:val="ActHead7"/>
        <w:pageBreakBefore/>
      </w:pPr>
      <w:bookmarkStart w:id="116" w:name="_Toc461178217"/>
      <w:r w:rsidRPr="00A90C36">
        <w:rPr>
          <w:rStyle w:val="CharAmPartNo"/>
        </w:rPr>
        <w:lastRenderedPageBreak/>
        <w:t>Part</w:t>
      </w:r>
      <w:r w:rsidR="00A90C36" w:rsidRPr="00A90C36">
        <w:rPr>
          <w:rStyle w:val="CharAmPartNo"/>
        </w:rPr>
        <w:t> </w:t>
      </w:r>
      <w:r w:rsidR="003F402B" w:rsidRPr="00A90C36">
        <w:rPr>
          <w:rStyle w:val="CharAmPartNo"/>
        </w:rPr>
        <w:t>7</w:t>
      </w:r>
      <w:r w:rsidRPr="00A90C36">
        <w:t>—</w:t>
      </w:r>
      <w:r w:rsidRPr="00A90C36">
        <w:rPr>
          <w:rStyle w:val="CharAmPartText"/>
        </w:rPr>
        <w:t>Abolition of the Seafarers Safety, Rehabilitation and Compensation Authority</w:t>
      </w:r>
      <w:bookmarkEnd w:id="116"/>
    </w:p>
    <w:p w:rsidR="00B078C9" w:rsidRPr="00A90C36" w:rsidRDefault="005642A9" w:rsidP="00A90C36">
      <w:pPr>
        <w:pStyle w:val="ItemHead"/>
      </w:pPr>
      <w:r w:rsidRPr="00A90C36">
        <w:t>40</w:t>
      </w:r>
      <w:r w:rsidR="00B078C9" w:rsidRPr="00A90C36">
        <w:t xml:space="preserve">  </w:t>
      </w:r>
      <w:r w:rsidR="00C91260" w:rsidRPr="00A90C36">
        <w:t>Designated provision</w:t>
      </w:r>
    </w:p>
    <w:p w:rsidR="00B078C9" w:rsidRPr="00A90C36" w:rsidRDefault="00B078C9" w:rsidP="00A90C36">
      <w:pPr>
        <w:pStyle w:val="Item"/>
      </w:pPr>
      <w:r w:rsidRPr="00A90C36">
        <w:t xml:space="preserve">For the purposes of this Part, </w:t>
      </w:r>
      <w:r w:rsidR="00C91260" w:rsidRPr="00A90C36">
        <w:t xml:space="preserve">each of </w:t>
      </w:r>
      <w:r w:rsidRPr="00A90C36">
        <w:t xml:space="preserve">the following provisions of the </w:t>
      </w:r>
      <w:r w:rsidRPr="00A90C36">
        <w:rPr>
          <w:i/>
        </w:rPr>
        <w:t>Seafarers Rehabilitation and Compensation Act 1992</w:t>
      </w:r>
      <w:r w:rsidR="00C91260" w:rsidRPr="00A90C36">
        <w:t xml:space="preserve"> is a </w:t>
      </w:r>
      <w:r w:rsidR="00C91260" w:rsidRPr="00A90C36">
        <w:rPr>
          <w:b/>
          <w:i/>
        </w:rPr>
        <w:t>designated provision</w:t>
      </w:r>
      <w:r w:rsidRPr="00A90C36">
        <w:t>:</w:t>
      </w:r>
    </w:p>
    <w:p w:rsidR="00B078C9" w:rsidRPr="00A90C36" w:rsidRDefault="009377EF" w:rsidP="00A90C36">
      <w:pPr>
        <w:pStyle w:val="paragraph"/>
      </w:pPr>
      <w:r w:rsidRPr="00A90C36">
        <w:tab/>
        <w:t>(a)</w:t>
      </w:r>
      <w:r w:rsidRPr="00A90C36">
        <w:tab/>
      </w:r>
      <w:r w:rsidR="00B078C9" w:rsidRPr="00A90C36">
        <w:t>paragraph</w:t>
      </w:r>
      <w:r w:rsidR="00A90C36" w:rsidRPr="00A90C36">
        <w:t> </w:t>
      </w:r>
      <w:r w:rsidR="00B078C9" w:rsidRPr="00A90C36">
        <w:t>29(5)(e);</w:t>
      </w:r>
    </w:p>
    <w:p w:rsidR="00B078C9" w:rsidRPr="00A90C36" w:rsidRDefault="009377EF" w:rsidP="00A90C36">
      <w:pPr>
        <w:pStyle w:val="paragraph"/>
      </w:pPr>
      <w:r w:rsidRPr="00A90C36">
        <w:tab/>
        <w:t>(b)</w:t>
      </w:r>
      <w:r w:rsidRPr="00A90C36">
        <w:tab/>
      </w:r>
      <w:r w:rsidR="00B078C9" w:rsidRPr="00A90C36">
        <w:t>section</w:t>
      </w:r>
      <w:r w:rsidR="00A90C36" w:rsidRPr="00A90C36">
        <w:t> </w:t>
      </w:r>
      <w:r w:rsidR="00B078C9" w:rsidRPr="00A90C36">
        <w:t>42;</w:t>
      </w:r>
    </w:p>
    <w:p w:rsidR="00B078C9" w:rsidRPr="00A90C36" w:rsidRDefault="009377EF" w:rsidP="00A90C36">
      <w:pPr>
        <w:pStyle w:val="paragraph"/>
      </w:pPr>
      <w:r w:rsidRPr="00A90C36">
        <w:tab/>
        <w:t>(c)</w:t>
      </w:r>
      <w:r w:rsidRPr="00A90C36">
        <w:tab/>
      </w:r>
      <w:r w:rsidR="00F00D9D" w:rsidRPr="00A90C36">
        <w:t>paragraph</w:t>
      </w:r>
      <w:r w:rsidR="00A90C36" w:rsidRPr="00A90C36">
        <w:t> </w:t>
      </w:r>
      <w:r w:rsidR="00B078C9" w:rsidRPr="00A90C36">
        <w:t>63(2)(a);</w:t>
      </w:r>
    </w:p>
    <w:p w:rsidR="00F00D9D" w:rsidRPr="00A90C36" w:rsidRDefault="009377EF" w:rsidP="00A90C36">
      <w:pPr>
        <w:pStyle w:val="paragraph"/>
      </w:pPr>
      <w:r w:rsidRPr="00A90C36">
        <w:tab/>
        <w:t>(d)</w:t>
      </w:r>
      <w:r w:rsidRPr="00A90C36">
        <w:tab/>
      </w:r>
      <w:r w:rsidR="00F00D9D" w:rsidRPr="00A90C36">
        <w:t>paragraph</w:t>
      </w:r>
      <w:r w:rsidR="00A90C36" w:rsidRPr="00A90C36">
        <w:t> </w:t>
      </w:r>
      <w:r w:rsidR="00F00D9D" w:rsidRPr="00A90C36">
        <w:t>63(2)(b);</w:t>
      </w:r>
    </w:p>
    <w:p w:rsidR="00B078C9" w:rsidRPr="00A90C36" w:rsidRDefault="009377EF" w:rsidP="00A90C36">
      <w:pPr>
        <w:pStyle w:val="paragraph"/>
      </w:pPr>
      <w:r w:rsidRPr="00A90C36">
        <w:tab/>
        <w:t>(e)</w:t>
      </w:r>
      <w:r w:rsidRPr="00A90C36">
        <w:tab/>
      </w:r>
      <w:r w:rsidR="00B078C9" w:rsidRPr="00A90C36">
        <w:t>section</w:t>
      </w:r>
      <w:r w:rsidR="00A90C36" w:rsidRPr="00A90C36">
        <w:t> </w:t>
      </w:r>
      <w:r w:rsidR="00B078C9" w:rsidRPr="00A90C36">
        <w:t>71;</w:t>
      </w:r>
    </w:p>
    <w:p w:rsidR="00B078C9" w:rsidRPr="00A90C36" w:rsidRDefault="009377EF" w:rsidP="00A90C36">
      <w:pPr>
        <w:pStyle w:val="paragraph"/>
      </w:pPr>
      <w:r w:rsidRPr="00A90C36">
        <w:tab/>
        <w:t>(f)</w:t>
      </w:r>
      <w:r w:rsidRPr="00A90C36">
        <w:tab/>
      </w:r>
      <w:r w:rsidR="00B078C9" w:rsidRPr="00A90C36">
        <w:t>section</w:t>
      </w:r>
      <w:r w:rsidR="00A90C36" w:rsidRPr="00A90C36">
        <w:t> </w:t>
      </w:r>
      <w:r w:rsidR="00B078C9" w:rsidRPr="00A90C36">
        <w:t>72;</w:t>
      </w:r>
    </w:p>
    <w:p w:rsidR="00B078C9" w:rsidRPr="00A90C36" w:rsidRDefault="009377EF" w:rsidP="00A90C36">
      <w:pPr>
        <w:pStyle w:val="paragraph"/>
      </w:pPr>
      <w:r w:rsidRPr="00A90C36">
        <w:tab/>
        <w:t>(g)</w:t>
      </w:r>
      <w:r w:rsidRPr="00A90C36">
        <w:tab/>
      </w:r>
      <w:r w:rsidR="00B078C9" w:rsidRPr="00A90C36">
        <w:t>section</w:t>
      </w:r>
      <w:r w:rsidR="00A90C36" w:rsidRPr="00A90C36">
        <w:t> </w:t>
      </w:r>
      <w:r w:rsidR="00B078C9" w:rsidRPr="00A90C36">
        <w:t>73;</w:t>
      </w:r>
    </w:p>
    <w:p w:rsidR="00B078C9" w:rsidRPr="00A90C36" w:rsidRDefault="009377EF" w:rsidP="00A90C36">
      <w:pPr>
        <w:pStyle w:val="paragraph"/>
      </w:pPr>
      <w:r w:rsidRPr="00A90C36">
        <w:tab/>
        <w:t>(h)</w:t>
      </w:r>
      <w:r w:rsidRPr="00A90C36">
        <w:tab/>
      </w:r>
      <w:r w:rsidR="00B078C9" w:rsidRPr="00A90C36">
        <w:t>section</w:t>
      </w:r>
      <w:r w:rsidR="00A90C36" w:rsidRPr="00A90C36">
        <w:t> </w:t>
      </w:r>
      <w:r w:rsidR="00B078C9" w:rsidRPr="00A90C36">
        <w:t>73A;</w:t>
      </w:r>
    </w:p>
    <w:p w:rsidR="00B078C9" w:rsidRPr="00A90C36" w:rsidRDefault="009377EF" w:rsidP="00A90C36">
      <w:pPr>
        <w:pStyle w:val="paragraph"/>
      </w:pPr>
      <w:r w:rsidRPr="00A90C36">
        <w:tab/>
        <w:t>(</w:t>
      </w:r>
      <w:proofErr w:type="spellStart"/>
      <w:r w:rsidRPr="00A90C36">
        <w:t>i</w:t>
      </w:r>
      <w:proofErr w:type="spellEnd"/>
      <w:r w:rsidRPr="00A90C36">
        <w:t>)</w:t>
      </w:r>
      <w:r w:rsidRPr="00A90C36">
        <w:tab/>
      </w:r>
      <w:r w:rsidR="00B078C9" w:rsidRPr="00A90C36">
        <w:t>section</w:t>
      </w:r>
      <w:r w:rsidR="00A90C36" w:rsidRPr="00A90C36">
        <w:t> </w:t>
      </w:r>
      <w:r w:rsidR="00B078C9" w:rsidRPr="00A90C36">
        <w:t>74;</w:t>
      </w:r>
    </w:p>
    <w:p w:rsidR="00B078C9" w:rsidRPr="00A90C36" w:rsidRDefault="009377EF" w:rsidP="00A90C36">
      <w:pPr>
        <w:pStyle w:val="paragraph"/>
      </w:pPr>
      <w:r w:rsidRPr="00A90C36">
        <w:tab/>
        <w:t>(j)</w:t>
      </w:r>
      <w:r w:rsidRPr="00A90C36">
        <w:tab/>
      </w:r>
      <w:r w:rsidR="00B078C9" w:rsidRPr="00A90C36">
        <w:t>section</w:t>
      </w:r>
      <w:r w:rsidR="00A90C36" w:rsidRPr="00A90C36">
        <w:t> </w:t>
      </w:r>
      <w:r w:rsidR="00B078C9" w:rsidRPr="00A90C36">
        <w:t>79;</w:t>
      </w:r>
    </w:p>
    <w:p w:rsidR="00B078C9" w:rsidRPr="00A90C36" w:rsidRDefault="009377EF" w:rsidP="00A90C36">
      <w:pPr>
        <w:pStyle w:val="paragraph"/>
      </w:pPr>
      <w:r w:rsidRPr="00A90C36">
        <w:tab/>
        <w:t>(k)</w:t>
      </w:r>
      <w:r w:rsidRPr="00A90C36">
        <w:tab/>
      </w:r>
      <w:r w:rsidR="00B078C9" w:rsidRPr="00A90C36">
        <w:t>section</w:t>
      </w:r>
      <w:r w:rsidR="00A90C36" w:rsidRPr="00A90C36">
        <w:t> </w:t>
      </w:r>
      <w:r w:rsidR="00B078C9" w:rsidRPr="00A90C36">
        <w:t>80;</w:t>
      </w:r>
    </w:p>
    <w:p w:rsidR="00916068" w:rsidRPr="00A90C36" w:rsidRDefault="009377EF" w:rsidP="00A90C36">
      <w:pPr>
        <w:pStyle w:val="paragraph"/>
      </w:pPr>
      <w:r w:rsidRPr="00A90C36">
        <w:tab/>
        <w:t>(l)</w:t>
      </w:r>
      <w:r w:rsidRPr="00A90C36">
        <w:tab/>
      </w:r>
      <w:r w:rsidR="00916068" w:rsidRPr="00A90C36">
        <w:t>section</w:t>
      </w:r>
      <w:r w:rsidR="00A90C36" w:rsidRPr="00A90C36">
        <w:t> </w:t>
      </w:r>
      <w:r w:rsidR="00916068" w:rsidRPr="00A90C36">
        <w:t>86;</w:t>
      </w:r>
    </w:p>
    <w:p w:rsidR="00DA4A67" w:rsidRPr="00A90C36" w:rsidRDefault="009377EF" w:rsidP="00A90C36">
      <w:pPr>
        <w:pStyle w:val="paragraph"/>
      </w:pPr>
      <w:r w:rsidRPr="00A90C36">
        <w:tab/>
        <w:t>(m)</w:t>
      </w:r>
      <w:r w:rsidRPr="00A90C36">
        <w:tab/>
      </w:r>
      <w:r w:rsidR="00DA4A67" w:rsidRPr="00A90C36">
        <w:t>section</w:t>
      </w:r>
      <w:r w:rsidR="00A90C36" w:rsidRPr="00A90C36">
        <w:t> </w:t>
      </w:r>
      <w:r w:rsidR="00DA4A67" w:rsidRPr="00A90C36">
        <w:t>93;</w:t>
      </w:r>
    </w:p>
    <w:p w:rsidR="00B078C9" w:rsidRPr="00A90C36" w:rsidRDefault="009377EF" w:rsidP="00A90C36">
      <w:pPr>
        <w:pStyle w:val="paragraph"/>
      </w:pPr>
      <w:r w:rsidRPr="00A90C36">
        <w:tab/>
        <w:t>(n)</w:t>
      </w:r>
      <w:r w:rsidRPr="00A90C36">
        <w:tab/>
      </w:r>
      <w:r w:rsidR="00B078C9" w:rsidRPr="00A90C36">
        <w:t>section</w:t>
      </w:r>
      <w:r w:rsidR="00A90C36" w:rsidRPr="00A90C36">
        <w:t> </w:t>
      </w:r>
      <w:r w:rsidR="00B078C9" w:rsidRPr="00A90C36">
        <w:t>94;</w:t>
      </w:r>
    </w:p>
    <w:p w:rsidR="00B078C9" w:rsidRPr="00A90C36" w:rsidRDefault="009377EF" w:rsidP="00A90C36">
      <w:pPr>
        <w:pStyle w:val="paragraph"/>
      </w:pPr>
      <w:r w:rsidRPr="00A90C36">
        <w:tab/>
        <w:t>(o)</w:t>
      </w:r>
      <w:r w:rsidRPr="00A90C36">
        <w:tab/>
      </w:r>
      <w:r w:rsidR="00B078C9" w:rsidRPr="00A90C36">
        <w:t>section</w:t>
      </w:r>
      <w:r w:rsidR="00A90C36" w:rsidRPr="00A90C36">
        <w:t> </w:t>
      </w:r>
      <w:r w:rsidR="00B078C9" w:rsidRPr="00A90C36">
        <w:t>94A;</w:t>
      </w:r>
    </w:p>
    <w:p w:rsidR="00B078C9" w:rsidRPr="00A90C36" w:rsidRDefault="009377EF" w:rsidP="00A90C36">
      <w:pPr>
        <w:pStyle w:val="paragraph"/>
      </w:pPr>
      <w:r w:rsidRPr="00A90C36">
        <w:tab/>
        <w:t>(p)</w:t>
      </w:r>
      <w:r w:rsidRPr="00A90C36">
        <w:tab/>
      </w:r>
      <w:r w:rsidR="00B078C9" w:rsidRPr="00A90C36">
        <w:t>section</w:t>
      </w:r>
      <w:r w:rsidR="00A90C36" w:rsidRPr="00A90C36">
        <w:t> </w:t>
      </w:r>
      <w:r w:rsidR="00B078C9" w:rsidRPr="00A90C36">
        <w:t>95;</w:t>
      </w:r>
    </w:p>
    <w:p w:rsidR="009377EF" w:rsidRPr="00A90C36" w:rsidRDefault="009377EF" w:rsidP="00A90C36">
      <w:pPr>
        <w:pStyle w:val="paragraph"/>
      </w:pPr>
      <w:r w:rsidRPr="00A90C36">
        <w:tab/>
        <w:t>(q)</w:t>
      </w:r>
      <w:r w:rsidRPr="00A90C36">
        <w:tab/>
        <w:t>section</w:t>
      </w:r>
      <w:r w:rsidR="00A90C36" w:rsidRPr="00A90C36">
        <w:t> </w:t>
      </w:r>
      <w:r w:rsidRPr="00A90C36">
        <w:t>106;</w:t>
      </w:r>
    </w:p>
    <w:p w:rsidR="00B078C9" w:rsidRPr="00A90C36" w:rsidRDefault="009377EF" w:rsidP="00A90C36">
      <w:pPr>
        <w:pStyle w:val="paragraph"/>
      </w:pPr>
      <w:r w:rsidRPr="00A90C36">
        <w:tab/>
        <w:t>(r)</w:t>
      </w:r>
      <w:r w:rsidRPr="00A90C36">
        <w:tab/>
      </w:r>
      <w:r w:rsidR="00B078C9" w:rsidRPr="00A90C36">
        <w:t>section</w:t>
      </w:r>
      <w:r w:rsidR="00A90C36" w:rsidRPr="00A90C36">
        <w:t> </w:t>
      </w:r>
      <w:r w:rsidR="00B078C9" w:rsidRPr="00A90C36">
        <w:t>1</w:t>
      </w:r>
      <w:r w:rsidR="00916068" w:rsidRPr="00A90C36">
        <w:t>29</w:t>
      </w:r>
      <w:r w:rsidR="00B078C9" w:rsidRPr="00A90C36">
        <w:t>;</w:t>
      </w:r>
    </w:p>
    <w:p w:rsidR="00B078C9" w:rsidRPr="00A90C36" w:rsidRDefault="009377EF" w:rsidP="00A90C36">
      <w:pPr>
        <w:pStyle w:val="paragraph"/>
      </w:pPr>
      <w:r w:rsidRPr="00A90C36">
        <w:tab/>
        <w:t>(s)</w:t>
      </w:r>
      <w:r w:rsidRPr="00A90C36">
        <w:tab/>
      </w:r>
      <w:r w:rsidR="00B078C9" w:rsidRPr="00A90C36">
        <w:t>section</w:t>
      </w:r>
      <w:r w:rsidR="00A90C36" w:rsidRPr="00A90C36">
        <w:t> </w:t>
      </w:r>
      <w:r w:rsidR="00B078C9" w:rsidRPr="00A90C36">
        <w:t>133;</w:t>
      </w:r>
    </w:p>
    <w:p w:rsidR="00B078C9" w:rsidRPr="00A90C36" w:rsidRDefault="009377EF" w:rsidP="00A90C36">
      <w:pPr>
        <w:pStyle w:val="paragraph"/>
      </w:pPr>
      <w:r w:rsidRPr="00A90C36">
        <w:tab/>
        <w:t>(t)</w:t>
      </w:r>
      <w:r w:rsidRPr="00A90C36">
        <w:tab/>
      </w:r>
      <w:r w:rsidR="00916068" w:rsidRPr="00A90C36">
        <w:t>section</w:t>
      </w:r>
      <w:r w:rsidR="00A90C36" w:rsidRPr="00A90C36">
        <w:t> </w:t>
      </w:r>
      <w:r w:rsidR="00916068" w:rsidRPr="00A90C36">
        <w:t>134</w:t>
      </w:r>
      <w:r w:rsidR="000917A9" w:rsidRPr="00A90C36">
        <w:t>.</w:t>
      </w:r>
    </w:p>
    <w:p w:rsidR="001F159D" w:rsidRPr="00A90C36" w:rsidRDefault="005642A9" w:rsidP="00A90C36">
      <w:pPr>
        <w:pStyle w:val="ItemHead"/>
      </w:pPr>
      <w:r w:rsidRPr="00A90C36">
        <w:lastRenderedPageBreak/>
        <w:t>41</w:t>
      </w:r>
      <w:r w:rsidR="001F159D" w:rsidRPr="00A90C36">
        <w:t xml:space="preserve">  Transitional—certain acts of the Seafarers Safety, Rehabilitation and Compensation Authority to be attributed to the Safety, Rehabilitation and Compensation Commission</w:t>
      </w:r>
      <w:r w:rsidR="00872384" w:rsidRPr="00A90C36">
        <w:t xml:space="preserve"> etc</w:t>
      </w:r>
      <w:r w:rsidR="000917A9" w:rsidRPr="00A90C36">
        <w:t>.</w:t>
      </w:r>
    </w:p>
    <w:p w:rsidR="001F159D" w:rsidRPr="00A90C36" w:rsidRDefault="001F159D" w:rsidP="00A90C36">
      <w:pPr>
        <w:pStyle w:val="SubitemHead"/>
      </w:pPr>
      <w:r w:rsidRPr="00A90C36">
        <w:t>Scope</w:t>
      </w:r>
    </w:p>
    <w:p w:rsidR="00447943" w:rsidRPr="00A90C36" w:rsidRDefault="001F159D" w:rsidP="00A90C36">
      <w:pPr>
        <w:pStyle w:val="Subitem"/>
      </w:pPr>
      <w:r w:rsidRPr="00A90C36">
        <w:t>(1)</w:t>
      </w:r>
      <w:r w:rsidRPr="00A90C36">
        <w:tab/>
        <w:t>This item applies to anything done by, or in relation to, the Seafarers Safety, Rehabilitation and Compensation Authority before the transition time, otherwise than</w:t>
      </w:r>
      <w:r w:rsidR="00447943" w:rsidRPr="00A90C36">
        <w:t>:</w:t>
      </w:r>
    </w:p>
    <w:p w:rsidR="001F159D" w:rsidRPr="00A90C36" w:rsidRDefault="00447943" w:rsidP="00A90C36">
      <w:pPr>
        <w:pStyle w:val="paragraph"/>
      </w:pPr>
      <w:r w:rsidRPr="00A90C36">
        <w:tab/>
        <w:t>(a)</w:t>
      </w:r>
      <w:r w:rsidRPr="00A90C36">
        <w:tab/>
      </w:r>
      <w:r w:rsidR="001F159D" w:rsidRPr="00A90C36">
        <w:t xml:space="preserve">under </w:t>
      </w:r>
      <w:r w:rsidR="00C91260" w:rsidRPr="00A90C36">
        <w:t>a</w:t>
      </w:r>
      <w:r w:rsidR="00916068" w:rsidRPr="00A90C36">
        <w:t xml:space="preserve"> designated provision</w:t>
      </w:r>
      <w:r w:rsidR="00FF04DF" w:rsidRPr="00A90C36">
        <w:t xml:space="preserve"> </w:t>
      </w:r>
      <w:r w:rsidR="001F159D" w:rsidRPr="00A90C36">
        <w:t xml:space="preserve">of the </w:t>
      </w:r>
      <w:r w:rsidR="001F159D" w:rsidRPr="00A90C36">
        <w:rPr>
          <w:i/>
        </w:rPr>
        <w:t>Seafarers Rehabilitation and Compensation Act 1992</w:t>
      </w:r>
      <w:r w:rsidRPr="00A90C36">
        <w:t>; or</w:t>
      </w:r>
    </w:p>
    <w:p w:rsidR="00447943" w:rsidRPr="00A90C36" w:rsidRDefault="00447943" w:rsidP="00A90C36">
      <w:pPr>
        <w:pStyle w:val="paragraph"/>
      </w:pPr>
      <w:r w:rsidRPr="00A90C36">
        <w:tab/>
        <w:t>(b)</w:t>
      </w:r>
      <w:r w:rsidRPr="00A90C36">
        <w:tab/>
      </w:r>
      <w:r w:rsidR="00476024" w:rsidRPr="00A90C36">
        <w:t>in</w:t>
      </w:r>
      <w:r w:rsidR="009233A9" w:rsidRPr="00A90C36">
        <w:t xml:space="preserve"> connection with 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that Act (when read together with </w:t>
      </w:r>
      <w:r w:rsidR="008A3A85" w:rsidRPr="00A90C36">
        <w:t>repealed section</w:t>
      </w:r>
      <w:r w:rsidR="00A90C36" w:rsidRPr="00A90C36">
        <w:t> </w:t>
      </w:r>
      <w:r w:rsidR="008A3A85" w:rsidRPr="00A90C36">
        <w:t>101</w:t>
      </w:r>
      <w:r w:rsidR="009233A9" w:rsidRPr="00A90C36">
        <w:t xml:space="preserve"> of that Act)</w:t>
      </w:r>
      <w:r w:rsidR="000917A9" w:rsidRPr="00A90C36">
        <w:t>.</w:t>
      </w:r>
    </w:p>
    <w:p w:rsidR="001F159D" w:rsidRPr="00A90C36" w:rsidRDefault="001F159D" w:rsidP="00A90C36">
      <w:pPr>
        <w:pStyle w:val="SubitemHead"/>
      </w:pPr>
      <w:r w:rsidRPr="00A90C36">
        <w:t>Attribution</w:t>
      </w:r>
    </w:p>
    <w:p w:rsidR="001F159D" w:rsidRPr="00A90C36" w:rsidRDefault="001F159D" w:rsidP="00A90C36">
      <w:pPr>
        <w:pStyle w:val="Subitem"/>
      </w:pPr>
      <w:r w:rsidRPr="00A90C36">
        <w:t>(2)</w:t>
      </w:r>
      <w:r w:rsidRPr="00A90C36">
        <w:tab/>
        <w:t>After the transition time, the thing has effect as if it had been done by, or in relation to, the Safety, Rehabilitation and Compensation Commission</w:t>
      </w:r>
      <w:r w:rsidR="000917A9" w:rsidRPr="00A90C36">
        <w:t>.</w:t>
      </w:r>
    </w:p>
    <w:p w:rsidR="001F159D" w:rsidRPr="00A90C36" w:rsidRDefault="005642A9" w:rsidP="00A90C36">
      <w:pPr>
        <w:pStyle w:val="ItemHead"/>
      </w:pPr>
      <w:r w:rsidRPr="00A90C36">
        <w:t>42</w:t>
      </w:r>
      <w:r w:rsidR="001F159D" w:rsidRPr="00A90C36">
        <w:t xml:space="preserve">  Transitional—certain acts of the Seafarers Safety, Rehabilitation and Compensation Authority to be attributed to Comcare</w:t>
      </w:r>
      <w:r w:rsidR="00872384" w:rsidRPr="00A90C36">
        <w:t xml:space="preserve"> etc</w:t>
      </w:r>
      <w:r w:rsidR="000917A9" w:rsidRPr="00A90C36">
        <w:t>.</w:t>
      </w:r>
    </w:p>
    <w:p w:rsidR="001F159D" w:rsidRPr="00A90C36" w:rsidRDefault="001F159D" w:rsidP="00A90C36">
      <w:pPr>
        <w:pStyle w:val="SubitemHead"/>
      </w:pPr>
      <w:r w:rsidRPr="00A90C36">
        <w:t>Scope</w:t>
      </w:r>
    </w:p>
    <w:p w:rsidR="00447943" w:rsidRPr="00A90C36" w:rsidRDefault="001F159D" w:rsidP="00A90C36">
      <w:pPr>
        <w:pStyle w:val="Subitem"/>
      </w:pPr>
      <w:r w:rsidRPr="00A90C36">
        <w:t>(1)</w:t>
      </w:r>
      <w:r w:rsidRPr="00A90C36">
        <w:tab/>
        <w:t xml:space="preserve">This item applies to anything </w:t>
      </w:r>
      <w:r w:rsidR="00872384" w:rsidRPr="00A90C36">
        <w:t xml:space="preserve">done by, or in relation to, </w:t>
      </w:r>
      <w:r w:rsidRPr="00A90C36">
        <w:t>the Seafarers Safety, Rehabilitation and Compensation Authority before the transition time</w:t>
      </w:r>
      <w:r w:rsidR="00447943" w:rsidRPr="00A90C36">
        <w:t>:</w:t>
      </w:r>
    </w:p>
    <w:p w:rsidR="00916068" w:rsidRPr="00A90C36" w:rsidRDefault="00916068" w:rsidP="00A90C36">
      <w:pPr>
        <w:pStyle w:val="paragraph"/>
      </w:pPr>
      <w:r w:rsidRPr="00A90C36">
        <w:tab/>
        <w:t>(a)</w:t>
      </w:r>
      <w:r w:rsidRPr="00A90C36">
        <w:tab/>
        <w:t xml:space="preserve">under </w:t>
      </w:r>
      <w:r w:rsidR="00C91260" w:rsidRPr="00A90C36">
        <w:t>a</w:t>
      </w:r>
      <w:r w:rsidRPr="00A90C36">
        <w:t xml:space="preserve"> </w:t>
      </w:r>
      <w:r w:rsidR="00C91260" w:rsidRPr="00A90C36">
        <w:t>designated provision</w:t>
      </w:r>
      <w:r w:rsidRPr="00A90C36">
        <w:t xml:space="preserve"> of the </w:t>
      </w:r>
      <w:r w:rsidRPr="00A90C36">
        <w:rPr>
          <w:i/>
        </w:rPr>
        <w:t>Seafarers Rehabilitation and Compensation Act 1992</w:t>
      </w:r>
      <w:r w:rsidR="009377EF" w:rsidRPr="00A90C36">
        <w:t xml:space="preserve"> (other than section</w:t>
      </w:r>
      <w:r w:rsidR="00A90C36" w:rsidRPr="00A90C36">
        <w:t> </w:t>
      </w:r>
      <w:r w:rsidR="009377EF" w:rsidRPr="00A90C36">
        <w:t>106 of that Act)</w:t>
      </w:r>
      <w:r w:rsidRPr="00A90C36">
        <w:t>; or</w:t>
      </w:r>
    </w:p>
    <w:p w:rsidR="00447943" w:rsidRPr="00A90C36" w:rsidRDefault="00447943" w:rsidP="00A90C36">
      <w:pPr>
        <w:pStyle w:val="paragraph"/>
      </w:pPr>
      <w:r w:rsidRPr="00A90C36">
        <w:tab/>
        <w:t>(b)</w:t>
      </w:r>
      <w:r w:rsidRPr="00A90C36">
        <w:tab/>
      </w:r>
      <w:r w:rsidR="00476024" w:rsidRPr="00A90C36">
        <w:t>in</w:t>
      </w:r>
      <w:r w:rsidR="009233A9" w:rsidRPr="00A90C36">
        <w:t xml:space="preserve"> connection with 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that Act (when read together with </w:t>
      </w:r>
      <w:r w:rsidR="008A3A85" w:rsidRPr="00A90C36">
        <w:t>repealed section</w:t>
      </w:r>
      <w:r w:rsidR="00A90C36" w:rsidRPr="00A90C36">
        <w:t> </w:t>
      </w:r>
      <w:r w:rsidR="008A3A85" w:rsidRPr="00A90C36">
        <w:t>101</w:t>
      </w:r>
      <w:r w:rsidR="009233A9" w:rsidRPr="00A90C36">
        <w:t xml:space="preserve"> of that Act)</w:t>
      </w:r>
      <w:r w:rsidR="000917A9" w:rsidRPr="00A90C36">
        <w:t>.</w:t>
      </w:r>
    </w:p>
    <w:p w:rsidR="001F159D" w:rsidRPr="00A90C36" w:rsidRDefault="001F159D" w:rsidP="00A90C36">
      <w:pPr>
        <w:pStyle w:val="SubitemHead"/>
      </w:pPr>
      <w:r w:rsidRPr="00A90C36">
        <w:t>Attribution</w:t>
      </w:r>
    </w:p>
    <w:p w:rsidR="001F159D" w:rsidRPr="00A90C36" w:rsidRDefault="001F159D" w:rsidP="00A90C36">
      <w:pPr>
        <w:pStyle w:val="Subitem"/>
      </w:pPr>
      <w:r w:rsidRPr="00A90C36">
        <w:t>(2)</w:t>
      </w:r>
      <w:r w:rsidRPr="00A90C36">
        <w:tab/>
        <w:t>After the transition time, the thing has e</w:t>
      </w:r>
      <w:r w:rsidR="00476024" w:rsidRPr="00A90C36">
        <w:t xml:space="preserve">ffect as if it had been done by, or in relation to, </w:t>
      </w:r>
      <w:r w:rsidRPr="00A90C36">
        <w:t>Comcare</w:t>
      </w:r>
      <w:r w:rsidR="000917A9" w:rsidRPr="00A90C36">
        <w:t>.</w:t>
      </w:r>
    </w:p>
    <w:p w:rsidR="001F159D" w:rsidRPr="00A90C36" w:rsidRDefault="005642A9" w:rsidP="00A90C36">
      <w:pPr>
        <w:pStyle w:val="ItemHead"/>
      </w:pPr>
      <w:r w:rsidRPr="00A90C36">
        <w:lastRenderedPageBreak/>
        <w:t>43</w:t>
      </w:r>
      <w:r w:rsidR="001F159D" w:rsidRPr="00A90C36">
        <w:t xml:space="preserve">  Substitution of the Safety, Rehabilitation and Compensation Commission as a party to certain pending proceedings</w:t>
      </w:r>
    </w:p>
    <w:p w:rsidR="001F159D" w:rsidRPr="00A90C36" w:rsidRDefault="001F159D" w:rsidP="00A90C36">
      <w:pPr>
        <w:pStyle w:val="SubitemHead"/>
      </w:pPr>
      <w:r w:rsidRPr="00A90C36">
        <w:t>Scope</w:t>
      </w:r>
    </w:p>
    <w:p w:rsidR="00447943" w:rsidRPr="00A90C36" w:rsidRDefault="001F159D" w:rsidP="00A90C36">
      <w:pPr>
        <w:pStyle w:val="Subitem"/>
      </w:pPr>
      <w:r w:rsidRPr="00A90C36">
        <w:t>(1)</w:t>
      </w:r>
      <w:r w:rsidRPr="00A90C36">
        <w:tab/>
        <w:t>This item applies if</w:t>
      </w:r>
      <w:r w:rsidR="00447943" w:rsidRPr="00A90C36">
        <w:t>:</w:t>
      </w:r>
    </w:p>
    <w:p w:rsidR="001F159D" w:rsidRPr="00A90C36" w:rsidRDefault="00447943" w:rsidP="00A90C36">
      <w:pPr>
        <w:pStyle w:val="paragraph"/>
      </w:pPr>
      <w:r w:rsidRPr="00A90C36">
        <w:tab/>
        <w:t>(a)</w:t>
      </w:r>
      <w:r w:rsidRPr="00A90C36">
        <w:tab/>
      </w:r>
      <w:r w:rsidR="001F159D" w:rsidRPr="00A90C36">
        <w:t>any proceedings to which the Seafarers Safety, Rehabilitation and Compensation Authority was a party were pending in any court or tribunal immedia</w:t>
      </w:r>
      <w:r w:rsidRPr="00A90C36">
        <w:t>tely before the transition time; and</w:t>
      </w:r>
    </w:p>
    <w:p w:rsidR="00447943" w:rsidRPr="00A90C36" w:rsidRDefault="00447943" w:rsidP="00A90C36">
      <w:pPr>
        <w:pStyle w:val="paragraph"/>
      </w:pPr>
      <w:r w:rsidRPr="00A90C36">
        <w:tab/>
        <w:t>(b)</w:t>
      </w:r>
      <w:r w:rsidRPr="00A90C36">
        <w:tab/>
        <w:t xml:space="preserve">the proceedings </w:t>
      </w:r>
      <w:r w:rsidR="001A6E1E" w:rsidRPr="00A90C36">
        <w:t xml:space="preserve">are </w:t>
      </w:r>
      <w:r w:rsidRPr="00A90C36">
        <w:t xml:space="preserve">not </w:t>
      </w:r>
      <w:r w:rsidR="001A6E1E" w:rsidRPr="00A90C36">
        <w:t xml:space="preserve">in connection with </w:t>
      </w:r>
      <w:r w:rsidR="009233A9" w:rsidRPr="00A90C36">
        <w:t>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0016531B" w:rsidRPr="00A90C36">
        <w:t>; and</w:t>
      </w:r>
    </w:p>
    <w:p w:rsidR="0016531B" w:rsidRPr="00A90C36" w:rsidRDefault="0016531B" w:rsidP="00A90C36">
      <w:pPr>
        <w:pStyle w:val="paragraph"/>
      </w:pPr>
      <w:r w:rsidRPr="00A90C36">
        <w:tab/>
        <w:t>(c)</w:t>
      </w:r>
      <w:r w:rsidRPr="00A90C36">
        <w:tab/>
        <w:t>the proceedings are not in connection with 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000917A9" w:rsidRPr="00A90C36">
        <w:t>.</w:t>
      </w:r>
    </w:p>
    <w:p w:rsidR="001F159D" w:rsidRPr="00A90C36" w:rsidRDefault="001F159D" w:rsidP="00A90C36">
      <w:pPr>
        <w:pStyle w:val="SubitemHead"/>
      </w:pPr>
      <w:r w:rsidRPr="00A90C36">
        <w:t>Substitution</w:t>
      </w:r>
    </w:p>
    <w:p w:rsidR="001F159D" w:rsidRPr="00A90C36" w:rsidRDefault="001F159D" w:rsidP="00A90C36">
      <w:pPr>
        <w:pStyle w:val="Subitem"/>
      </w:pPr>
      <w:r w:rsidRPr="00A90C36">
        <w:t>(2)</w:t>
      </w:r>
      <w:r w:rsidRPr="00A90C36">
        <w:tab/>
        <w:t>The Safety, Rehabilitation and Compensation Commission is substituted for the Seafarers Safety, Rehabilitation and Compensation Authority, from the transition time, as a party to the proceedings</w:t>
      </w:r>
      <w:r w:rsidR="000917A9" w:rsidRPr="00A90C36">
        <w:t>.</w:t>
      </w:r>
    </w:p>
    <w:p w:rsidR="00447943" w:rsidRPr="00A90C36" w:rsidRDefault="005642A9" w:rsidP="00A90C36">
      <w:pPr>
        <w:pStyle w:val="ItemHead"/>
      </w:pPr>
      <w:r w:rsidRPr="00A90C36">
        <w:t>44</w:t>
      </w:r>
      <w:r w:rsidR="00447943" w:rsidRPr="00A90C36">
        <w:t xml:space="preserve">  Substitution of Comcare as a party to certain pending proceedings</w:t>
      </w:r>
    </w:p>
    <w:p w:rsidR="00447943" w:rsidRPr="00A90C36" w:rsidRDefault="00447943" w:rsidP="00A90C36">
      <w:pPr>
        <w:pStyle w:val="SubitemHead"/>
      </w:pPr>
      <w:r w:rsidRPr="00A90C36">
        <w:t>Scope</w:t>
      </w:r>
    </w:p>
    <w:p w:rsidR="00447943" w:rsidRPr="00A90C36" w:rsidRDefault="00447943" w:rsidP="00A90C36">
      <w:pPr>
        <w:pStyle w:val="Subitem"/>
      </w:pPr>
      <w:r w:rsidRPr="00A90C36">
        <w:t>(1)</w:t>
      </w:r>
      <w:r w:rsidRPr="00A90C36">
        <w:tab/>
        <w:t>This item applies if:</w:t>
      </w:r>
    </w:p>
    <w:p w:rsidR="00447943" w:rsidRPr="00A90C36" w:rsidRDefault="00447943" w:rsidP="00A90C36">
      <w:pPr>
        <w:pStyle w:val="paragraph"/>
      </w:pPr>
      <w:r w:rsidRPr="00A90C36">
        <w:tab/>
        <w:t>(a)</w:t>
      </w:r>
      <w:r w:rsidRPr="00A90C36">
        <w:tab/>
        <w:t>any proceedings to which the Seafarers Safety, Rehabilitation and Compensation Authority was a party were pending in any court or tribunal immediately before the transition time; and</w:t>
      </w:r>
    </w:p>
    <w:p w:rsidR="0016531B" w:rsidRPr="00A90C36" w:rsidRDefault="00447943" w:rsidP="00A90C36">
      <w:pPr>
        <w:pStyle w:val="paragraph"/>
      </w:pPr>
      <w:r w:rsidRPr="00A90C36">
        <w:tab/>
        <w:t>(b)</w:t>
      </w:r>
      <w:r w:rsidRPr="00A90C36">
        <w:tab/>
        <w:t xml:space="preserve">the proceedings </w:t>
      </w:r>
      <w:r w:rsidR="001A6E1E" w:rsidRPr="00A90C36">
        <w:t xml:space="preserve">are </w:t>
      </w:r>
      <w:r w:rsidR="00476024" w:rsidRPr="00A90C36">
        <w:t>in</w:t>
      </w:r>
      <w:r w:rsidR="009233A9" w:rsidRPr="00A90C36">
        <w:t xml:space="preserve"> connection with</w:t>
      </w:r>
      <w:r w:rsidR="0016531B" w:rsidRPr="00A90C36">
        <w:t>:</w:t>
      </w:r>
    </w:p>
    <w:p w:rsidR="00447943" w:rsidRPr="00A90C36" w:rsidRDefault="0016531B" w:rsidP="00A90C36">
      <w:pPr>
        <w:pStyle w:val="paragraphsub"/>
      </w:pPr>
      <w:r w:rsidRPr="00A90C36">
        <w:tab/>
        <w:t>(</w:t>
      </w:r>
      <w:proofErr w:type="spellStart"/>
      <w:r w:rsidRPr="00A90C36">
        <w:t>i</w:t>
      </w:r>
      <w:proofErr w:type="spellEnd"/>
      <w:r w:rsidRPr="00A90C36">
        <w:t>)</w:t>
      </w:r>
      <w:r w:rsidRPr="00A90C36">
        <w:tab/>
      </w:r>
      <w:r w:rsidR="009233A9" w:rsidRPr="00A90C36">
        <w:t>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Pr="00A90C36">
        <w:t>; or</w:t>
      </w:r>
    </w:p>
    <w:p w:rsidR="0016531B" w:rsidRPr="00A90C36" w:rsidRDefault="0016531B" w:rsidP="00A90C36">
      <w:pPr>
        <w:pStyle w:val="paragraphsub"/>
      </w:pPr>
      <w:r w:rsidRPr="00A90C36">
        <w:lastRenderedPageBreak/>
        <w:tab/>
        <w:t>(ii)</w:t>
      </w:r>
      <w:r w:rsidRPr="00A90C36">
        <w:tab/>
        <w:t>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000917A9" w:rsidRPr="00A90C36">
        <w:t>.</w:t>
      </w:r>
    </w:p>
    <w:p w:rsidR="00447943" w:rsidRPr="00A90C36" w:rsidRDefault="00447943" w:rsidP="00A90C36">
      <w:pPr>
        <w:pStyle w:val="SubitemHead"/>
      </w:pPr>
      <w:r w:rsidRPr="00A90C36">
        <w:t>Substitution</w:t>
      </w:r>
    </w:p>
    <w:p w:rsidR="00447943" w:rsidRPr="00A90C36" w:rsidRDefault="00447943" w:rsidP="00A90C36">
      <w:pPr>
        <w:pStyle w:val="Subitem"/>
      </w:pPr>
      <w:r w:rsidRPr="00A90C36">
        <w:t>(2)</w:t>
      </w:r>
      <w:r w:rsidRPr="00A90C36">
        <w:tab/>
        <w:t>Comcare is substituted for the Seafarers Safety, Rehabilitation and Compensation Authority, from the transition time, as a party to the proceedings</w:t>
      </w:r>
      <w:r w:rsidR="000917A9" w:rsidRPr="00A90C36">
        <w:t>.</w:t>
      </w:r>
    </w:p>
    <w:p w:rsidR="001F159D" w:rsidRPr="00A90C36" w:rsidRDefault="005642A9" w:rsidP="00A90C36">
      <w:pPr>
        <w:pStyle w:val="ItemHead"/>
      </w:pPr>
      <w:r w:rsidRPr="00A90C36">
        <w:t>45</w:t>
      </w:r>
      <w:r w:rsidR="001F159D" w:rsidRPr="00A90C36">
        <w:t xml:space="preserve">  Transitional—transfer of records to the Safety, Rehabilitation and Compensation Commission</w:t>
      </w:r>
    </w:p>
    <w:p w:rsidR="001F159D" w:rsidRPr="00A90C36" w:rsidRDefault="001F159D" w:rsidP="00A90C36">
      <w:pPr>
        <w:pStyle w:val="SubitemHead"/>
      </w:pPr>
      <w:r w:rsidRPr="00A90C36">
        <w:t>Scope</w:t>
      </w:r>
    </w:p>
    <w:p w:rsidR="00447943" w:rsidRPr="00A90C36" w:rsidRDefault="001F159D" w:rsidP="00A90C36">
      <w:pPr>
        <w:pStyle w:val="Subitem"/>
      </w:pPr>
      <w:r w:rsidRPr="00A90C36">
        <w:t>(1)</w:t>
      </w:r>
      <w:r w:rsidRPr="00A90C36">
        <w:tab/>
        <w:t>This item applies to any records or documents that</w:t>
      </w:r>
      <w:r w:rsidR="00447943" w:rsidRPr="00A90C36">
        <w:t>:</w:t>
      </w:r>
    </w:p>
    <w:p w:rsidR="001F159D" w:rsidRPr="00A90C36" w:rsidRDefault="00447943" w:rsidP="00A90C36">
      <w:pPr>
        <w:pStyle w:val="paragraph"/>
      </w:pPr>
      <w:r w:rsidRPr="00A90C36">
        <w:tab/>
        <w:t>(a)</w:t>
      </w:r>
      <w:r w:rsidRPr="00A90C36">
        <w:tab/>
      </w:r>
      <w:r w:rsidR="001F159D" w:rsidRPr="00A90C36">
        <w:t>were in the possession of the Seafarers Safety, Rehabilitation and Compensation Authority immedia</w:t>
      </w:r>
      <w:r w:rsidRPr="00A90C36">
        <w:t>tely before the transition time; and</w:t>
      </w:r>
    </w:p>
    <w:p w:rsidR="00447943" w:rsidRPr="00A90C36" w:rsidRDefault="00447943" w:rsidP="00A90C36">
      <w:pPr>
        <w:pStyle w:val="paragraph"/>
      </w:pPr>
      <w:r w:rsidRPr="00A90C36">
        <w:tab/>
        <w:t>(b)</w:t>
      </w:r>
      <w:r w:rsidRPr="00A90C36">
        <w:tab/>
      </w:r>
      <w:r w:rsidR="001A6E1E" w:rsidRPr="00A90C36">
        <w:t xml:space="preserve">are not </w:t>
      </w:r>
      <w:r w:rsidR="00476024" w:rsidRPr="00A90C36">
        <w:t>in</w:t>
      </w:r>
      <w:r w:rsidR="009233A9" w:rsidRPr="00A90C36">
        <w:t xml:space="preserve"> connection with 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0016531B" w:rsidRPr="00A90C36">
        <w:t>; and</w:t>
      </w:r>
    </w:p>
    <w:p w:rsidR="0016531B" w:rsidRPr="00A90C36" w:rsidRDefault="0016531B" w:rsidP="00A90C36">
      <w:pPr>
        <w:pStyle w:val="paragraph"/>
      </w:pPr>
      <w:r w:rsidRPr="00A90C36">
        <w:tab/>
        <w:t>(c)</w:t>
      </w:r>
      <w:r w:rsidRPr="00A90C36">
        <w:tab/>
        <w:t>are not in connection with 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000917A9" w:rsidRPr="00A90C36">
        <w:t>.</w:t>
      </w:r>
    </w:p>
    <w:p w:rsidR="001F159D" w:rsidRPr="00A90C36" w:rsidRDefault="001F159D" w:rsidP="00A90C36">
      <w:pPr>
        <w:pStyle w:val="SubitemHead"/>
      </w:pPr>
      <w:r w:rsidRPr="00A90C36">
        <w:t>Transfer</w:t>
      </w:r>
    </w:p>
    <w:p w:rsidR="001F159D" w:rsidRPr="00A90C36" w:rsidRDefault="001F159D" w:rsidP="00A90C36">
      <w:pPr>
        <w:pStyle w:val="Subitem"/>
      </w:pPr>
      <w:r w:rsidRPr="00A90C36">
        <w:t>(2)</w:t>
      </w:r>
      <w:r w:rsidRPr="00A90C36">
        <w:tab/>
        <w:t>The records and documents are to be transferred to the Safety, Rehabilitation and Compensation Commission after the transition time</w:t>
      </w:r>
      <w:r w:rsidR="000917A9" w:rsidRPr="00A90C36">
        <w:t>.</w:t>
      </w:r>
    </w:p>
    <w:p w:rsidR="001F159D" w:rsidRPr="00A90C36" w:rsidRDefault="001F159D" w:rsidP="00A90C36">
      <w:pPr>
        <w:pStyle w:val="notemargin"/>
      </w:pPr>
      <w:r w:rsidRPr="00A90C36">
        <w:t>Note:</w:t>
      </w:r>
      <w:r w:rsidRPr="00A90C36">
        <w:tab/>
        <w:t xml:space="preserve">The records and documents are Commonwealth records for the purposes of the </w:t>
      </w:r>
      <w:r w:rsidRPr="00A90C36">
        <w:rPr>
          <w:i/>
        </w:rPr>
        <w:t>Archives Act 1983</w:t>
      </w:r>
      <w:r w:rsidR="000917A9" w:rsidRPr="00A90C36">
        <w:t>.</w:t>
      </w:r>
    </w:p>
    <w:p w:rsidR="00447943" w:rsidRPr="00A90C36" w:rsidRDefault="005642A9" w:rsidP="00A90C36">
      <w:pPr>
        <w:pStyle w:val="ItemHead"/>
      </w:pPr>
      <w:r w:rsidRPr="00A90C36">
        <w:t>46</w:t>
      </w:r>
      <w:r w:rsidR="00447943" w:rsidRPr="00A90C36">
        <w:t xml:space="preserve">  Transitional—transfer of records to Comcare</w:t>
      </w:r>
    </w:p>
    <w:p w:rsidR="00447943" w:rsidRPr="00A90C36" w:rsidRDefault="00447943" w:rsidP="00A90C36">
      <w:pPr>
        <w:pStyle w:val="SubitemHead"/>
      </w:pPr>
      <w:r w:rsidRPr="00A90C36">
        <w:t>Scope</w:t>
      </w:r>
    </w:p>
    <w:p w:rsidR="00447943" w:rsidRPr="00A90C36" w:rsidRDefault="00447943" w:rsidP="00A90C36">
      <w:pPr>
        <w:pStyle w:val="Subitem"/>
      </w:pPr>
      <w:r w:rsidRPr="00A90C36">
        <w:t>(1)</w:t>
      </w:r>
      <w:r w:rsidRPr="00A90C36">
        <w:tab/>
        <w:t>This item applies to any records or documents that:</w:t>
      </w:r>
    </w:p>
    <w:p w:rsidR="00447943" w:rsidRPr="00A90C36" w:rsidRDefault="00447943" w:rsidP="00A90C36">
      <w:pPr>
        <w:pStyle w:val="paragraph"/>
      </w:pPr>
      <w:r w:rsidRPr="00A90C36">
        <w:tab/>
        <w:t>(a)</w:t>
      </w:r>
      <w:r w:rsidRPr="00A90C36">
        <w:tab/>
        <w:t>were in the possession of the Seafarers Safety, Rehabilitation and Compensation Authority immediately before the transition time; and</w:t>
      </w:r>
    </w:p>
    <w:p w:rsidR="0016531B" w:rsidRPr="00A90C36" w:rsidRDefault="00447943" w:rsidP="00A90C36">
      <w:pPr>
        <w:pStyle w:val="paragraph"/>
      </w:pPr>
      <w:r w:rsidRPr="00A90C36">
        <w:lastRenderedPageBreak/>
        <w:tab/>
        <w:t>(b)</w:t>
      </w:r>
      <w:r w:rsidRPr="00A90C36">
        <w:tab/>
      </w:r>
      <w:r w:rsidR="001A6E1E" w:rsidRPr="00A90C36">
        <w:t>are</w:t>
      </w:r>
      <w:r w:rsidRPr="00A90C36">
        <w:t xml:space="preserve"> </w:t>
      </w:r>
      <w:r w:rsidR="00476024" w:rsidRPr="00A90C36">
        <w:t>in</w:t>
      </w:r>
      <w:r w:rsidR="009233A9" w:rsidRPr="00A90C36">
        <w:t xml:space="preserve"> connection with</w:t>
      </w:r>
      <w:r w:rsidR="0016531B" w:rsidRPr="00A90C36">
        <w:t>:</w:t>
      </w:r>
    </w:p>
    <w:p w:rsidR="00447943" w:rsidRPr="00A90C36" w:rsidRDefault="0016531B" w:rsidP="00A90C36">
      <w:pPr>
        <w:pStyle w:val="paragraphsub"/>
      </w:pPr>
      <w:r w:rsidRPr="00A90C36">
        <w:tab/>
        <w:t>(</w:t>
      </w:r>
      <w:proofErr w:type="spellStart"/>
      <w:r w:rsidRPr="00A90C36">
        <w:t>i</w:t>
      </w:r>
      <w:proofErr w:type="spellEnd"/>
      <w:r w:rsidRPr="00A90C36">
        <w:t>)</w:t>
      </w:r>
      <w:r w:rsidRPr="00A90C36">
        <w:tab/>
      </w:r>
      <w:r w:rsidR="009233A9" w:rsidRPr="00A90C36">
        <w:t>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Pr="00A90C36">
        <w:t>; or</w:t>
      </w:r>
    </w:p>
    <w:p w:rsidR="0016531B" w:rsidRPr="00A90C36" w:rsidRDefault="0016531B" w:rsidP="00A90C36">
      <w:pPr>
        <w:pStyle w:val="paragraphsub"/>
      </w:pPr>
      <w:r w:rsidRPr="00A90C36">
        <w:tab/>
        <w:t>(ii)</w:t>
      </w:r>
      <w:r w:rsidRPr="00A90C36">
        <w:tab/>
        <w:t>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000917A9" w:rsidRPr="00A90C36">
        <w:t>.</w:t>
      </w:r>
    </w:p>
    <w:p w:rsidR="00447943" w:rsidRPr="00A90C36" w:rsidRDefault="00447943" w:rsidP="00A90C36">
      <w:pPr>
        <w:pStyle w:val="SubitemHead"/>
      </w:pPr>
      <w:r w:rsidRPr="00A90C36">
        <w:t>Transfer</w:t>
      </w:r>
    </w:p>
    <w:p w:rsidR="00447943" w:rsidRPr="00A90C36" w:rsidRDefault="00447943" w:rsidP="00A90C36">
      <w:pPr>
        <w:pStyle w:val="Subitem"/>
      </w:pPr>
      <w:r w:rsidRPr="00A90C36">
        <w:t>(2)</w:t>
      </w:r>
      <w:r w:rsidRPr="00A90C36">
        <w:tab/>
        <w:t>The records and documents are to be transferred to Comcare after the transition time</w:t>
      </w:r>
      <w:r w:rsidR="000917A9" w:rsidRPr="00A90C36">
        <w:t>.</w:t>
      </w:r>
    </w:p>
    <w:p w:rsidR="00447943" w:rsidRPr="00A90C36" w:rsidRDefault="00447943" w:rsidP="00A90C36">
      <w:pPr>
        <w:pStyle w:val="notemargin"/>
      </w:pPr>
      <w:r w:rsidRPr="00A90C36">
        <w:t>Note:</w:t>
      </w:r>
      <w:r w:rsidRPr="00A90C36">
        <w:tab/>
        <w:t xml:space="preserve">The records and documents are Commonwealth records for the purposes of the </w:t>
      </w:r>
      <w:r w:rsidRPr="00A90C36">
        <w:rPr>
          <w:i/>
        </w:rPr>
        <w:t>Archives Act 1983</w:t>
      </w:r>
      <w:r w:rsidR="000917A9" w:rsidRPr="00A90C36">
        <w:t>.</w:t>
      </w:r>
    </w:p>
    <w:p w:rsidR="001F159D" w:rsidRPr="00A90C36" w:rsidRDefault="005642A9" w:rsidP="00A90C36">
      <w:pPr>
        <w:pStyle w:val="ItemHead"/>
      </w:pPr>
      <w:r w:rsidRPr="00A90C36">
        <w:t>47</w:t>
      </w:r>
      <w:r w:rsidR="001F159D" w:rsidRPr="00A90C36">
        <w:t xml:space="preserve">  Transitional—transfer of Ombudsman investigations</w:t>
      </w:r>
      <w:r w:rsidR="00DD008D" w:rsidRPr="00A90C36">
        <w:t xml:space="preserve"> to the Safety, Rehabilitation and Compensation Commission</w:t>
      </w:r>
    </w:p>
    <w:p w:rsidR="001F159D" w:rsidRPr="00A90C36" w:rsidRDefault="001F159D" w:rsidP="00A90C36">
      <w:pPr>
        <w:pStyle w:val="Item"/>
      </w:pPr>
      <w:r w:rsidRPr="00A90C36">
        <w:t>If:</w:t>
      </w:r>
    </w:p>
    <w:p w:rsidR="001F159D" w:rsidRPr="00A90C36" w:rsidRDefault="001F159D" w:rsidP="00A90C36">
      <w:pPr>
        <w:pStyle w:val="paragraph"/>
      </w:pPr>
      <w:r w:rsidRPr="00A90C36">
        <w:tab/>
        <w:t>(a)</w:t>
      </w:r>
      <w:r w:rsidRPr="00A90C36">
        <w:tab/>
        <w:t xml:space="preserve">before the transition time, a complaint was made to the Ombudsman, or the Ombudsman began an investigation, under the </w:t>
      </w:r>
      <w:r w:rsidRPr="00A90C36">
        <w:rPr>
          <w:i/>
        </w:rPr>
        <w:t>Ombudsman Act 1976</w:t>
      </w:r>
      <w:r w:rsidRPr="00A90C36">
        <w:t xml:space="preserve"> in relation to an action taken by the Seafarers Safety, Rehabilitation and Compensation Authority; and</w:t>
      </w:r>
    </w:p>
    <w:p w:rsidR="00872384" w:rsidRPr="00A90C36" w:rsidRDefault="00872384" w:rsidP="00A90C36">
      <w:pPr>
        <w:pStyle w:val="paragraph"/>
      </w:pPr>
      <w:r w:rsidRPr="00A90C36">
        <w:tab/>
        <w:t>(b)</w:t>
      </w:r>
      <w:r w:rsidRPr="00A90C36">
        <w:tab/>
        <w:t xml:space="preserve">the action </w:t>
      </w:r>
      <w:r w:rsidR="00DD008D" w:rsidRPr="00A90C36">
        <w:t xml:space="preserve">was </w:t>
      </w:r>
      <w:r w:rsidR="004F72D9" w:rsidRPr="00A90C36">
        <w:t xml:space="preserve">not </w:t>
      </w:r>
      <w:r w:rsidR="00DD008D" w:rsidRPr="00A90C36">
        <w:t>taken</w:t>
      </w:r>
      <w:r w:rsidRPr="00A90C36">
        <w:t xml:space="preserve"> </w:t>
      </w:r>
      <w:r w:rsidR="00476024" w:rsidRPr="00A90C36">
        <w:t>in</w:t>
      </w:r>
      <w:r w:rsidR="009233A9" w:rsidRPr="00A90C36">
        <w:t xml:space="preserve"> connection with 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00DD008D" w:rsidRPr="00A90C36">
        <w:t>; and</w:t>
      </w:r>
    </w:p>
    <w:p w:rsidR="0016531B" w:rsidRPr="00A90C36" w:rsidRDefault="0016531B" w:rsidP="00A90C36">
      <w:pPr>
        <w:pStyle w:val="paragraph"/>
      </w:pPr>
      <w:r w:rsidRPr="00A90C36">
        <w:tab/>
        <w:t>(c)</w:t>
      </w:r>
      <w:r w:rsidRPr="00A90C36">
        <w:tab/>
        <w:t>the action was not taken in connection with 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005A5817" w:rsidRPr="00A90C36">
        <w:t>; and</w:t>
      </w:r>
    </w:p>
    <w:p w:rsidR="001F159D" w:rsidRPr="00A90C36" w:rsidRDefault="0016531B" w:rsidP="00A90C36">
      <w:pPr>
        <w:pStyle w:val="paragraph"/>
      </w:pPr>
      <w:r w:rsidRPr="00A90C36">
        <w:tab/>
        <w:t>(d</w:t>
      </w:r>
      <w:r w:rsidR="001F159D" w:rsidRPr="00A90C36">
        <w:t>)</w:t>
      </w:r>
      <w:r w:rsidR="001F159D" w:rsidRPr="00A90C36">
        <w:tab/>
        <w:t xml:space="preserve">immediately before the transition time, the Ombudsman had not finally disposed of the matter in accordance with the </w:t>
      </w:r>
      <w:r w:rsidR="001F159D" w:rsidRPr="00A90C36">
        <w:rPr>
          <w:i/>
        </w:rPr>
        <w:t>Ombudsman Act 1976</w:t>
      </w:r>
      <w:r w:rsidR="001F159D" w:rsidRPr="00A90C36">
        <w:t>;</w:t>
      </w:r>
    </w:p>
    <w:p w:rsidR="001F159D" w:rsidRPr="00A90C36" w:rsidRDefault="001F159D" w:rsidP="00A90C36">
      <w:pPr>
        <w:pStyle w:val="Item"/>
      </w:pPr>
      <w:r w:rsidRPr="00A90C36">
        <w:t xml:space="preserve">the </w:t>
      </w:r>
      <w:r w:rsidRPr="00A90C36">
        <w:rPr>
          <w:i/>
        </w:rPr>
        <w:t xml:space="preserve">Ombudsman Act 1976 </w:t>
      </w:r>
      <w:r w:rsidRPr="00A90C36">
        <w:t>applies after the transition time as if th</w:t>
      </w:r>
      <w:r w:rsidR="00DD008D" w:rsidRPr="00A90C36">
        <w:t>e</w:t>
      </w:r>
      <w:r w:rsidRPr="00A90C36">
        <w:t xml:space="preserve"> action had been taken by the Safety, Rehabilitation and Compensation Commission</w:t>
      </w:r>
      <w:r w:rsidR="000917A9" w:rsidRPr="00A90C36">
        <w:t>.</w:t>
      </w:r>
    </w:p>
    <w:p w:rsidR="00DD008D" w:rsidRPr="00A90C36" w:rsidRDefault="005642A9" w:rsidP="00A90C36">
      <w:pPr>
        <w:pStyle w:val="ItemHead"/>
      </w:pPr>
      <w:r w:rsidRPr="00A90C36">
        <w:lastRenderedPageBreak/>
        <w:t>48</w:t>
      </w:r>
      <w:r w:rsidR="00DD008D" w:rsidRPr="00A90C36">
        <w:t xml:space="preserve">  Transitional—transfer of Ombudsman investigations to Comcare</w:t>
      </w:r>
    </w:p>
    <w:p w:rsidR="00DD008D" w:rsidRPr="00A90C36" w:rsidRDefault="00DD008D" w:rsidP="00A90C36">
      <w:pPr>
        <w:pStyle w:val="Item"/>
      </w:pPr>
      <w:r w:rsidRPr="00A90C36">
        <w:t>If:</w:t>
      </w:r>
    </w:p>
    <w:p w:rsidR="00DD008D" w:rsidRPr="00A90C36" w:rsidRDefault="00DD008D" w:rsidP="00A90C36">
      <w:pPr>
        <w:pStyle w:val="paragraph"/>
      </w:pPr>
      <w:r w:rsidRPr="00A90C36">
        <w:tab/>
        <w:t>(a)</w:t>
      </w:r>
      <w:r w:rsidRPr="00A90C36">
        <w:tab/>
        <w:t xml:space="preserve">before the transition time, a complaint was made to the Ombudsman, or the Ombudsman began an investigation, under the </w:t>
      </w:r>
      <w:r w:rsidRPr="00A90C36">
        <w:rPr>
          <w:i/>
        </w:rPr>
        <w:t>Ombudsman Act 1976</w:t>
      </w:r>
      <w:r w:rsidRPr="00A90C36">
        <w:t xml:space="preserve"> in relation to an action taken by the Seafarers Safety, Rehabilitation and Compensation Authority; and</w:t>
      </w:r>
    </w:p>
    <w:p w:rsidR="0016531B" w:rsidRPr="00A90C36" w:rsidRDefault="00DD008D" w:rsidP="00A90C36">
      <w:pPr>
        <w:pStyle w:val="paragraph"/>
      </w:pPr>
      <w:r w:rsidRPr="00A90C36">
        <w:tab/>
        <w:t>(b)</w:t>
      </w:r>
      <w:r w:rsidRPr="00A90C36">
        <w:tab/>
        <w:t xml:space="preserve">the action was taken </w:t>
      </w:r>
      <w:r w:rsidR="00476024" w:rsidRPr="00A90C36">
        <w:t>in</w:t>
      </w:r>
      <w:r w:rsidR="009233A9" w:rsidRPr="00A90C36">
        <w:t xml:space="preserve"> connection with</w:t>
      </w:r>
      <w:r w:rsidR="0016531B" w:rsidRPr="00A90C36">
        <w:t>:</w:t>
      </w:r>
    </w:p>
    <w:p w:rsidR="00DD008D" w:rsidRPr="00A90C36" w:rsidRDefault="0016531B" w:rsidP="00A90C36">
      <w:pPr>
        <w:pStyle w:val="paragraphsub"/>
      </w:pPr>
      <w:r w:rsidRPr="00A90C36">
        <w:tab/>
        <w:t>(</w:t>
      </w:r>
      <w:proofErr w:type="spellStart"/>
      <w:r w:rsidRPr="00A90C36">
        <w:t>i</w:t>
      </w:r>
      <w:proofErr w:type="spellEnd"/>
      <w:r w:rsidRPr="00A90C36">
        <w:t>)</w:t>
      </w:r>
      <w:r w:rsidRPr="00A90C36">
        <w:tab/>
      </w:r>
      <w:r w:rsidR="009233A9" w:rsidRPr="00A90C36">
        <w:t>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00DD008D" w:rsidRPr="00A90C36">
        <w:t xml:space="preserve">; </w:t>
      </w:r>
      <w:r w:rsidRPr="00A90C36">
        <w:t>or</w:t>
      </w:r>
    </w:p>
    <w:p w:rsidR="0016531B" w:rsidRPr="00A90C36" w:rsidRDefault="0016531B" w:rsidP="00A90C36">
      <w:pPr>
        <w:pStyle w:val="paragraphsub"/>
      </w:pPr>
      <w:r w:rsidRPr="00A90C36">
        <w:tab/>
        <w:t>(ii)</w:t>
      </w:r>
      <w:r w:rsidRPr="00A90C36">
        <w:tab/>
        <w:t>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Pr="00A90C36">
        <w:t>; and</w:t>
      </w:r>
    </w:p>
    <w:p w:rsidR="00DD008D" w:rsidRPr="00A90C36" w:rsidRDefault="00DD008D" w:rsidP="00A90C36">
      <w:pPr>
        <w:pStyle w:val="paragraph"/>
      </w:pPr>
      <w:r w:rsidRPr="00A90C36">
        <w:tab/>
        <w:t>(c)</w:t>
      </w:r>
      <w:r w:rsidRPr="00A90C36">
        <w:tab/>
        <w:t xml:space="preserve">immediately before the transition time, the Ombudsman had not finally disposed of the matter in accordance with the </w:t>
      </w:r>
      <w:r w:rsidRPr="00A90C36">
        <w:rPr>
          <w:i/>
        </w:rPr>
        <w:t>Ombudsman Act 1976</w:t>
      </w:r>
      <w:r w:rsidRPr="00A90C36">
        <w:t>;</w:t>
      </w:r>
    </w:p>
    <w:p w:rsidR="00DD008D" w:rsidRPr="00A90C36" w:rsidRDefault="00DD008D" w:rsidP="00A90C36">
      <w:pPr>
        <w:pStyle w:val="Item"/>
      </w:pPr>
      <w:r w:rsidRPr="00A90C36">
        <w:t xml:space="preserve">the </w:t>
      </w:r>
      <w:r w:rsidRPr="00A90C36">
        <w:rPr>
          <w:i/>
        </w:rPr>
        <w:t xml:space="preserve">Ombudsman Act 1976 </w:t>
      </w:r>
      <w:r w:rsidRPr="00A90C36">
        <w:t>applies after the transition time as if the action had been taken by Comcare</w:t>
      </w:r>
      <w:r w:rsidR="000917A9" w:rsidRPr="00A90C36">
        <w:t>.</w:t>
      </w:r>
    </w:p>
    <w:p w:rsidR="001F159D" w:rsidRPr="00A90C36" w:rsidRDefault="005642A9" w:rsidP="00A90C36">
      <w:pPr>
        <w:pStyle w:val="ItemHead"/>
      </w:pPr>
      <w:r w:rsidRPr="00A90C36">
        <w:t>49</w:t>
      </w:r>
      <w:r w:rsidR="001F159D" w:rsidRPr="00A90C36">
        <w:t xml:space="preserve">  References in certain instruments to the Seafarers Safety, Rehabilitation and Compensation Authority</w:t>
      </w:r>
    </w:p>
    <w:p w:rsidR="00DD008D" w:rsidRPr="00A90C36" w:rsidRDefault="0089794C" w:rsidP="00A90C36">
      <w:pPr>
        <w:pStyle w:val="SubitemHead"/>
      </w:pPr>
      <w:r w:rsidRPr="00A90C36">
        <w:t>Safety, Rehabilitation and Compensation Commission</w:t>
      </w:r>
    </w:p>
    <w:p w:rsidR="001F159D" w:rsidRPr="00A90C36" w:rsidRDefault="001F159D" w:rsidP="00A90C36">
      <w:pPr>
        <w:pStyle w:val="Subitem"/>
      </w:pPr>
      <w:r w:rsidRPr="00A90C36">
        <w:t>(1)</w:t>
      </w:r>
      <w:r w:rsidRPr="00A90C36">
        <w:tab/>
        <w:t>If:</w:t>
      </w:r>
    </w:p>
    <w:p w:rsidR="001F159D" w:rsidRPr="00A90C36" w:rsidRDefault="0016531B" w:rsidP="00A90C36">
      <w:pPr>
        <w:pStyle w:val="paragraph"/>
      </w:pPr>
      <w:r w:rsidRPr="00A90C36">
        <w:tab/>
        <w:t>(a)</w:t>
      </w:r>
      <w:r w:rsidRPr="00A90C36">
        <w:tab/>
      </w:r>
      <w:r w:rsidR="001F159D" w:rsidRPr="00A90C36">
        <w:t>an instrument was in force immediately before the transition time; and</w:t>
      </w:r>
    </w:p>
    <w:p w:rsidR="001F159D" w:rsidRPr="00A90C36" w:rsidRDefault="0016531B" w:rsidP="00A90C36">
      <w:pPr>
        <w:pStyle w:val="paragraph"/>
      </w:pPr>
      <w:r w:rsidRPr="00A90C36">
        <w:tab/>
        <w:t>(b)</w:t>
      </w:r>
      <w:r w:rsidRPr="00A90C36">
        <w:tab/>
      </w:r>
      <w:r w:rsidR="001F159D" w:rsidRPr="00A90C36">
        <w:t>a reference is made in the instrument to the Seafarers Safety, Rehabilitation and Compensation Authority; and</w:t>
      </w:r>
    </w:p>
    <w:p w:rsidR="00DD008D" w:rsidRPr="00A90C36" w:rsidRDefault="0016531B" w:rsidP="00A90C36">
      <w:pPr>
        <w:pStyle w:val="paragraph"/>
      </w:pPr>
      <w:r w:rsidRPr="00A90C36">
        <w:tab/>
        <w:t>(c)</w:t>
      </w:r>
      <w:r w:rsidRPr="00A90C36">
        <w:tab/>
      </w:r>
      <w:r w:rsidR="00DD008D" w:rsidRPr="00A90C36">
        <w:t xml:space="preserve">the </w:t>
      </w:r>
      <w:r w:rsidR="00476024" w:rsidRPr="00A90C36">
        <w:t xml:space="preserve">reference </w:t>
      </w:r>
      <w:r w:rsidR="001A6E1E" w:rsidRPr="00A90C36">
        <w:t>is not</w:t>
      </w:r>
      <w:r w:rsidR="00DD008D" w:rsidRPr="00A90C36">
        <w:t xml:space="preserve"> </w:t>
      </w:r>
      <w:r w:rsidR="00476024" w:rsidRPr="00A90C36">
        <w:t>in</w:t>
      </w:r>
      <w:r w:rsidR="009233A9" w:rsidRPr="00A90C36">
        <w:t xml:space="preserve"> connection with 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00DD008D" w:rsidRPr="00A90C36">
        <w:t>; and</w:t>
      </w:r>
    </w:p>
    <w:p w:rsidR="0016531B" w:rsidRPr="00A90C36" w:rsidRDefault="0016531B" w:rsidP="00A90C36">
      <w:pPr>
        <w:pStyle w:val="paragraph"/>
      </w:pPr>
      <w:r w:rsidRPr="00A90C36">
        <w:tab/>
        <w:t>(d)</w:t>
      </w:r>
      <w:r w:rsidRPr="00A90C36">
        <w:tab/>
        <w:t>the reference is not in connection with 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005A5817" w:rsidRPr="00A90C36">
        <w:t>; and</w:t>
      </w:r>
    </w:p>
    <w:p w:rsidR="001F159D" w:rsidRPr="00A90C36" w:rsidRDefault="0016531B" w:rsidP="00A90C36">
      <w:pPr>
        <w:pStyle w:val="paragraph"/>
      </w:pPr>
      <w:r w:rsidRPr="00A90C36">
        <w:lastRenderedPageBreak/>
        <w:tab/>
        <w:t>(e)</w:t>
      </w:r>
      <w:r w:rsidRPr="00A90C36">
        <w:tab/>
      </w:r>
      <w:r w:rsidR="001F159D" w:rsidRPr="00A90C36">
        <w:t>the instrument is an instrument covered by one or more of the following subparagraphs:</w:t>
      </w:r>
    </w:p>
    <w:p w:rsidR="001F159D" w:rsidRPr="00A90C36" w:rsidRDefault="001F159D" w:rsidP="00A90C36">
      <w:pPr>
        <w:pStyle w:val="paragraphsub"/>
      </w:pPr>
      <w:r w:rsidRPr="00A90C36">
        <w:tab/>
        <w:t>(</w:t>
      </w:r>
      <w:proofErr w:type="spellStart"/>
      <w:r w:rsidRPr="00A90C36">
        <w:t>i</w:t>
      </w:r>
      <w:proofErr w:type="spellEnd"/>
      <w:r w:rsidRPr="00A90C36">
        <w:t>)</w:t>
      </w:r>
      <w:r w:rsidRPr="00A90C36">
        <w:tab/>
        <w:t>an instrument that was made by the Seafarers Safety, Rehabilitation and Compensation Authority;</w:t>
      </w:r>
    </w:p>
    <w:p w:rsidR="001F159D" w:rsidRPr="00A90C36" w:rsidRDefault="001F159D" w:rsidP="00A90C36">
      <w:pPr>
        <w:pStyle w:val="paragraphsub"/>
      </w:pPr>
      <w:r w:rsidRPr="00A90C36">
        <w:tab/>
        <w:t>(ii)</w:t>
      </w:r>
      <w:r w:rsidRPr="00A90C36">
        <w:tab/>
        <w:t>an instrument to which the Seafarers Safety, Rehabilitation and Compensation Authority was a party;</w:t>
      </w:r>
    </w:p>
    <w:p w:rsidR="001F159D" w:rsidRPr="00A90C36" w:rsidRDefault="001F159D" w:rsidP="00A90C36">
      <w:pPr>
        <w:pStyle w:val="paragraphsub"/>
      </w:pPr>
      <w:r w:rsidRPr="00A90C36">
        <w:tab/>
        <w:t>(iii)</w:t>
      </w:r>
      <w:r w:rsidRPr="00A90C36">
        <w:tab/>
        <w:t>an instrument that was given to, or in favour of, the Seafarers Safety, Rehabilitation and Compensation Authority;</w:t>
      </w:r>
    </w:p>
    <w:p w:rsidR="001F159D" w:rsidRPr="00A90C36" w:rsidRDefault="001F159D" w:rsidP="00A90C36">
      <w:pPr>
        <w:pStyle w:val="paragraphsub"/>
      </w:pPr>
      <w:r w:rsidRPr="00A90C36">
        <w:tab/>
        <w:t>(iv)</w:t>
      </w:r>
      <w:r w:rsidRPr="00A90C36">
        <w:tab/>
        <w:t>an instrument under which any right or liability accrues or may accrue to the Seafarers Safety, Rehabilitation and Compensation Authority;</w:t>
      </w:r>
    </w:p>
    <w:p w:rsidR="001F159D" w:rsidRPr="00A90C36" w:rsidRDefault="001F159D" w:rsidP="00A90C36">
      <w:pPr>
        <w:pStyle w:val="paragraphsub"/>
      </w:pPr>
      <w:r w:rsidRPr="00A90C36">
        <w:tab/>
        <w:t>(v)</w:t>
      </w:r>
      <w:r w:rsidRPr="00A90C36">
        <w:tab/>
        <w:t>any other instrument in which a reference is made to the Seafarers Safety, Rehabilitation and Compensation Authority;</w:t>
      </w:r>
    </w:p>
    <w:p w:rsidR="001F159D" w:rsidRPr="00A90C36" w:rsidRDefault="001F159D" w:rsidP="00A90C36">
      <w:pPr>
        <w:pStyle w:val="Item"/>
      </w:pPr>
      <w:r w:rsidRPr="00A90C36">
        <w:t>the reference has effect after the transition time as if it were a reference to the Safety, Rehabilitation and Compensation Commission</w:t>
      </w:r>
      <w:r w:rsidR="000917A9" w:rsidRPr="00A90C36">
        <w:t>.</w:t>
      </w:r>
    </w:p>
    <w:p w:rsidR="00907942" w:rsidRPr="00A90C36" w:rsidRDefault="004F72D9" w:rsidP="00A90C36">
      <w:pPr>
        <w:pStyle w:val="SubitemHead"/>
      </w:pPr>
      <w:r w:rsidRPr="00A90C36">
        <w:t>Comcare</w:t>
      </w:r>
    </w:p>
    <w:p w:rsidR="00907942" w:rsidRPr="00A90C36" w:rsidRDefault="00907942" w:rsidP="00A90C36">
      <w:pPr>
        <w:pStyle w:val="Subitem"/>
      </w:pPr>
      <w:r w:rsidRPr="00A90C36">
        <w:t>(2)</w:t>
      </w:r>
      <w:r w:rsidRPr="00A90C36">
        <w:tab/>
        <w:t>If:</w:t>
      </w:r>
    </w:p>
    <w:p w:rsidR="00907942" w:rsidRPr="00A90C36" w:rsidRDefault="0016531B" w:rsidP="00A90C36">
      <w:pPr>
        <w:pStyle w:val="paragraph"/>
      </w:pPr>
      <w:r w:rsidRPr="00A90C36">
        <w:tab/>
        <w:t>(a)</w:t>
      </w:r>
      <w:r w:rsidRPr="00A90C36">
        <w:tab/>
      </w:r>
      <w:r w:rsidR="00907942" w:rsidRPr="00A90C36">
        <w:t>an instrument was in force immediately before the transition time; and</w:t>
      </w:r>
    </w:p>
    <w:p w:rsidR="00907942" w:rsidRPr="00A90C36" w:rsidRDefault="0016531B" w:rsidP="00A90C36">
      <w:pPr>
        <w:pStyle w:val="paragraph"/>
      </w:pPr>
      <w:r w:rsidRPr="00A90C36">
        <w:tab/>
        <w:t>(b)</w:t>
      </w:r>
      <w:r w:rsidRPr="00A90C36">
        <w:tab/>
      </w:r>
      <w:r w:rsidR="00907942" w:rsidRPr="00A90C36">
        <w:t>a reference is made in the instrument to the Seafarers Safety, Rehabilitation and Compensation Authority; and</w:t>
      </w:r>
    </w:p>
    <w:p w:rsidR="0016531B" w:rsidRPr="00A90C36" w:rsidRDefault="0016531B" w:rsidP="00A90C36">
      <w:pPr>
        <w:pStyle w:val="paragraph"/>
      </w:pPr>
      <w:r w:rsidRPr="00A90C36">
        <w:tab/>
        <w:t>(c)</w:t>
      </w:r>
      <w:r w:rsidRPr="00A90C36">
        <w:tab/>
      </w:r>
      <w:r w:rsidR="00907942" w:rsidRPr="00A90C36">
        <w:t xml:space="preserve">the </w:t>
      </w:r>
      <w:r w:rsidR="00476024" w:rsidRPr="00A90C36">
        <w:t xml:space="preserve">reference </w:t>
      </w:r>
      <w:r w:rsidR="001A6E1E" w:rsidRPr="00A90C36">
        <w:t xml:space="preserve">is </w:t>
      </w:r>
      <w:r w:rsidR="00476024" w:rsidRPr="00A90C36">
        <w:t>in</w:t>
      </w:r>
      <w:r w:rsidR="009233A9" w:rsidRPr="00A90C36">
        <w:t xml:space="preserve"> connection with</w:t>
      </w:r>
      <w:r w:rsidRPr="00A90C36">
        <w:t>:</w:t>
      </w:r>
    </w:p>
    <w:p w:rsidR="00907942" w:rsidRPr="00A90C36" w:rsidRDefault="0016531B" w:rsidP="00A90C36">
      <w:pPr>
        <w:pStyle w:val="paragraphsub"/>
      </w:pPr>
      <w:r w:rsidRPr="00A90C36">
        <w:tab/>
        <w:t>(</w:t>
      </w:r>
      <w:proofErr w:type="spellStart"/>
      <w:r w:rsidRPr="00A90C36">
        <w:t>i</w:t>
      </w:r>
      <w:proofErr w:type="spellEnd"/>
      <w:r w:rsidRPr="00A90C36">
        <w:t>)</w:t>
      </w:r>
      <w:r w:rsidRPr="00A90C36">
        <w:tab/>
      </w:r>
      <w:r w:rsidR="009233A9" w:rsidRPr="00A90C36">
        <w:t>the Authority</w:t>
      </w:r>
      <w:r w:rsidR="009714F4" w:rsidRPr="00A90C36">
        <w:t>’</w:t>
      </w:r>
      <w:r w:rsidR="009233A9" w:rsidRPr="00A90C36">
        <w:t xml:space="preserve">s capacity as an employer under </w:t>
      </w:r>
      <w:r w:rsidR="008A3A85" w:rsidRPr="00A90C36">
        <w:t>repealed subsection</w:t>
      </w:r>
      <w:r w:rsidR="00A90C36" w:rsidRPr="00A90C36">
        <w:t> </w:t>
      </w:r>
      <w:r w:rsidR="00ED5E28" w:rsidRPr="00A90C36">
        <w:t>4(2) or (3)</w:t>
      </w:r>
      <w:r w:rsidR="009233A9" w:rsidRPr="00A90C36">
        <w:t xml:space="preserve"> of the </w:t>
      </w:r>
      <w:r w:rsidR="009233A9" w:rsidRPr="00A90C36">
        <w:rPr>
          <w:i/>
        </w:rPr>
        <w:t>Seafarers Rehabilitation and Compensation Act 1992</w:t>
      </w:r>
      <w:r w:rsidR="009233A9" w:rsidRPr="00A90C36">
        <w:t xml:space="preserve"> (when read together with </w:t>
      </w:r>
      <w:r w:rsidR="008A3A85" w:rsidRPr="00A90C36">
        <w:t>repealed section</w:t>
      </w:r>
      <w:r w:rsidR="00A90C36" w:rsidRPr="00A90C36">
        <w:t> </w:t>
      </w:r>
      <w:r w:rsidR="008A3A85" w:rsidRPr="00A90C36">
        <w:t>101</w:t>
      </w:r>
      <w:r w:rsidR="009233A9" w:rsidRPr="00A90C36">
        <w:t xml:space="preserve"> of that Act)</w:t>
      </w:r>
      <w:r w:rsidR="00907942" w:rsidRPr="00A90C36">
        <w:t xml:space="preserve">; </w:t>
      </w:r>
      <w:r w:rsidRPr="00A90C36">
        <w:t>or</w:t>
      </w:r>
    </w:p>
    <w:p w:rsidR="0016531B" w:rsidRPr="00A90C36" w:rsidRDefault="0016531B" w:rsidP="00A90C36">
      <w:pPr>
        <w:pStyle w:val="paragraphsub"/>
      </w:pPr>
      <w:r w:rsidRPr="00A90C36">
        <w:tab/>
        <w:t>(ii)</w:t>
      </w:r>
      <w:r w:rsidRPr="00A90C36">
        <w:tab/>
        <w:t>the Authority</w:t>
      </w:r>
      <w:r w:rsidR="009714F4" w:rsidRPr="00A90C36">
        <w:t>’</w:t>
      </w:r>
      <w:r w:rsidRPr="00A90C36">
        <w:t xml:space="preserve">s functions or powers under </w:t>
      </w:r>
      <w:r w:rsidR="00C91260" w:rsidRPr="00A90C36">
        <w:t xml:space="preserve">a designated provision of </w:t>
      </w:r>
      <w:r w:rsidRPr="00A90C36">
        <w:t xml:space="preserve">the </w:t>
      </w:r>
      <w:r w:rsidRPr="00A90C36">
        <w:rPr>
          <w:i/>
        </w:rPr>
        <w:t>Seafarers Rehabilitation and Compensation Act 1992</w:t>
      </w:r>
      <w:r w:rsidRPr="00A90C36">
        <w:t>; and</w:t>
      </w:r>
    </w:p>
    <w:p w:rsidR="00907942" w:rsidRPr="00A90C36" w:rsidRDefault="0016531B" w:rsidP="00A90C36">
      <w:pPr>
        <w:pStyle w:val="paragraph"/>
      </w:pPr>
      <w:r w:rsidRPr="00A90C36">
        <w:tab/>
        <w:t>(d)</w:t>
      </w:r>
      <w:r w:rsidRPr="00A90C36">
        <w:tab/>
      </w:r>
      <w:r w:rsidR="00907942" w:rsidRPr="00A90C36">
        <w:t>the instrument is an instrument covered by one or more of the following subparagraphs:</w:t>
      </w:r>
    </w:p>
    <w:p w:rsidR="00907942" w:rsidRPr="00A90C36" w:rsidRDefault="00907942" w:rsidP="00A90C36">
      <w:pPr>
        <w:pStyle w:val="paragraphsub"/>
      </w:pPr>
      <w:r w:rsidRPr="00A90C36">
        <w:tab/>
        <w:t>(</w:t>
      </w:r>
      <w:proofErr w:type="spellStart"/>
      <w:r w:rsidRPr="00A90C36">
        <w:t>i</w:t>
      </w:r>
      <w:proofErr w:type="spellEnd"/>
      <w:r w:rsidRPr="00A90C36">
        <w:t>)</w:t>
      </w:r>
      <w:r w:rsidRPr="00A90C36">
        <w:tab/>
        <w:t>an instrument that was made by the Seafarers Safety, Rehabilitation and Compensation Authority;</w:t>
      </w:r>
    </w:p>
    <w:p w:rsidR="00907942" w:rsidRPr="00A90C36" w:rsidRDefault="00907942" w:rsidP="00A90C36">
      <w:pPr>
        <w:pStyle w:val="paragraphsub"/>
      </w:pPr>
      <w:r w:rsidRPr="00A90C36">
        <w:tab/>
        <w:t>(ii)</w:t>
      </w:r>
      <w:r w:rsidRPr="00A90C36">
        <w:tab/>
        <w:t>an instrument to which the Seafarers Safety, Rehabilitation and Compensation Authority was a party;</w:t>
      </w:r>
    </w:p>
    <w:p w:rsidR="00907942" w:rsidRPr="00A90C36" w:rsidRDefault="00907942" w:rsidP="00A90C36">
      <w:pPr>
        <w:pStyle w:val="paragraphsub"/>
      </w:pPr>
      <w:r w:rsidRPr="00A90C36">
        <w:lastRenderedPageBreak/>
        <w:tab/>
        <w:t>(iii)</w:t>
      </w:r>
      <w:r w:rsidRPr="00A90C36">
        <w:tab/>
        <w:t>an instrument that was given to, or in favour of, the Seafarers Safety, Rehabilitation and Compensation Authority;</w:t>
      </w:r>
    </w:p>
    <w:p w:rsidR="00907942" w:rsidRPr="00A90C36" w:rsidRDefault="00907942" w:rsidP="00A90C36">
      <w:pPr>
        <w:pStyle w:val="paragraphsub"/>
      </w:pPr>
      <w:r w:rsidRPr="00A90C36">
        <w:tab/>
        <w:t>(iv)</w:t>
      </w:r>
      <w:r w:rsidRPr="00A90C36">
        <w:tab/>
        <w:t>an instrument under which any right or liability accrues or may accrue to the Seafarers Safety, Rehabilitation and Compensation Authority;</w:t>
      </w:r>
    </w:p>
    <w:p w:rsidR="00907942" w:rsidRPr="00A90C36" w:rsidRDefault="00907942" w:rsidP="00A90C36">
      <w:pPr>
        <w:pStyle w:val="paragraphsub"/>
      </w:pPr>
      <w:r w:rsidRPr="00A90C36">
        <w:tab/>
        <w:t>(v)</w:t>
      </w:r>
      <w:r w:rsidRPr="00A90C36">
        <w:tab/>
        <w:t>any other instrument in which a reference is made to the Seafarers Safety, Rehabilitation and Compensation Authority;</w:t>
      </w:r>
    </w:p>
    <w:p w:rsidR="00907942" w:rsidRPr="00A90C36" w:rsidRDefault="00907942" w:rsidP="00A90C36">
      <w:pPr>
        <w:pStyle w:val="Item"/>
      </w:pPr>
      <w:r w:rsidRPr="00A90C36">
        <w:t xml:space="preserve">the reference has effect after the transition time as if it were a reference to </w:t>
      </w:r>
      <w:r w:rsidR="004F72D9" w:rsidRPr="00A90C36">
        <w:t>Comcare</w:t>
      </w:r>
      <w:r w:rsidR="000917A9" w:rsidRPr="00A90C36">
        <w:t>.</w:t>
      </w:r>
    </w:p>
    <w:p w:rsidR="00907942" w:rsidRPr="00A90C36" w:rsidRDefault="00907942" w:rsidP="00A90C36">
      <w:pPr>
        <w:pStyle w:val="SubitemHead"/>
      </w:pPr>
      <w:r w:rsidRPr="00A90C36">
        <w:t>Definition</w:t>
      </w:r>
    </w:p>
    <w:p w:rsidR="001F159D" w:rsidRPr="00A90C36" w:rsidRDefault="001F159D" w:rsidP="00A90C36">
      <w:pPr>
        <w:pStyle w:val="Subitem"/>
      </w:pPr>
      <w:r w:rsidRPr="00A90C36">
        <w:t>(</w:t>
      </w:r>
      <w:r w:rsidR="00907942" w:rsidRPr="00A90C36">
        <w:t>3</w:t>
      </w:r>
      <w:r w:rsidRPr="00A90C36">
        <w:t>)</w:t>
      </w:r>
      <w:r w:rsidRPr="00A90C36">
        <w:tab/>
        <w:t>In this item:</w:t>
      </w:r>
    </w:p>
    <w:p w:rsidR="001F159D" w:rsidRPr="00A90C36" w:rsidRDefault="001F159D" w:rsidP="00A90C36">
      <w:pPr>
        <w:pStyle w:val="Item"/>
      </w:pPr>
      <w:r w:rsidRPr="00A90C36">
        <w:rPr>
          <w:b/>
          <w:i/>
        </w:rPr>
        <w:t>instrument</w:t>
      </w:r>
      <w:r w:rsidR="00266956" w:rsidRPr="00A90C36">
        <w:t xml:space="preserve"> </w:t>
      </w:r>
      <w:r w:rsidRPr="00A90C36">
        <w:t>includes:</w:t>
      </w:r>
    </w:p>
    <w:p w:rsidR="001F159D" w:rsidRPr="00A90C36" w:rsidRDefault="0016531B" w:rsidP="00A90C36">
      <w:pPr>
        <w:pStyle w:val="paragraph"/>
      </w:pPr>
      <w:r w:rsidRPr="00A90C36">
        <w:tab/>
        <w:t>(a)</w:t>
      </w:r>
      <w:r w:rsidRPr="00A90C36">
        <w:tab/>
      </w:r>
      <w:r w:rsidR="001F159D" w:rsidRPr="00A90C36">
        <w:t>a contract, deed, undertaking or agreement; and</w:t>
      </w:r>
    </w:p>
    <w:p w:rsidR="001F159D" w:rsidRPr="00A90C36" w:rsidRDefault="0016531B" w:rsidP="00A90C36">
      <w:pPr>
        <w:pStyle w:val="paragraph"/>
      </w:pPr>
      <w:r w:rsidRPr="00A90C36">
        <w:tab/>
        <w:t>(b)</w:t>
      </w:r>
      <w:r w:rsidRPr="00A90C36">
        <w:tab/>
      </w:r>
      <w:r w:rsidR="001F159D" w:rsidRPr="00A90C36">
        <w:t>a notice, authority, order or instruction; and</w:t>
      </w:r>
    </w:p>
    <w:p w:rsidR="00266956" w:rsidRPr="00A90C36" w:rsidRDefault="0016531B" w:rsidP="00A90C36">
      <w:pPr>
        <w:pStyle w:val="paragraph"/>
      </w:pPr>
      <w:r w:rsidRPr="00A90C36">
        <w:tab/>
        <w:t>(c)</w:t>
      </w:r>
      <w:r w:rsidRPr="00A90C36">
        <w:tab/>
      </w:r>
      <w:r w:rsidR="001F159D" w:rsidRPr="00A90C36">
        <w:t>an instrument made under an Act or under regulations;</w:t>
      </w:r>
    </w:p>
    <w:p w:rsidR="0034410E" w:rsidRPr="00A90C36" w:rsidRDefault="001F159D" w:rsidP="00A90C36">
      <w:pPr>
        <w:pStyle w:val="Item"/>
      </w:pPr>
      <w:r w:rsidRPr="00A90C36">
        <w:t>but</w:t>
      </w:r>
      <w:r w:rsidR="00266956" w:rsidRPr="00A90C36">
        <w:t xml:space="preserve"> </w:t>
      </w:r>
      <w:r w:rsidRPr="00A90C36">
        <w:t>does not include</w:t>
      </w:r>
      <w:r w:rsidR="0034410E" w:rsidRPr="00A90C36">
        <w:t>:</w:t>
      </w:r>
    </w:p>
    <w:p w:rsidR="0034410E" w:rsidRPr="00A90C36" w:rsidRDefault="0016531B" w:rsidP="00A90C36">
      <w:pPr>
        <w:pStyle w:val="paragraph"/>
      </w:pPr>
      <w:r w:rsidRPr="00A90C36">
        <w:tab/>
        <w:t>(d)</w:t>
      </w:r>
      <w:r w:rsidRPr="00A90C36">
        <w:tab/>
      </w:r>
      <w:r w:rsidR="0034410E" w:rsidRPr="00A90C36">
        <w:t>an Act; or</w:t>
      </w:r>
    </w:p>
    <w:p w:rsidR="0034410E" w:rsidRPr="00A90C36" w:rsidRDefault="0016531B" w:rsidP="00A90C36">
      <w:pPr>
        <w:pStyle w:val="paragraph"/>
      </w:pPr>
      <w:r w:rsidRPr="00A90C36">
        <w:tab/>
        <w:t>(e)</w:t>
      </w:r>
      <w:r w:rsidRPr="00A90C36">
        <w:tab/>
      </w:r>
      <w:r w:rsidR="00DE3B80" w:rsidRPr="00A90C36">
        <w:t>a legislative instrument</w:t>
      </w:r>
      <w:r w:rsidR="0034410E" w:rsidRPr="00A90C36">
        <w:t>; or</w:t>
      </w:r>
    </w:p>
    <w:p w:rsidR="0034410E" w:rsidRPr="00A90C36" w:rsidRDefault="0016531B" w:rsidP="00A90C36">
      <w:pPr>
        <w:pStyle w:val="paragraph"/>
      </w:pPr>
      <w:r w:rsidRPr="00A90C36">
        <w:tab/>
        <w:t>(f)</w:t>
      </w:r>
      <w:r w:rsidRPr="00A90C36">
        <w:tab/>
      </w:r>
      <w:r w:rsidR="0034410E" w:rsidRPr="00A90C36">
        <w:t>an instrument made under this Act; or</w:t>
      </w:r>
    </w:p>
    <w:p w:rsidR="00DF53F1" w:rsidRPr="00A90C36" w:rsidRDefault="0016531B" w:rsidP="00A90C36">
      <w:pPr>
        <w:pStyle w:val="paragraph"/>
      </w:pPr>
      <w:r w:rsidRPr="00A90C36">
        <w:tab/>
        <w:t>(g)</w:t>
      </w:r>
      <w:r w:rsidRPr="00A90C36">
        <w:tab/>
      </w:r>
      <w:r w:rsidR="0034410E" w:rsidRPr="00A90C36">
        <w:t xml:space="preserve">an instrument made under the </w:t>
      </w:r>
      <w:r w:rsidR="0034410E" w:rsidRPr="00A90C36">
        <w:rPr>
          <w:i/>
        </w:rPr>
        <w:t>Seafarers Rehabilitation and Compensation Act 1992</w:t>
      </w:r>
      <w:r w:rsidR="000917A9" w:rsidRPr="00A90C36">
        <w:t>.</w:t>
      </w:r>
    </w:p>
    <w:p w:rsidR="0016531B" w:rsidRPr="00A90C36" w:rsidRDefault="005642A9" w:rsidP="00A90C36">
      <w:pPr>
        <w:pStyle w:val="ItemHead"/>
      </w:pPr>
      <w:r w:rsidRPr="00A90C36">
        <w:t>50</w:t>
      </w:r>
      <w:r w:rsidR="0016531B" w:rsidRPr="00A90C36">
        <w:t xml:space="preserve">  Transitional—transfer of </w:t>
      </w:r>
      <w:r w:rsidR="00503443" w:rsidRPr="00A90C36">
        <w:t xml:space="preserve">money or investments </w:t>
      </w:r>
      <w:r w:rsidR="0016531B" w:rsidRPr="00A90C36">
        <w:t>to Comcare</w:t>
      </w:r>
    </w:p>
    <w:p w:rsidR="0016531B" w:rsidRPr="00A90C36" w:rsidRDefault="0016531B" w:rsidP="00A90C36">
      <w:pPr>
        <w:pStyle w:val="SubitemHead"/>
      </w:pPr>
      <w:r w:rsidRPr="00A90C36">
        <w:t>Scope</w:t>
      </w:r>
    </w:p>
    <w:p w:rsidR="0016531B" w:rsidRPr="00A90C36" w:rsidRDefault="0016531B" w:rsidP="00A90C36">
      <w:pPr>
        <w:pStyle w:val="Subitem"/>
      </w:pPr>
      <w:r w:rsidRPr="00A90C36">
        <w:t>(1)</w:t>
      </w:r>
      <w:r w:rsidRPr="00A90C36">
        <w:tab/>
        <w:t xml:space="preserve">This item applies </w:t>
      </w:r>
      <w:r w:rsidR="00503443" w:rsidRPr="00A90C36">
        <w:t xml:space="preserve">to any money or investments that </w:t>
      </w:r>
      <w:r w:rsidRPr="00A90C36">
        <w:t xml:space="preserve">were </w:t>
      </w:r>
      <w:r w:rsidR="00503443" w:rsidRPr="00A90C36">
        <w:t>held by</w:t>
      </w:r>
      <w:r w:rsidRPr="00A90C36">
        <w:t xml:space="preserve"> the Seafarers Safety, Rehabilitation and Compensation Authority immediately before the transition time</w:t>
      </w:r>
      <w:r w:rsidR="00503443" w:rsidRPr="00A90C36">
        <w:t xml:space="preserve"> for the benefit of a person under the </w:t>
      </w:r>
      <w:r w:rsidR="00503443" w:rsidRPr="00A90C36">
        <w:rPr>
          <w:i/>
        </w:rPr>
        <w:t>Seafarers Rehabilitation and Compensation Act 1992</w:t>
      </w:r>
      <w:r w:rsidR="000917A9" w:rsidRPr="00A90C36">
        <w:t>.</w:t>
      </w:r>
    </w:p>
    <w:p w:rsidR="0016531B" w:rsidRPr="00A90C36" w:rsidRDefault="0016531B" w:rsidP="00A90C36">
      <w:pPr>
        <w:pStyle w:val="SubitemHead"/>
      </w:pPr>
      <w:r w:rsidRPr="00A90C36">
        <w:t>Transfer</w:t>
      </w:r>
    </w:p>
    <w:p w:rsidR="00503443" w:rsidRPr="00A90C36" w:rsidRDefault="0016531B" w:rsidP="00A90C36">
      <w:pPr>
        <w:pStyle w:val="Subitem"/>
      </w:pPr>
      <w:r w:rsidRPr="00A90C36">
        <w:t>(2)</w:t>
      </w:r>
      <w:r w:rsidRPr="00A90C36">
        <w:tab/>
        <w:t xml:space="preserve">The </w:t>
      </w:r>
      <w:r w:rsidR="00503443" w:rsidRPr="00A90C36">
        <w:t>money and investments</w:t>
      </w:r>
      <w:r w:rsidR="00710792" w:rsidRPr="00A90C36">
        <w:t xml:space="preserve"> are to be</w:t>
      </w:r>
      <w:r w:rsidR="00503443" w:rsidRPr="00A90C36">
        <w:t>:</w:t>
      </w:r>
    </w:p>
    <w:p w:rsidR="00503443" w:rsidRPr="00A90C36" w:rsidRDefault="00503443" w:rsidP="00A90C36">
      <w:pPr>
        <w:pStyle w:val="paragraph"/>
      </w:pPr>
      <w:r w:rsidRPr="00A90C36">
        <w:tab/>
        <w:t>(a)</w:t>
      </w:r>
      <w:r w:rsidRPr="00A90C36">
        <w:tab/>
      </w:r>
      <w:r w:rsidR="0016531B" w:rsidRPr="00A90C36">
        <w:t>transferred to Comcare after the transition time</w:t>
      </w:r>
      <w:r w:rsidRPr="00A90C36">
        <w:t>; and</w:t>
      </w:r>
    </w:p>
    <w:p w:rsidR="0016531B" w:rsidRPr="00A90C36" w:rsidRDefault="00503443" w:rsidP="00A90C36">
      <w:pPr>
        <w:pStyle w:val="paragraph"/>
      </w:pPr>
      <w:r w:rsidRPr="00A90C36">
        <w:lastRenderedPageBreak/>
        <w:tab/>
        <w:t>(b)</w:t>
      </w:r>
      <w:r w:rsidRPr="00A90C36">
        <w:tab/>
        <w:t xml:space="preserve">held by Comcare for the benefit of the person under, and subject to, the </w:t>
      </w:r>
      <w:r w:rsidRPr="00A90C36">
        <w:rPr>
          <w:i/>
        </w:rPr>
        <w:t>Seafarers Rehabilitation and Compensation Act 1992</w:t>
      </w:r>
      <w:r w:rsidR="000917A9" w:rsidRPr="00A90C36">
        <w:t>.</w:t>
      </w:r>
    </w:p>
    <w:p w:rsidR="00503443" w:rsidRPr="00A90C36" w:rsidRDefault="00503443" w:rsidP="00A90C36">
      <w:pPr>
        <w:pStyle w:val="Subitem"/>
      </w:pPr>
      <w:r w:rsidRPr="00A90C36">
        <w:t>(3)</w:t>
      </w:r>
      <w:r w:rsidRPr="00A90C36">
        <w:tab/>
        <w:t xml:space="preserve">No stamp duty or other tax is payable under a law of a State or a Territory in respect of a transfer under </w:t>
      </w:r>
      <w:proofErr w:type="spellStart"/>
      <w:r w:rsidR="00A90C36" w:rsidRPr="00A90C36">
        <w:t>subitem</w:t>
      </w:r>
      <w:proofErr w:type="spellEnd"/>
      <w:r w:rsidR="00A90C36" w:rsidRPr="00A90C36">
        <w:t> (</w:t>
      </w:r>
      <w:r w:rsidRPr="00A90C36">
        <w:t>2)</w:t>
      </w:r>
      <w:r w:rsidR="000917A9" w:rsidRPr="00A90C36">
        <w:t>.</w:t>
      </w:r>
    </w:p>
    <w:p w:rsidR="00B52C88" w:rsidRPr="00A90C36" w:rsidRDefault="005642A9" w:rsidP="00A90C36">
      <w:pPr>
        <w:pStyle w:val="ItemHead"/>
      </w:pPr>
      <w:r w:rsidRPr="00A90C36">
        <w:t>51</w:t>
      </w:r>
      <w:r w:rsidR="00B52C88" w:rsidRPr="00A90C36">
        <w:t xml:space="preserve">  Transitional—information</w:t>
      </w:r>
      <w:r w:rsidR="00A90C36">
        <w:noBreakHyphen/>
      </w:r>
      <w:r w:rsidR="00B52C88" w:rsidRPr="00A90C36">
        <w:t>gathering notices</w:t>
      </w:r>
    </w:p>
    <w:p w:rsidR="00B52C88" w:rsidRPr="00A90C36" w:rsidRDefault="00B52C88" w:rsidP="00A90C36">
      <w:pPr>
        <w:pStyle w:val="SubitemHead"/>
      </w:pPr>
      <w:r w:rsidRPr="00A90C36">
        <w:t>Scope</w:t>
      </w:r>
    </w:p>
    <w:p w:rsidR="00B52C88" w:rsidRPr="00A90C36" w:rsidRDefault="00B52C88" w:rsidP="00A90C36">
      <w:pPr>
        <w:pStyle w:val="Subitem"/>
      </w:pPr>
      <w:r w:rsidRPr="00A90C36">
        <w:t>(1)</w:t>
      </w:r>
      <w:r w:rsidRPr="00A90C36">
        <w:tab/>
        <w:t>This item applies if, before the transition time:</w:t>
      </w:r>
    </w:p>
    <w:p w:rsidR="00B52C88" w:rsidRPr="00A90C36" w:rsidRDefault="00B52C88" w:rsidP="00A90C36">
      <w:pPr>
        <w:pStyle w:val="paragraph"/>
      </w:pPr>
      <w:r w:rsidRPr="00A90C36">
        <w:tab/>
        <w:t>(a)</w:t>
      </w:r>
      <w:r w:rsidRPr="00A90C36">
        <w:tab/>
        <w:t xml:space="preserve">a notice was given to an employer </w:t>
      </w:r>
      <w:r w:rsidR="008854F2" w:rsidRPr="00A90C36">
        <w:t xml:space="preserve">by the Seafarers Safety, Rehabilitation and Compensation Authority </w:t>
      </w:r>
      <w:r w:rsidRPr="00A90C36">
        <w:t>under subsection</w:t>
      </w:r>
      <w:r w:rsidR="00A90C36" w:rsidRPr="00A90C36">
        <w:t> </w:t>
      </w:r>
      <w:r w:rsidRPr="00A90C36">
        <w:t xml:space="preserve">106(1) or (2) of </w:t>
      </w:r>
      <w:r w:rsidRPr="00A90C36">
        <w:rPr>
          <w:iCs/>
        </w:rPr>
        <w:t xml:space="preserve">the </w:t>
      </w:r>
      <w:r w:rsidRPr="00A90C36">
        <w:rPr>
          <w:i/>
          <w:iCs/>
        </w:rPr>
        <w:t>Seafarers Rehabilitation and Compensation Act 1992</w:t>
      </w:r>
      <w:r w:rsidRPr="00A90C36">
        <w:t>; and</w:t>
      </w:r>
    </w:p>
    <w:p w:rsidR="00B52C88" w:rsidRPr="00A90C36" w:rsidRDefault="00B52C88" w:rsidP="00A90C36">
      <w:pPr>
        <w:pStyle w:val="paragraph"/>
      </w:pPr>
      <w:r w:rsidRPr="00A90C36">
        <w:tab/>
        <w:t>(b)</w:t>
      </w:r>
      <w:r w:rsidRPr="00A90C36">
        <w:tab/>
        <w:t>the employer had not complied with the notice</w:t>
      </w:r>
      <w:r w:rsidR="000917A9" w:rsidRPr="00A90C36">
        <w:t>.</w:t>
      </w:r>
    </w:p>
    <w:p w:rsidR="00B52C88" w:rsidRPr="00A90C36" w:rsidRDefault="00B52C88" w:rsidP="00A90C36">
      <w:pPr>
        <w:pStyle w:val="SubitemHead"/>
      </w:pPr>
      <w:r w:rsidRPr="00A90C36">
        <w:t>Transitional</w:t>
      </w:r>
    </w:p>
    <w:p w:rsidR="009377EF" w:rsidRPr="00A90C36" w:rsidRDefault="00B52C88" w:rsidP="00A90C36">
      <w:pPr>
        <w:pStyle w:val="Subitem"/>
        <w:rPr>
          <w:iCs/>
        </w:rPr>
      </w:pPr>
      <w:r w:rsidRPr="00A90C36">
        <w:t>(2)</w:t>
      </w:r>
      <w:r w:rsidRPr="00A90C36">
        <w:tab/>
        <w:t>Despite the repeal of section</w:t>
      </w:r>
      <w:r w:rsidR="00A90C36" w:rsidRPr="00A90C36">
        <w:t> </w:t>
      </w:r>
      <w:r w:rsidRPr="00A90C36">
        <w:t xml:space="preserve">106 of </w:t>
      </w:r>
      <w:r w:rsidRPr="00A90C36">
        <w:rPr>
          <w:iCs/>
        </w:rPr>
        <w:t xml:space="preserve">the </w:t>
      </w:r>
      <w:r w:rsidRPr="00A90C36">
        <w:rPr>
          <w:i/>
          <w:iCs/>
        </w:rPr>
        <w:t>Seafarers Rehabilitation and Compensation Act 1992</w:t>
      </w:r>
      <w:r w:rsidRPr="00A90C36">
        <w:rPr>
          <w:iCs/>
        </w:rPr>
        <w:t xml:space="preserve"> by this Act</w:t>
      </w:r>
      <w:r w:rsidR="009377EF" w:rsidRPr="00A90C36">
        <w:rPr>
          <w:iCs/>
        </w:rPr>
        <w:t>:</w:t>
      </w:r>
    </w:p>
    <w:p w:rsidR="009377EF" w:rsidRPr="00A90C36" w:rsidRDefault="009377EF" w:rsidP="00A90C36">
      <w:pPr>
        <w:pStyle w:val="paragraph"/>
      </w:pPr>
      <w:r w:rsidRPr="00A90C36">
        <w:tab/>
        <w:t>(a)</w:t>
      </w:r>
      <w:r w:rsidRPr="00A90C36">
        <w:tab/>
      </w:r>
      <w:r w:rsidR="0044653B" w:rsidRPr="00A90C36">
        <w:t>that section continues</w:t>
      </w:r>
      <w:r w:rsidRPr="00A90C36">
        <w:t xml:space="preserve"> in force</w:t>
      </w:r>
      <w:r w:rsidR="0044653B" w:rsidRPr="00A90C36">
        <w:t xml:space="preserve"> in relation to the notice</w:t>
      </w:r>
      <w:r w:rsidRPr="00A90C36">
        <w:t>; and</w:t>
      </w:r>
    </w:p>
    <w:p w:rsidR="009377EF" w:rsidRPr="00A90C36" w:rsidRDefault="009377EF" w:rsidP="00A90C36">
      <w:pPr>
        <w:pStyle w:val="paragraph"/>
      </w:pPr>
      <w:r w:rsidRPr="00A90C36">
        <w:tab/>
        <w:t>(b)</w:t>
      </w:r>
      <w:r w:rsidRPr="00A90C36">
        <w:tab/>
        <w:t>the notice continues in force;</w:t>
      </w:r>
    </w:p>
    <w:p w:rsidR="00B52C88" w:rsidRPr="00A90C36" w:rsidRDefault="00B52C88" w:rsidP="00A90C36">
      <w:pPr>
        <w:pStyle w:val="Item"/>
      </w:pPr>
      <w:r w:rsidRPr="00A90C36">
        <w:t>as if:</w:t>
      </w:r>
    </w:p>
    <w:p w:rsidR="008854F2" w:rsidRPr="00A90C36" w:rsidRDefault="009377EF" w:rsidP="00A90C36">
      <w:pPr>
        <w:pStyle w:val="paragraph"/>
      </w:pPr>
      <w:r w:rsidRPr="00A90C36">
        <w:tab/>
        <w:t>(c</w:t>
      </w:r>
      <w:r w:rsidR="0044653B" w:rsidRPr="00A90C36">
        <w:t>)</w:t>
      </w:r>
      <w:r w:rsidR="0044653B" w:rsidRPr="00A90C36">
        <w:tab/>
      </w:r>
      <w:r w:rsidR="008854F2" w:rsidRPr="00A90C36">
        <w:t>at the time when the notice was given, a reference in that section to the Seafarers Safety, Rehabilitation and Compensation Authority were a reference to Comcare; and</w:t>
      </w:r>
    </w:p>
    <w:p w:rsidR="0044653B" w:rsidRPr="00A90C36" w:rsidRDefault="009377EF" w:rsidP="00A90C36">
      <w:pPr>
        <w:pStyle w:val="paragraph"/>
      </w:pPr>
      <w:r w:rsidRPr="00A90C36">
        <w:tab/>
        <w:t>(d</w:t>
      </w:r>
      <w:r w:rsidR="0044653B" w:rsidRPr="00A90C36">
        <w:t>)</w:t>
      </w:r>
      <w:r w:rsidR="0044653B" w:rsidRPr="00A90C36">
        <w:tab/>
      </w:r>
      <w:r w:rsidR="00290A87" w:rsidRPr="00A90C36">
        <w:t>the</w:t>
      </w:r>
      <w:r w:rsidR="0044653B" w:rsidRPr="00A90C36">
        <w:t xml:space="preserve"> notice had been given to the employer by Comcare; and</w:t>
      </w:r>
    </w:p>
    <w:p w:rsidR="00B52C88" w:rsidRPr="00A90C36" w:rsidRDefault="009377EF" w:rsidP="00A90C36">
      <w:pPr>
        <w:pStyle w:val="paragraph"/>
      </w:pPr>
      <w:r w:rsidRPr="00A90C36">
        <w:tab/>
        <w:t>(e</w:t>
      </w:r>
      <w:r w:rsidR="0044653B" w:rsidRPr="00A90C36">
        <w:t>)</w:t>
      </w:r>
      <w:r w:rsidR="0044653B" w:rsidRPr="00A90C36">
        <w:tab/>
      </w:r>
      <w:r w:rsidR="00B52C88" w:rsidRPr="00A90C36">
        <w:t xml:space="preserve">a reference </w:t>
      </w:r>
      <w:r w:rsidR="00290A87" w:rsidRPr="00A90C36">
        <w:t xml:space="preserve">in </w:t>
      </w:r>
      <w:r w:rsidR="00B52C88" w:rsidRPr="00A90C36">
        <w:t>the notice to the Seafarers Safety, Rehabilitation and Compensation Authority were a reference to Comcare; and</w:t>
      </w:r>
    </w:p>
    <w:p w:rsidR="00B52C88" w:rsidRPr="00A90C36" w:rsidRDefault="00CE130D" w:rsidP="00A90C36">
      <w:pPr>
        <w:pStyle w:val="paragraph"/>
      </w:pPr>
      <w:r w:rsidRPr="00A90C36">
        <w:tab/>
        <w:t>(f</w:t>
      </w:r>
      <w:r w:rsidR="0044653B" w:rsidRPr="00A90C36">
        <w:t>)</w:t>
      </w:r>
      <w:r w:rsidR="0044653B" w:rsidRPr="00A90C36">
        <w:tab/>
      </w:r>
      <w:r w:rsidR="00B52C88" w:rsidRPr="00A90C36">
        <w:t>that repeal had not happened</w:t>
      </w:r>
      <w:r w:rsidR="000917A9" w:rsidRPr="00A90C36">
        <w:t>.</w:t>
      </w:r>
    </w:p>
    <w:p w:rsidR="00F37D58" w:rsidRPr="00A90C36" w:rsidRDefault="005642A9" w:rsidP="00A90C36">
      <w:pPr>
        <w:pStyle w:val="ItemHead"/>
      </w:pPr>
      <w:r w:rsidRPr="00A90C36">
        <w:t>52</w:t>
      </w:r>
      <w:r w:rsidR="00F37D58" w:rsidRPr="00A90C36">
        <w:t xml:space="preserve">  Final annual report of the Seafarers Safety, Rehabilitation and Compensation Authority</w:t>
      </w:r>
    </w:p>
    <w:p w:rsidR="00F37D58" w:rsidRPr="00A90C36" w:rsidRDefault="00F37D58" w:rsidP="00A90C36">
      <w:pPr>
        <w:pStyle w:val="Subitem"/>
      </w:pPr>
      <w:r w:rsidRPr="00A90C36">
        <w:t>(1)</w:t>
      </w:r>
      <w:r w:rsidRPr="00A90C36">
        <w:tab/>
        <w:t xml:space="preserve">The Chairperson of the Safety, Rehabilitation and Compensation Commission must prepare and give to the Minister, for presentation to the Parliament, a report (the </w:t>
      </w:r>
      <w:r w:rsidRPr="00A90C36">
        <w:rPr>
          <w:b/>
          <w:i/>
        </w:rPr>
        <w:t>final report</w:t>
      </w:r>
      <w:r w:rsidRPr="00A90C36">
        <w:t xml:space="preserve">) on the </w:t>
      </w:r>
      <w:r w:rsidR="007424E2" w:rsidRPr="00A90C36">
        <w:t xml:space="preserve">activities of the </w:t>
      </w:r>
      <w:r w:rsidRPr="00A90C36">
        <w:lastRenderedPageBreak/>
        <w:t>Seafarers Safety, Rehabilitation and Compensation Authority</w:t>
      </w:r>
      <w:r w:rsidR="007424E2" w:rsidRPr="00A90C36">
        <w:t xml:space="preserve"> </w:t>
      </w:r>
      <w:r w:rsidRPr="00A90C36">
        <w:t>during the final reporting period</w:t>
      </w:r>
      <w:r w:rsidR="000917A9" w:rsidRPr="00A90C36">
        <w:t>.</w:t>
      </w:r>
    </w:p>
    <w:p w:rsidR="00A9485E" w:rsidRPr="00A90C36" w:rsidRDefault="00A9485E" w:rsidP="00A90C36">
      <w:pPr>
        <w:pStyle w:val="Subitem"/>
      </w:pPr>
      <w:r w:rsidRPr="00A90C36">
        <w:t>(2)</w:t>
      </w:r>
      <w:r w:rsidRPr="00A90C36">
        <w:tab/>
        <w:t>Sections</w:t>
      </w:r>
      <w:r w:rsidR="00A90C36" w:rsidRPr="00A90C36">
        <w:t> </w:t>
      </w:r>
      <w:r w:rsidRPr="00A90C36">
        <w:t xml:space="preserve">39, 40, 42, 43 and 46 of the </w:t>
      </w:r>
      <w:r w:rsidRPr="00A90C36">
        <w:rPr>
          <w:i/>
        </w:rPr>
        <w:t>Public Governance, Performance and Accountability Act 2013</w:t>
      </w:r>
      <w:r w:rsidRPr="00A90C36">
        <w:t>, and rules made for the purposes of those sections, apply subject to this item in relation to the Seafarers Safety, Rehabilitation and Compensation Authority and the final reporting period as if:</w:t>
      </w:r>
    </w:p>
    <w:p w:rsidR="00A9485E" w:rsidRPr="00A90C36" w:rsidRDefault="00A9485E" w:rsidP="00A90C36">
      <w:pPr>
        <w:pStyle w:val="paragraph"/>
      </w:pPr>
      <w:r w:rsidRPr="00A90C36">
        <w:tab/>
        <w:t>(a)</w:t>
      </w:r>
      <w:r w:rsidRPr="00A90C36">
        <w:tab/>
        <w:t>references in those sections and rules to an annual report for a Commonwealth entity were references to the final report; and</w:t>
      </w:r>
    </w:p>
    <w:p w:rsidR="00A9485E" w:rsidRPr="00A90C36" w:rsidRDefault="00A9485E" w:rsidP="00A90C36">
      <w:pPr>
        <w:pStyle w:val="paragraph"/>
      </w:pPr>
      <w:r w:rsidRPr="00A90C36">
        <w:tab/>
        <w:t>(b)</w:t>
      </w:r>
      <w:r w:rsidRPr="00A90C36">
        <w:tab/>
        <w:t>references in those sections and rules to a reporting period for a Commonwealth entity were references to the final reporting period; and</w:t>
      </w:r>
    </w:p>
    <w:p w:rsidR="00A9485E" w:rsidRPr="00A90C36" w:rsidRDefault="00A9485E" w:rsidP="00A90C36">
      <w:pPr>
        <w:pStyle w:val="paragraph"/>
      </w:pPr>
      <w:r w:rsidRPr="00A90C36">
        <w:tab/>
        <w:t>(c)</w:t>
      </w:r>
      <w:r w:rsidRPr="00A90C36">
        <w:tab/>
        <w:t>references in those sections and rules to a Commonwealth entity were references to the Seafarers Safety, Rehabilitation and Compensation Authority; and</w:t>
      </w:r>
    </w:p>
    <w:p w:rsidR="00A9485E" w:rsidRPr="00A90C36" w:rsidRDefault="00A9485E" w:rsidP="00A90C36">
      <w:pPr>
        <w:pStyle w:val="paragraph"/>
      </w:pPr>
      <w:r w:rsidRPr="00A90C36">
        <w:tab/>
        <w:t>(d)</w:t>
      </w:r>
      <w:r w:rsidRPr="00A90C36">
        <w:tab/>
        <w:t>references in those sections and rules to the accountable authority for a Commonwealth entity were references to the Chairperson of the Safety, Rehabilitation and Compensation Commission; and</w:t>
      </w:r>
    </w:p>
    <w:p w:rsidR="00A9485E" w:rsidRPr="00A90C36" w:rsidRDefault="00A9485E" w:rsidP="00A90C36">
      <w:pPr>
        <w:pStyle w:val="paragraph"/>
      </w:pPr>
      <w:r w:rsidRPr="00A90C36">
        <w:tab/>
        <w:t>(e)</w:t>
      </w:r>
      <w:r w:rsidRPr="00A90C36">
        <w:tab/>
        <w:t>references in those sections and rules to the responsible Minister for a Commonwealth entity were references to the Minister</w:t>
      </w:r>
      <w:r w:rsidR="000917A9" w:rsidRPr="00A90C36">
        <w:t>.</w:t>
      </w:r>
    </w:p>
    <w:p w:rsidR="00F37D58" w:rsidRPr="00A90C36" w:rsidRDefault="00F37D58" w:rsidP="00A90C36">
      <w:pPr>
        <w:pStyle w:val="Subitem"/>
      </w:pPr>
      <w:r w:rsidRPr="00A90C36">
        <w:t>(</w:t>
      </w:r>
      <w:r w:rsidR="00A9485E" w:rsidRPr="00A90C36">
        <w:t>3</w:t>
      </w:r>
      <w:r w:rsidRPr="00A90C36">
        <w:t>)</w:t>
      </w:r>
      <w:r w:rsidRPr="00A90C36">
        <w:tab/>
        <w:t>The Chairperson of the Safety, Rehabilitation and Compensation Commission must give the final report to the Minister by the 15th day of the fourth month after the end of the final reporting period</w:t>
      </w:r>
      <w:r w:rsidR="000917A9" w:rsidRPr="00A90C36">
        <w:t>.</w:t>
      </w:r>
      <w:r w:rsidRPr="00A90C36">
        <w:t xml:space="preserve"> The Minister may grant an extension of time in special circumstances</w:t>
      </w:r>
      <w:r w:rsidR="000917A9" w:rsidRPr="00A90C36">
        <w:t>.</w:t>
      </w:r>
    </w:p>
    <w:p w:rsidR="00F37D58" w:rsidRPr="00A90C36" w:rsidRDefault="00F37D58" w:rsidP="00A90C36">
      <w:pPr>
        <w:pStyle w:val="Subitem"/>
      </w:pPr>
      <w:r w:rsidRPr="00A90C36">
        <w:t>(</w:t>
      </w:r>
      <w:r w:rsidR="00A9485E" w:rsidRPr="00A90C36">
        <w:t>4</w:t>
      </w:r>
      <w:r w:rsidRPr="00A90C36">
        <w:t>)</w:t>
      </w:r>
      <w:r w:rsidRPr="00A90C36">
        <w:tab/>
        <w:t>The Minister must table the final report in each House of the Parliament as soon as practicable</w:t>
      </w:r>
      <w:r w:rsidR="000917A9" w:rsidRPr="00A90C36">
        <w:t>.</w:t>
      </w:r>
    </w:p>
    <w:p w:rsidR="00A9485E" w:rsidRPr="00A90C36" w:rsidRDefault="00A9485E" w:rsidP="00A90C36">
      <w:pPr>
        <w:pStyle w:val="Subitem"/>
      </w:pPr>
      <w:r w:rsidRPr="00A90C36">
        <w:t>(5)</w:t>
      </w:r>
      <w:r w:rsidRPr="00A90C36">
        <w:tab/>
        <w:t>The Safety, Rehabilitation and Compensation Commission must publish the final report on its website as soon as practicable after the report is tabled in the House of Representatives</w:t>
      </w:r>
      <w:r w:rsidR="000917A9" w:rsidRPr="00A90C36">
        <w:t>.</w:t>
      </w:r>
    </w:p>
    <w:p w:rsidR="00A9485E" w:rsidRPr="00A90C36" w:rsidRDefault="00A9485E" w:rsidP="00A90C36">
      <w:pPr>
        <w:pStyle w:val="Subitem"/>
      </w:pPr>
      <w:r w:rsidRPr="00A90C36">
        <w:t>(6)</w:t>
      </w:r>
      <w:r w:rsidRPr="00A90C36">
        <w:tab/>
        <w:t>Section</w:t>
      </w:r>
      <w:r w:rsidR="00A90C36" w:rsidRPr="00A90C36">
        <w:t> </w:t>
      </w:r>
      <w:r w:rsidRPr="00A90C36">
        <w:t xml:space="preserve">17A of the </w:t>
      </w:r>
      <w:r w:rsidRPr="00A90C36">
        <w:rPr>
          <w:i/>
        </w:rPr>
        <w:t>Public Governance, Performance and Accountability Rule</w:t>
      </w:r>
      <w:r w:rsidR="00A90C36" w:rsidRPr="00A90C36">
        <w:rPr>
          <w:i/>
        </w:rPr>
        <w:t> </w:t>
      </w:r>
      <w:r w:rsidRPr="00A90C36">
        <w:rPr>
          <w:i/>
        </w:rPr>
        <w:t>2014</w:t>
      </w:r>
      <w:r w:rsidRPr="00A90C36">
        <w:t xml:space="preserve"> does not apply to the </w:t>
      </w:r>
      <w:r w:rsidR="007424E2" w:rsidRPr="00A90C36">
        <w:t xml:space="preserve">cessation of the existence of the </w:t>
      </w:r>
      <w:r w:rsidRPr="00A90C36">
        <w:t>Seafarers Safety, Rehabilita</w:t>
      </w:r>
      <w:r w:rsidR="007424E2" w:rsidRPr="00A90C36">
        <w:t>tion and Compensation Authority</w:t>
      </w:r>
      <w:r w:rsidR="000917A9" w:rsidRPr="00A90C36">
        <w:t>.</w:t>
      </w:r>
    </w:p>
    <w:p w:rsidR="00F37D58" w:rsidRPr="00A90C36" w:rsidRDefault="00F37D58" w:rsidP="00A90C36">
      <w:pPr>
        <w:pStyle w:val="Subitem"/>
      </w:pPr>
      <w:r w:rsidRPr="00A90C36">
        <w:t>(</w:t>
      </w:r>
      <w:r w:rsidR="00A9485E" w:rsidRPr="00A90C36">
        <w:t>7</w:t>
      </w:r>
      <w:r w:rsidRPr="00A90C36">
        <w:t>)</w:t>
      </w:r>
      <w:r w:rsidRPr="00A90C36">
        <w:tab/>
        <w:t>In this item:</w:t>
      </w:r>
    </w:p>
    <w:p w:rsidR="00F37D58" w:rsidRPr="00A90C36" w:rsidRDefault="00F37D58" w:rsidP="00A90C36">
      <w:pPr>
        <w:pStyle w:val="Item"/>
      </w:pPr>
      <w:r w:rsidRPr="00A90C36">
        <w:rPr>
          <w:b/>
          <w:i/>
        </w:rPr>
        <w:lastRenderedPageBreak/>
        <w:t>final reporting period</w:t>
      </w:r>
      <w:r w:rsidRPr="00A90C36">
        <w:t xml:space="preserve"> means the </w:t>
      </w:r>
      <w:r w:rsidR="00A9485E" w:rsidRPr="00A90C36">
        <w:t xml:space="preserve">financial year </w:t>
      </w:r>
      <w:r w:rsidRPr="00A90C36">
        <w:t>ending immediately before the transition time</w:t>
      </w:r>
      <w:r w:rsidR="000917A9" w:rsidRPr="00A90C36">
        <w:t>.</w:t>
      </w:r>
    </w:p>
    <w:p w:rsidR="000334FD" w:rsidRPr="00A90C36" w:rsidRDefault="005642A9" w:rsidP="00A90C36">
      <w:pPr>
        <w:pStyle w:val="ItemHead"/>
      </w:pPr>
      <w:r w:rsidRPr="00A90C36">
        <w:t>53</w:t>
      </w:r>
      <w:r w:rsidR="000334FD" w:rsidRPr="00A90C36">
        <w:t xml:space="preserve">  Annual report—occupational health and safety</w:t>
      </w:r>
    </w:p>
    <w:p w:rsidR="00C91260" w:rsidRPr="00A90C36" w:rsidRDefault="00C91260" w:rsidP="00A90C36">
      <w:pPr>
        <w:pStyle w:val="Item"/>
      </w:pPr>
      <w:r w:rsidRPr="00A90C36">
        <w:t>If, as at the transition time, the Seafarers Rehabilitation and Compensation Authority had not prepared a report under section</w:t>
      </w:r>
      <w:r w:rsidR="00A90C36" w:rsidRPr="00A90C36">
        <w:t> </w:t>
      </w:r>
      <w:r w:rsidRPr="00A90C36">
        <w:t xml:space="preserve">114 of the </w:t>
      </w:r>
      <w:r w:rsidRPr="00A90C36">
        <w:rPr>
          <w:i/>
          <w:noProof/>
        </w:rPr>
        <w:t>Occupational Health and Safety (Maritime Industry) Act 1993</w:t>
      </w:r>
      <w:r w:rsidRPr="00A90C36">
        <w:rPr>
          <w:noProof/>
        </w:rPr>
        <w:t xml:space="preserve"> in relation to a financial year that ended before the transition time, then, </w:t>
      </w:r>
      <w:r w:rsidR="007015AE" w:rsidRPr="00A90C36">
        <w:rPr>
          <w:noProof/>
        </w:rPr>
        <w:t>despite</w:t>
      </w:r>
      <w:r w:rsidRPr="00A90C36">
        <w:t xml:space="preserve"> the repeal of that Act by this Act, that section continues to apply, in relation to the financial year, as if:</w:t>
      </w:r>
    </w:p>
    <w:p w:rsidR="000334FD" w:rsidRPr="00A90C36" w:rsidRDefault="000334FD" w:rsidP="00A90C36">
      <w:pPr>
        <w:pStyle w:val="paragraph"/>
      </w:pPr>
      <w:r w:rsidRPr="00A90C36">
        <w:tab/>
        <w:t>(a)</w:t>
      </w:r>
      <w:r w:rsidRPr="00A90C36">
        <w:tab/>
        <w:t>that repeal had not happened; and</w:t>
      </w:r>
    </w:p>
    <w:p w:rsidR="000334FD" w:rsidRPr="00A90C36" w:rsidRDefault="000334FD" w:rsidP="00A90C36">
      <w:pPr>
        <w:pStyle w:val="paragraph"/>
      </w:pPr>
      <w:r w:rsidRPr="00A90C36">
        <w:tab/>
        <w:t>(b)</w:t>
      </w:r>
      <w:r w:rsidRPr="00A90C36">
        <w:tab/>
        <w:t xml:space="preserve">the reference in </w:t>
      </w:r>
      <w:r w:rsidR="00A90C36" w:rsidRPr="00A90C36">
        <w:t>subsection (</w:t>
      </w:r>
      <w:r w:rsidRPr="00A90C36">
        <w:t>1) of that section to the Authority were a reference to the Safety, Rehabilitation and Compensation Commission</w:t>
      </w:r>
      <w:r w:rsidR="000917A9" w:rsidRPr="00A90C36">
        <w:t>.</w:t>
      </w:r>
    </w:p>
    <w:p w:rsidR="00AB417E" w:rsidRPr="00A90C36" w:rsidRDefault="00AB417E" w:rsidP="00A90C36">
      <w:pPr>
        <w:pStyle w:val="ActHead7"/>
        <w:pageBreakBefore/>
      </w:pPr>
      <w:bookmarkStart w:id="117" w:name="_Toc461178218"/>
      <w:r w:rsidRPr="00A90C36">
        <w:rPr>
          <w:rStyle w:val="CharAmPartNo"/>
        </w:rPr>
        <w:lastRenderedPageBreak/>
        <w:t>Part</w:t>
      </w:r>
      <w:r w:rsidR="00A90C36" w:rsidRPr="00A90C36">
        <w:rPr>
          <w:rStyle w:val="CharAmPartNo"/>
        </w:rPr>
        <w:t> </w:t>
      </w:r>
      <w:r w:rsidR="003F402B" w:rsidRPr="00A90C36">
        <w:rPr>
          <w:rStyle w:val="CharAmPartNo"/>
        </w:rPr>
        <w:t>8</w:t>
      </w:r>
      <w:r w:rsidRPr="00A90C36">
        <w:t>—</w:t>
      </w:r>
      <w:r w:rsidRPr="00A90C36">
        <w:rPr>
          <w:rStyle w:val="CharAmPartText"/>
        </w:rPr>
        <w:t>Coverage</w:t>
      </w:r>
      <w:r w:rsidR="001F125A" w:rsidRPr="00A90C36">
        <w:rPr>
          <w:rStyle w:val="CharAmPartText"/>
        </w:rPr>
        <w:t xml:space="preserve"> of employees by the </w:t>
      </w:r>
      <w:proofErr w:type="spellStart"/>
      <w:r w:rsidR="00B75977" w:rsidRPr="00A90C36">
        <w:rPr>
          <w:rStyle w:val="CharAmPartText"/>
        </w:rPr>
        <w:t>seacare</w:t>
      </w:r>
      <w:proofErr w:type="spellEnd"/>
      <w:r w:rsidR="00B75977" w:rsidRPr="00A90C36">
        <w:rPr>
          <w:rStyle w:val="CharAmPartText"/>
        </w:rPr>
        <w:t xml:space="preserve"> </w:t>
      </w:r>
      <w:r w:rsidR="001F125A" w:rsidRPr="00A90C36">
        <w:rPr>
          <w:rStyle w:val="CharAmPartText"/>
        </w:rPr>
        <w:t>scheme</w:t>
      </w:r>
      <w:bookmarkEnd w:id="117"/>
    </w:p>
    <w:p w:rsidR="00AB417E" w:rsidRPr="00A90C36" w:rsidRDefault="005642A9" w:rsidP="00A90C36">
      <w:pPr>
        <w:pStyle w:val="ItemHead"/>
      </w:pPr>
      <w:r w:rsidRPr="00A90C36">
        <w:t>54</w:t>
      </w:r>
      <w:r w:rsidR="00AB417E" w:rsidRPr="00A90C36">
        <w:t xml:space="preserve">  Definitions</w:t>
      </w:r>
    </w:p>
    <w:p w:rsidR="00AB417E" w:rsidRPr="00A90C36" w:rsidRDefault="00AB417E" w:rsidP="00A90C36">
      <w:pPr>
        <w:pStyle w:val="Item"/>
      </w:pPr>
      <w:r w:rsidRPr="00A90C36">
        <w:t>In this Part:</w:t>
      </w:r>
    </w:p>
    <w:p w:rsidR="00F31CC0" w:rsidRPr="00A90C36" w:rsidRDefault="00F31CC0" w:rsidP="00A90C36">
      <w:pPr>
        <w:pStyle w:val="Item"/>
      </w:pPr>
      <w:r w:rsidRPr="00A90C36">
        <w:rPr>
          <w:b/>
          <w:i/>
        </w:rPr>
        <w:t>Commission</w:t>
      </w:r>
      <w:r w:rsidRPr="00A90C36">
        <w:t xml:space="preserve"> means the Safety, Rehabilitation and Compensation Commission</w:t>
      </w:r>
      <w:r w:rsidR="000917A9" w:rsidRPr="00A90C36">
        <w:t>.</w:t>
      </w:r>
    </w:p>
    <w:p w:rsidR="00F31CC0" w:rsidRPr="00A90C36" w:rsidRDefault="00F31CC0" w:rsidP="00A90C36">
      <w:pPr>
        <w:pStyle w:val="notemargin"/>
      </w:pPr>
      <w:r w:rsidRPr="00A90C36">
        <w:t>Note:</w:t>
      </w:r>
      <w:r w:rsidRPr="00A90C36">
        <w:tab/>
        <w:t>The Commission is established by section</w:t>
      </w:r>
      <w:r w:rsidR="00A90C36" w:rsidRPr="00A90C36">
        <w:t> </w:t>
      </w:r>
      <w:r w:rsidRPr="00A90C36">
        <w:t xml:space="preserve">89A of the </w:t>
      </w:r>
      <w:r w:rsidRPr="00A90C36">
        <w:rPr>
          <w:i/>
        </w:rPr>
        <w:t>Safety, Rehabilitation and Compensation Act 1988</w:t>
      </w:r>
      <w:r w:rsidR="000917A9" w:rsidRPr="00A90C36">
        <w:t>.</w:t>
      </w:r>
    </w:p>
    <w:p w:rsidR="00FD2E13" w:rsidRPr="00A90C36" w:rsidRDefault="00FD2E13" w:rsidP="00A90C36">
      <w:pPr>
        <w:pStyle w:val="Item"/>
      </w:pPr>
      <w:r w:rsidRPr="00A90C36">
        <w:rPr>
          <w:b/>
          <w:i/>
        </w:rPr>
        <w:t>operator</w:t>
      </w:r>
      <w:r w:rsidRPr="00A90C36">
        <w:t xml:space="preserve"> of a vessel means:</w:t>
      </w:r>
    </w:p>
    <w:p w:rsidR="00FD2E13" w:rsidRPr="00A90C36" w:rsidRDefault="00FD2E13" w:rsidP="00A90C36">
      <w:pPr>
        <w:pStyle w:val="paragraph"/>
      </w:pPr>
      <w:r w:rsidRPr="00A90C36">
        <w:tab/>
        <w:t>(a)</w:t>
      </w:r>
      <w:r w:rsidRPr="00A90C36">
        <w:tab/>
        <w:t>a person with overall general control and management of the vessel; or</w:t>
      </w:r>
    </w:p>
    <w:p w:rsidR="00FD2E13" w:rsidRPr="00A90C36" w:rsidRDefault="00FD2E13" w:rsidP="00A90C36">
      <w:pPr>
        <w:pStyle w:val="paragraph"/>
      </w:pPr>
      <w:r w:rsidRPr="00A90C36">
        <w:tab/>
        <w:t>(b)</w:t>
      </w:r>
      <w:r w:rsidRPr="00A90C36">
        <w:tab/>
        <w:t>a person who has assumed responsibility for the vessel from:</w:t>
      </w:r>
    </w:p>
    <w:p w:rsidR="00FD2E13" w:rsidRPr="00A90C36" w:rsidRDefault="00FD2E13" w:rsidP="00A90C36">
      <w:pPr>
        <w:pStyle w:val="paragraphsub"/>
      </w:pPr>
      <w:r w:rsidRPr="00A90C36">
        <w:tab/>
        <w:t>(</w:t>
      </w:r>
      <w:proofErr w:type="spellStart"/>
      <w:r w:rsidRPr="00A90C36">
        <w:t>i</w:t>
      </w:r>
      <w:proofErr w:type="spellEnd"/>
      <w:r w:rsidRPr="00A90C36">
        <w:t>)</w:t>
      </w:r>
      <w:r w:rsidRPr="00A90C36">
        <w:tab/>
        <w:t xml:space="preserve">a person referred to in </w:t>
      </w:r>
      <w:r w:rsidR="00A90C36" w:rsidRPr="00A90C36">
        <w:t>paragraph (</w:t>
      </w:r>
      <w:r w:rsidRPr="00A90C36">
        <w:t>a); or</w:t>
      </w:r>
    </w:p>
    <w:p w:rsidR="00FD2E13" w:rsidRPr="00A90C36" w:rsidRDefault="00FD2E13" w:rsidP="00A90C36">
      <w:pPr>
        <w:pStyle w:val="paragraphsub"/>
      </w:pPr>
      <w:r w:rsidRPr="00A90C36">
        <w:tab/>
        <w:t>(ii)</w:t>
      </w:r>
      <w:r w:rsidRPr="00A90C36">
        <w:tab/>
        <w:t>a person who has a legal or beneficial interest in the vessel</w:t>
      </w:r>
      <w:r w:rsidR="000917A9" w:rsidRPr="00A90C36">
        <w:t>.</w:t>
      </w:r>
    </w:p>
    <w:p w:rsidR="009149CE" w:rsidRPr="00A90C36" w:rsidRDefault="009149CE" w:rsidP="00A90C36">
      <w:pPr>
        <w:pStyle w:val="Item"/>
      </w:pPr>
      <w:r w:rsidRPr="00A90C36">
        <w:rPr>
          <w:b/>
          <w:i/>
        </w:rPr>
        <w:t>owner</w:t>
      </w:r>
      <w:r w:rsidRPr="00A90C36">
        <w:t xml:space="preserve"> of a vessel means:</w:t>
      </w:r>
    </w:p>
    <w:p w:rsidR="009149CE" w:rsidRPr="00A90C36" w:rsidRDefault="009149CE" w:rsidP="00A90C36">
      <w:pPr>
        <w:pStyle w:val="paragraph"/>
      </w:pPr>
      <w:r w:rsidRPr="00A90C36">
        <w:tab/>
        <w:t>(a)</w:t>
      </w:r>
      <w:r w:rsidRPr="00A90C36">
        <w:tab/>
        <w:t>the person who holds the whole of the legal ownership of the vessel; or</w:t>
      </w:r>
    </w:p>
    <w:p w:rsidR="009149CE" w:rsidRPr="00A90C36" w:rsidRDefault="009149CE" w:rsidP="00A90C36">
      <w:pPr>
        <w:pStyle w:val="paragraph"/>
      </w:pPr>
      <w:r w:rsidRPr="00A90C36">
        <w:tab/>
        <w:t>(b)</w:t>
      </w:r>
      <w:r w:rsidRPr="00A90C36">
        <w:tab/>
        <w:t>each of the persons who hold a part of the legal ownership of the vessel</w:t>
      </w:r>
      <w:r w:rsidR="000917A9" w:rsidRPr="00A90C36">
        <w:t>.</w:t>
      </w:r>
    </w:p>
    <w:p w:rsidR="00C83E22" w:rsidRPr="00A90C36" w:rsidRDefault="00C83E22" w:rsidP="00A90C36">
      <w:pPr>
        <w:pStyle w:val="Item"/>
      </w:pPr>
      <w:r w:rsidRPr="00A90C36">
        <w:rPr>
          <w:b/>
          <w:i/>
        </w:rPr>
        <w:t>registered organisation</w:t>
      </w:r>
      <w:r w:rsidRPr="00A90C36">
        <w:t xml:space="preserve"> means an organisation registered under the </w:t>
      </w:r>
      <w:r w:rsidRPr="00A90C36">
        <w:rPr>
          <w:i/>
        </w:rPr>
        <w:t>Fair Work (Registered Organisations) Act 2009</w:t>
      </w:r>
      <w:r w:rsidR="000917A9" w:rsidRPr="00A90C36">
        <w:t>.</w:t>
      </w:r>
    </w:p>
    <w:p w:rsidR="00AB417E" w:rsidRPr="00A90C36" w:rsidRDefault="00AB417E" w:rsidP="00A90C36">
      <w:pPr>
        <w:pStyle w:val="Item"/>
      </w:pPr>
      <w:r w:rsidRPr="00A90C36">
        <w:rPr>
          <w:b/>
          <w:i/>
        </w:rPr>
        <w:t>transitional declaration</w:t>
      </w:r>
      <w:r w:rsidRPr="00A90C36">
        <w:t xml:space="preserve"> means a declaration under item</w:t>
      </w:r>
      <w:r w:rsidR="00A90C36" w:rsidRPr="00A90C36">
        <w:t> </w:t>
      </w:r>
      <w:r w:rsidR="00B52C5C" w:rsidRPr="00A90C36">
        <w:t>58</w:t>
      </w:r>
      <w:r w:rsidR="000917A9" w:rsidRPr="00A90C36">
        <w:t>.</w:t>
      </w:r>
    </w:p>
    <w:p w:rsidR="00AB417E" w:rsidRPr="00A90C36" w:rsidRDefault="00AB417E" w:rsidP="00A90C36">
      <w:pPr>
        <w:pStyle w:val="Item"/>
      </w:pPr>
      <w:r w:rsidRPr="00A90C36">
        <w:rPr>
          <w:b/>
          <w:i/>
        </w:rPr>
        <w:t>vessel</w:t>
      </w:r>
      <w:r w:rsidRPr="00A90C36">
        <w:t xml:space="preserve"> means any kind of vessel used in navigation by water, however propelled or moved, and includes:</w:t>
      </w:r>
    </w:p>
    <w:p w:rsidR="00AB417E" w:rsidRPr="00A90C36" w:rsidRDefault="00AB417E" w:rsidP="00A90C36">
      <w:pPr>
        <w:pStyle w:val="paragraph"/>
      </w:pPr>
      <w:r w:rsidRPr="00A90C36">
        <w:tab/>
        <w:t>(a)</w:t>
      </w:r>
      <w:r w:rsidRPr="00A90C36">
        <w:tab/>
        <w:t>a barge, lighter or other floating vessel; and</w:t>
      </w:r>
    </w:p>
    <w:p w:rsidR="00AB417E" w:rsidRPr="00A90C36" w:rsidRDefault="00AB417E" w:rsidP="00A90C36">
      <w:pPr>
        <w:pStyle w:val="paragraph"/>
      </w:pPr>
      <w:r w:rsidRPr="00A90C36">
        <w:tab/>
        <w:t>(b)</w:t>
      </w:r>
      <w:r w:rsidRPr="00A90C36">
        <w:tab/>
        <w:t>an air</w:t>
      </w:r>
      <w:r w:rsidR="00A90C36">
        <w:noBreakHyphen/>
      </w:r>
      <w:r w:rsidRPr="00A90C36">
        <w:t>cushion vehicle, or other similar craft, used wholly or primarily in navigation by water</w:t>
      </w:r>
      <w:r w:rsidR="000917A9" w:rsidRPr="00A90C36">
        <w:t>.</w:t>
      </w:r>
    </w:p>
    <w:p w:rsidR="009149CE" w:rsidRPr="00A90C36" w:rsidRDefault="005642A9" w:rsidP="00A90C36">
      <w:pPr>
        <w:pStyle w:val="ItemHead"/>
      </w:pPr>
      <w:r w:rsidRPr="00A90C36">
        <w:t>55</w:t>
      </w:r>
      <w:r w:rsidR="009149CE" w:rsidRPr="00A90C36">
        <w:t xml:space="preserve">  Application for transitional declaration</w:t>
      </w:r>
    </w:p>
    <w:p w:rsidR="009149CE" w:rsidRPr="00A90C36" w:rsidRDefault="009149CE" w:rsidP="00A90C36">
      <w:pPr>
        <w:pStyle w:val="Subitem"/>
      </w:pPr>
      <w:r w:rsidRPr="00A90C36">
        <w:t>(1)</w:t>
      </w:r>
      <w:r w:rsidRPr="00A90C36">
        <w:tab/>
        <w:t>The owner or operator of a vessel may apply to the Commission for a transitional declaration in relation to the vessel</w:t>
      </w:r>
      <w:r w:rsidR="000917A9" w:rsidRPr="00A90C36">
        <w:t>.</w:t>
      </w:r>
    </w:p>
    <w:p w:rsidR="009149CE" w:rsidRPr="00A90C36" w:rsidRDefault="009149CE" w:rsidP="00A90C36">
      <w:pPr>
        <w:pStyle w:val="Subitem"/>
      </w:pPr>
      <w:r w:rsidRPr="00A90C36">
        <w:t>(2)</w:t>
      </w:r>
      <w:r w:rsidRPr="00A90C36">
        <w:tab/>
        <w:t>The application must:</w:t>
      </w:r>
    </w:p>
    <w:p w:rsidR="009149CE" w:rsidRPr="00A90C36" w:rsidRDefault="009149CE" w:rsidP="00A90C36">
      <w:pPr>
        <w:pStyle w:val="paragraph"/>
      </w:pPr>
      <w:r w:rsidRPr="00A90C36">
        <w:tab/>
        <w:t>(a)</w:t>
      </w:r>
      <w:r w:rsidRPr="00A90C36">
        <w:tab/>
        <w:t>be in writing; and</w:t>
      </w:r>
    </w:p>
    <w:p w:rsidR="009149CE" w:rsidRPr="00A90C36" w:rsidRDefault="009149CE" w:rsidP="00A90C36">
      <w:pPr>
        <w:pStyle w:val="paragraph"/>
      </w:pPr>
      <w:r w:rsidRPr="00A90C36">
        <w:lastRenderedPageBreak/>
        <w:tab/>
        <w:t>(b)</w:t>
      </w:r>
      <w:r w:rsidRPr="00A90C36">
        <w:tab/>
        <w:t>be in a form approved, in writing, by the Commission; and</w:t>
      </w:r>
    </w:p>
    <w:p w:rsidR="009149CE" w:rsidRPr="00A90C36" w:rsidRDefault="009149CE" w:rsidP="00A90C36">
      <w:pPr>
        <w:pStyle w:val="paragraph"/>
      </w:pPr>
      <w:r w:rsidRPr="00A90C36">
        <w:tab/>
        <w:t>(c)</w:t>
      </w:r>
      <w:r w:rsidRPr="00A90C36">
        <w:tab/>
        <w:t>be accompanied by such information as is specified in the transitional rules; and</w:t>
      </w:r>
    </w:p>
    <w:p w:rsidR="009149CE" w:rsidRPr="00A90C36" w:rsidRDefault="009149CE" w:rsidP="00A90C36">
      <w:pPr>
        <w:pStyle w:val="paragraph"/>
      </w:pPr>
      <w:r w:rsidRPr="00A90C36">
        <w:tab/>
        <w:t>(d)</w:t>
      </w:r>
      <w:r w:rsidRPr="00A90C36">
        <w:tab/>
        <w:t>be accompanied by such documents (if any) as are specified in the transitional rules; and</w:t>
      </w:r>
    </w:p>
    <w:p w:rsidR="009149CE" w:rsidRPr="00A90C36" w:rsidRDefault="009149CE" w:rsidP="00A90C36">
      <w:pPr>
        <w:pStyle w:val="paragraph"/>
      </w:pPr>
      <w:r w:rsidRPr="00A90C36">
        <w:tab/>
        <w:t>(e)</w:t>
      </w:r>
      <w:r w:rsidRPr="00A90C36">
        <w:tab/>
        <w:t>be accompanied by the fee (if any) specified in the transitional rules</w:t>
      </w:r>
      <w:r w:rsidR="000917A9" w:rsidRPr="00A90C36">
        <w:t>.</w:t>
      </w:r>
    </w:p>
    <w:p w:rsidR="009149CE" w:rsidRPr="00A90C36" w:rsidRDefault="009149CE" w:rsidP="00A90C36">
      <w:pPr>
        <w:pStyle w:val="Subitem"/>
      </w:pPr>
      <w:r w:rsidRPr="00A90C36">
        <w:t>(3)</w:t>
      </w:r>
      <w:r w:rsidRPr="00A90C36">
        <w:tab/>
        <w:t>The approved form of application may provide for verification by statutory declaration of statements in applications</w:t>
      </w:r>
      <w:r w:rsidR="000917A9" w:rsidRPr="00A90C36">
        <w:t>.</w:t>
      </w:r>
    </w:p>
    <w:p w:rsidR="00E1207F" w:rsidRPr="00A90C36" w:rsidRDefault="00E1207F" w:rsidP="00A90C36">
      <w:pPr>
        <w:pStyle w:val="Subitem"/>
      </w:pPr>
      <w:r w:rsidRPr="00A90C36">
        <w:t>(</w:t>
      </w:r>
      <w:r w:rsidR="004B1EAF" w:rsidRPr="00A90C36">
        <w:t>4</w:t>
      </w:r>
      <w:r w:rsidRPr="00A90C36">
        <w:t>)</w:t>
      </w:r>
      <w:r w:rsidRPr="00A90C36">
        <w:tab/>
        <w:t>The approved form of application may require the applicant to state that</w:t>
      </w:r>
      <w:r w:rsidR="009536BA" w:rsidRPr="00A90C36">
        <w:t xml:space="preserve"> the applicant took reasonable steps to inform</w:t>
      </w:r>
      <w:r w:rsidRPr="00A90C36">
        <w:t>:</w:t>
      </w:r>
    </w:p>
    <w:p w:rsidR="00E1207F" w:rsidRPr="00A90C36" w:rsidRDefault="00E1207F" w:rsidP="00A90C36">
      <w:pPr>
        <w:pStyle w:val="paragraph"/>
      </w:pPr>
      <w:r w:rsidRPr="00A90C36">
        <w:tab/>
        <w:t>(a)</w:t>
      </w:r>
      <w:r w:rsidRPr="00A90C36">
        <w:tab/>
        <w:t>each registered organisation (if any) that is entitled to represent the interests of employees employed on the vessel; and</w:t>
      </w:r>
    </w:p>
    <w:p w:rsidR="00E1207F" w:rsidRPr="00A90C36" w:rsidRDefault="00E1207F" w:rsidP="00A90C36">
      <w:pPr>
        <w:pStyle w:val="paragraph"/>
      </w:pPr>
      <w:r w:rsidRPr="00A90C36">
        <w:tab/>
        <w:t>(b)</w:t>
      </w:r>
      <w:r w:rsidRPr="00A90C36">
        <w:tab/>
      </w:r>
      <w:r w:rsidR="009536BA" w:rsidRPr="00A90C36">
        <w:t xml:space="preserve">the </w:t>
      </w:r>
      <w:r w:rsidRPr="00A90C36">
        <w:t>employees employed on the vessel;</w:t>
      </w:r>
    </w:p>
    <w:p w:rsidR="00E1207F" w:rsidRPr="00A90C36" w:rsidRDefault="00E1207F" w:rsidP="00A90C36">
      <w:pPr>
        <w:pStyle w:val="Item"/>
      </w:pPr>
      <w:r w:rsidRPr="00A90C36">
        <w:t>of a proposal to make the application</w:t>
      </w:r>
      <w:r w:rsidR="000917A9" w:rsidRPr="00A90C36">
        <w:t>.</w:t>
      </w:r>
    </w:p>
    <w:p w:rsidR="009149CE" w:rsidRPr="00A90C36" w:rsidRDefault="009149CE" w:rsidP="00A90C36">
      <w:pPr>
        <w:pStyle w:val="Subitem"/>
      </w:pPr>
      <w:r w:rsidRPr="00A90C36">
        <w:t>(</w:t>
      </w:r>
      <w:r w:rsidR="004B1EAF" w:rsidRPr="00A90C36">
        <w:t>5</w:t>
      </w:r>
      <w:r w:rsidRPr="00A90C36">
        <w:t>)</w:t>
      </w:r>
      <w:r w:rsidRPr="00A90C36">
        <w:tab/>
        <w:t>A fee</w:t>
      </w:r>
      <w:r w:rsidR="00B53FD3" w:rsidRPr="00A90C36">
        <w:t xml:space="preserve"> specified under </w:t>
      </w:r>
      <w:r w:rsidR="00A90C36" w:rsidRPr="00A90C36">
        <w:t>paragraph (</w:t>
      </w:r>
      <w:r w:rsidR="00B53FD3" w:rsidRPr="00A90C36">
        <w:t>2)(e</w:t>
      </w:r>
      <w:r w:rsidRPr="00A90C36">
        <w:t>) must not be such as to amount to taxation</w:t>
      </w:r>
      <w:r w:rsidR="000917A9" w:rsidRPr="00A90C36">
        <w:t>.</w:t>
      </w:r>
    </w:p>
    <w:p w:rsidR="00783A78" w:rsidRPr="00A90C36" w:rsidRDefault="00783A78" w:rsidP="00A90C36">
      <w:pPr>
        <w:pStyle w:val="SubitemHead"/>
      </w:pPr>
      <w:r w:rsidRPr="00A90C36">
        <w:t>Renewal application</w:t>
      </w:r>
    </w:p>
    <w:p w:rsidR="009149CE" w:rsidRPr="00A90C36" w:rsidRDefault="009149CE" w:rsidP="00A90C36">
      <w:pPr>
        <w:pStyle w:val="Subitem"/>
      </w:pPr>
      <w:r w:rsidRPr="00A90C36">
        <w:t>(</w:t>
      </w:r>
      <w:r w:rsidR="004B1EAF" w:rsidRPr="00A90C36">
        <w:t>6</w:t>
      </w:r>
      <w:r w:rsidRPr="00A90C36">
        <w:t>)</w:t>
      </w:r>
      <w:r w:rsidRPr="00A90C36">
        <w:tab/>
        <w:t>If:</w:t>
      </w:r>
    </w:p>
    <w:p w:rsidR="009149CE" w:rsidRPr="00A90C36" w:rsidRDefault="009149CE" w:rsidP="00A90C36">
      <w:pPr>
        <w:pStyle w:val="paragraph"/>
      </w:pPr>
      <w:r w:rsidRPr="00A90C36">
        <w:tab/>
        <w:t>(a)</w:t>
      </w:r>
      <w:r w:rsidRPr="00A90C36">
        <w:tab/>
        <w:t xml:space="preserve">when the application is made, the vessel is already the subject of a transitional declaration (the </w:t>
      </w:r>
      <w:r w:rsidRPr="00A90C36">
        <w:rPr>
          <w:b/>
          <w:i/>
        </w:rPr>
        <w:t>earlier declaration</w:t>
      </w:r>
      <w:r w:rsidRPr="00A90C36">
        <w:t>); and</w:t>
      </w:r>
    </w:p>
    <w:p w:rsidR="009149CE" w:rsidRPr="00A90C36" w:rsidRDefault="009149CE" w:rsidP="00A90C36">
      <w:pPr>
        <w:pStyle w:val="paragraph"/>
      </w:pPr>
      <w:r w:rsidRPr="00A90C36">
        <w:tab/>
        <w:t>(b)</w:t>
      </w:r>
      <w:r w:rsidRPr="00A90C36">
        <w:tab/>
        <w:t>the application is made:</w:t>
      </w:r>
    </w:p>
    <w:p w:rsidR="009149CE" w:rsidRPr="00A90C36" w:rsidRDefault="009149CE" w:rsidP="00A90C36">
      <w:pPr>
        <w:pStyle w:val="paragraphsub"/>
      </w:pPr>
      <w:r w:rsidRPr="00A90C36">
        <w:tab/>
        <w:t>(</w:t>
      </w:r>
      <w:proofErr w:type="spellStart"/>
      <w:r w:rsidRPr="00A90C36">
        <w:t>i</w:t>
      </w:r>
      <w:proofErr w:type="spellEnd"/>
      <w:r w:rsidRPr="00A90C36">
        <w:t>)</w:t>
      </w:r>
      <w:r w:rsidRPr="00A90C36">
        <w:tab/>
        <w:t>at least 28 days before the expiry of the earlier declaration; or</w:t>
      </w:r>
    </w:p>
    <w:p w:rsidR="009149CE" w:rsidRPr="00A90C36" w:rsidRDefault="009149CE" w:rsidP="00A90C36">
      <w:pPr>
        <w:pStyle w:val="paragraphsub"/>
      </w:pPr>
      <w:r w:rsidRPr="00A90C36">
        <w:tab/>
        <w:t>(ii)</w:t>
      </w:r>
      <w:r w:rsidRPr="00A90C36">
        <w:tab/>
        <w:t>if a later time is allowed by the Commission—before that later time;</w:t>
      </w:r>
    </w:p>
    <w:p w:rsidR="009149CE" w:rsidRPr="00A90C36" w:rsidRDefault="009149CE" w:rsidP="00A90C36">
      <w:pPr>
        <w:pStyle w:val="Item"/>
      </w:pPr>
      <w:r w:rsidRPr="00A90C36">
        <w:t>the application may be expressed to be a renewal application</w:t>
      </w:r>
      <w:r w:rsidR="000917A9" w:rsidRPr="00A90C36">
        <w:t>.</w:t>
      </w:r>
    </w:p>
    <w:p w:rsidR="009149CE" w:rsidRPr="00A90C36" w:rsidRDefault="009149CE" w:rsidP="00A90C36">
      <w:pPr>
        <w:pStyle w:val="Subitem"/>
      </w:pPr>
      <w:r w:rsidRPr="00A90C36">
        <w:t>(</w:t>
      </w:r>
      <w:r w:rsidR="004B1EAF" w:rsidRPr="00A90C36">
        <w:t>7</w:t>
      </w:r>
      <w:r w:rsidRPr="00A90C36">
        <w:t>)</w:t>
      </w:r>
      <w:r w:rsidRPr="00A90C36">
        <w:tab/>
        <w:t>If:</w:t>
      </w:r>
    </w:p>
    <w:p w:rsidR="009149CE" w:rsidRPr="00A90C36" w:rsidRDefault="009149CE" w:rsidP="00A90C36">
      <w:pPr>
        <w:pStyle w:val="paragraph"/>
      </w:pPr>
      <w:r w:rsidRPr="00A90C36">
        <w:tab/>
        <w:t>(a)</w:t>
      </w:r>
      <w:r w:rsidRPr="00A90C36">
        <w:tab/>
        <w:t xml:space="preserve">when the application is made, the vessel is already the subject of a transitional declaration (the </w:t>
      </w:r>
      <w:r w:rsidRPr="00A90C36">
        <w:rPr>
          <w:b/>
          <w:i/>
        </w:rPr>
        <w:t>earlier declaration</w:t>
      </w:r>
      <w:r w:rsidRPr="00A90C36">
        <w:t>); and</w:t>
      </w:r>
    </w:p>
    <w:p w:rsidR="009149CE" w:rsidRPr="00A90C36" w:rsidRDefault="009149CE" w:rsidP="00A90C36">
      <w:pPr>
        <w:pStyle w:val="paragraph"/>
      </w:pPr>
      <w:r w:rsidRPr="00A90C36">
        <w:tab/>
        <w:t>(b)</w:t>
      </w:r>
      <w:r w:rsidRPr="00A90C36">
        <w:tab/>
        <w:t>the application is expressed to be a renewal application; and</w:t>
      </w:r>
    </w:p>
    <w:p w:rsidR="009149CE" w:rsidRPr="00A90C36" w:rsidRDefault="009149CE" w:rsidP="00A90C36">
      <w:pPr>
        <w:pStyle w:val="paragraph"/>
        <w:keepNext/>
      </w:pPr>
      <w:r w:rsidRPr="00A90C36">
        <w:lastRenderedPageBreak/>
        <w:tab/>
        <w:t>(c)</w:t>
      </w:r>
      <w:r w:rsidRPr="00A90C36">
        <w:tab/>
        <w:t>the earlier</w:t>
      </w:r>
      <w:r w:rsidRPr="00A90C36">
        <w:rPr>
          <w:b/>
          <w:i/>
        </w:rPr>
        <w:t xml:space="preserve"> </w:t>
      </w:r>
      <w:r w:rsidRPr="00A90C36">
        <w:t xml:space="preserve">declaration would, apart from this </w:t>
      </w:r>
      <w:proofErr w:type="spellStart"/>
      <w:r w:rsidRPr="00A90C36">
        <w:t>subitem</w:t>
      </w:r>
      <w:proofErr w:type="spellEnd"/>
      <w:r w:rsidRPr="00A90C36">
        <w:t>, expire before the Commission makes, or refuses to make, a transitional declaration in response to the application;</w:t>
      </w:r>
    </w:p>
    <w:p w:rsidR="009149CE" w:rsidRPr="00A90C36" w:rsidRDefault="009149CE" w:rsidP="00A90C36">
      <w:pPr>
        <w:pStyle w:val="Item"/>
      </w:pPr>
      <w:r w:rsidRPr="00A90C36">
        <w:t>the earlier</w:t>
      </w:r>
      <w:r w:rsidRPr="00A90C36">
        <w:rPr>
          <w:b/>
          <w:i/>
        </w:rPr>
        <w:t xml:space="preserve"> </w:t>
      </w:r>
      <w:r w:rsidRPr="00A90C36">
        <w:t>declaration continues in force until the Commission makes, or refuses to make, a transitional declaration in response to the application</w:t>
      </w:r>
      <w:r w:rsidR="000917A9" w:rsidRPr="00A90C36">
        <w:t>.</w:t>
      </w:r>
    </w:p>
    <w:p w:rsidR="009149CE" w:rsidRPr="00A90C36" w:rsidRDefault="009149CE" w:rsidP="00A90C36">
      <w:pPr>
        <w:pStyle w:val="Subitem"/>
      </w:pPr>
      <w:r w:rsidRPr="00A90C36">
        <w:t>(</w:t>
      </w:r>
      <w:r w:rsidR="004B1EAF" w:rsidRPr="00A90C36">
        <w:t>8</w:t>
      </w:r>
      <w:r w:rsidRPr="00A90C36">
        <w:t>)</w:t>
      </w:r>
      <w:r w:rsidRPr="00A90C36">
        <w:tab/>
      </w:r>
      <w:proofErr w:type="spellStart"/>
      <w:r w:rsidR="00A90C36" w:rsidRPr="00A90C36">
        <w:t>Subitem</w:t>
      </w:r>
      <w:proofErr w:type="spellEnd"/>
      <w:r w:rsidR="00A90C36" w:rsidRPr="00A90C36">
        <w:t> (</w:t>
      </w:r>
      <w:r w:rsidR="004B1EAF" w:rsidRPr="00A90C36">
        <w:t>7</w:t>
      </w:r>
      <w:r w:rsidRPr="00A90C36">
        <w:t>) has effect subject to item</w:t>
      </w:r>
      <w:r w:rsidR="00A90C36" w:rsidRPr="00A90C36">
        <w:t> </w:t>
      </w:r>
      <w:r w:rsidR="00B52C5C" w:rsidRPr="00A90C36">
        <w:t>59</w:t>
      </w:r>
      <w:r w:rsidR="000917A9" w:rsidRPr="00A90C36">
        <w:t>.</w:t>
      </w:r>
    </w:p>
    <w:p w:rsidR="00783A78" w:rsidRPr="00A90C36" w:rsidRDefault="00783A78" w:rsidP="00A90C36">
      <w:pPr>
        <w:pStyle w:val="SubitemHead"/>
      </w:pPr>
      <w:r w:rsidRPr="00A90C36">
        <w:t>Timing of application</w:t>
      </w:r>
    </w:p>
    <w:p w:rsidR="009149CE" w:rsidRPr="00A90C36" w:rsidRDefault="009149CE" w:rsidP="00A90C36">
      <w:pPr>
        <w:pStyle w:val="Subitem"/>
      </w:pPr>
      <w:r w:rsidRPr="00A90C36">
        <w:t>(</w:t>
      </w:r>
      <w:r w:rsidR="004B1EAF" w:rsidRPr="00A90C36">
        <w:t>9</w:t>
      </w:r>
      <w:r w:rsidRPr="00A90C36">
        <w:t>)</w:t>
      </w:r>
      <w:r w:rsidRPr="00A90C36">
        <w:tab/>
        <w:t>The application must be made during the period:</w:t>
      </w:r>
    </w:p>
    <w:p w:rsidR="009149CE" w:rsidRPr="00A90C36" w:rsidRDefault="009149CE" w:rsidP="00A90C36">
      <w:pPr>
        <w:pStyle w:val="paragraph"/>
      </w:pPr>
      <w:r w:rsidRPr="00A90C36">
        <w:tab/>
        <w:t>(a)</w:t>
      </w:r>
      <w:r w:rsidRPr="00A90C36">
        <w:tab/>
        <w:t>beginning at the commencement of this item; and</w:t>
      </w:r>
    </w:p>
    <w:p w:rsidR="009149CE" w:rsidRPr="00A90C36" w:rsidRDefault="009149CE" w:rsidP="00A90C36">
      <w:pPr>
        <w:pStyle w:val="paragraph"/>
      </w:pPr>
      <w:r w:rsidRPr="00A90C36">
        <w:tab/>
        <w:t>(b)</w:t>
      </w:r>
      <w:r w:rsidRPr="00A90C36">
        <w:tab/>
        <w:t xml:space="preserve">ending 6 months after the </w:t>
      </w:r>
      <w:r w:rsidR="00B53FD3" w:rsidRPr="00A90C36">
        <w:t>transition time</w:t>
      </w:r>
      <w:r w:rsidRPr="00A90C36">
        <w:t>;</w:t>
      </w:r>
    </w:p>
    <w:p w:rsidR="009149CE" w:rsidRPr="00A90C36" w:rsidRDefault="009149CE" w:rsidP="00A90C36">
      <w:pPr>
        <w:pStyle w:val="Item"/>
      </w:pPr>
      <w:r w:rsidRPr="00A90C36">
        <w:t>unless the application is expressed to be a renewal application</w:t>
      </w:r>
      <w:r w:rsidR="000917A9" w:rsidRPr="00A90C36">
        <w:t>.</w:t>
      </w:r>
    </w:p>
    <w:p w:rsidR="009149CE" w:rsidRPr="00A90C36" w:rsidRDefault="005642A9" w:rsidP="00A90C36">
      <w:pPr>
        <w:pStyle w:val="ItemHead"/>
      </w:pPr>
      <w:r w:rsidRPr="00A90C36">
        <w:t>56</w:t>
      </w:r>
      <w:r w:rsidR="009149CE" w:rsidRPr="00A90C36">
        <w:t xml:space="preserve">  Further information</w:t>
      </w:r>
    </w:p>
    <w:p w:rsidR="009149CE" w:rsidRPr="00A90C36" w:rsidRDefault="009149CE" w:rsidP="00A90C36">
      <w:pPr>
        <w:pStyle w:val="Subitem"/>
      </w:pPr>
      <w:r w:rsidRPr="00A90C36">
        <w:t>(1)</w:t>
      </w:r>
      <w:r w:rsidRPr="00A90C36">
        <w:tab/>
        <w:t>The Commission may, by written notice given to an applicant, require the applicant to give the Commission, within the period specified in the notice, further information in connection with the application</w:t>
      </w:r>
      <w:r w:rsidR="000917A9" w:rsidRPr="00A90C36">
        <w:t>.</w:t>
      </w:r>
    </w:p>
    <w:p w:rsidR="009149CE" w:rsidRPr="00A90C36" w:rsidRDefault="009149CE" w:rsidP="00A90C36">
      <w:pPr>
        <w:pStyle w:val="Subitem"/>
      </w:pPr>
      <w:r w:rsidRPr="00A90C36">
        <w:t>(2)</w:t>
      </w:r>
      <w:r w:rsidRPr="00A90C36">
        <w:tab/>
        <w:t>If the applicant breaches the requirement, the Commission may, by written notice given to the applicant:</w:t>
      </w:r>
    </w:p>
    <w:p w:rsidR="005D7D51" w:rsidRPr="00A90C36" w:rsidRDefault="005D7D51" w:rsidP="00A90C36">
      <w:pPr>
        <w:pStyle w:val="paragraph"/>
      </w:pPr>
      <w:r w:rsidRPr="00A90C36">
        <w:tab/>
        <w:t>(a)</w:t>
      </w:r>
      <w:r w:rsidRPr="00A90C36">
        <w:tab/>
        <w:t>refuse to consider the application; or</w:t>
      </w:r>
    </w:p>
    <w:p w:rsidR="005D7D51" w:rsidRPr="00A90C36" w:rsidRDefault="005D7D51" w:rsidP="00A90C36">
      <w:pPr>
        <w:pStyle w:val="paragraph"/>
      </w:pPr>
      <w:r w:rsidRPr="00A90C36">
        <w:tab/>
        <w:t>(b)</w:t>
      </w:r>
      <w:r w:rsidRPr="00A90C36">
        <w:tab/>
        <w:t>refuse to take any action, or any further action, in relation to the application</w:t>
      </w:r>
      <w:r w:rsidR="000917A9" w:rsidRPr="00A90C36">
        <w:t>.</w:t>
      </w:r>
    </w:p>
    <w:p w:rsidR="009149CE" w:rsidRPr="00A90C36" w:rsidRDefault="005642A9" w:rsidP="00A90C36">
      <w:pPr>
        <w:pStyle w:val="ItemHead"/>
      </w:pPr>
      <w:r w:rsidRPr="00A90C36">
        <w:t>57</w:t>
      </w:r>
      <w:r w:rsidR="009149CE" w:rsidRPr="00A90C36">
        <w:t xml:space="preserve">  Withdrawal of application</w:t>
      </w:r>
    </w:p>
    <w:p w:rsidR="009149CE" w:rsidRPr="00A90C36" w:rsidRDefault="009149CE" w:rsidP="00A90C36">
      <w:pPr>
        <w:pStyle w:val="Subitem"/>
      </w:pPr>
      <w:r w:rsidRPr="00A90C36">
        <w:t>(1)</w:t>
      </w:r>
      <w:r w:rsidRPr="00A90C36">
        <w:tab/>
        <w:t>An applicant may withdraw the application at any time before the Commission makes a decision on the application</w:t>
      </w:r>
      <w:r w:rsidR="000917A9" w:rsidRPr="00A90C36">
        <w:t>.</w:t>
      </w:r>
    </w:p>
    <w:p w:rsidR="009149CE" w:rsidRPr="00A90C36" w:rsidRDefault="009149CE" w:rsidP="00A90C36">
      <w:pPr>
        <w:pStyle w:val="Subitem"/>
      </w:pPr>
      <w:r w:rsidRPr="00A90C36">
        <w:t>(2)</w:t>
      </w:r>
      <w:r w:rsidRPr="00A90C36">
        <w:tab/>
        <w:t>This Act does not prevent the applicant from making a fresh application</w:t>
      </w:r>
      <w:r w:rsidR="000917A9" w:rsidRPr="00A90C36">
        <w:t>.</w:t>
      </w:r>
    </w:p>
    <w:p w:rsidR="009149CE" w:rsidRPr="00A90C36" w:rsidRDefault="009149CE" w:rsidP="00A90C36">
      <w:pPr>
        <w:pStyle w:val="Subitem"/>
      </w:pPr>
      <w:r w:rsidRPr="00A90C36">
        <w:t>(3)</w:t>
      </w:r>
      <w:r w:rsidRPr="00A90C36">
        <w:tab/>
        <w:t>If:</w:t>
      </w:r>
    </w:p>
    <w:p w:rsidR="009149CE" w:rsidRPr="00A90C36" w:rsidRDefault="009149CE" w:rsidP="00A90C36">
      <w:pPr>
        <w:pStyle w:val="paragraph"/>
      </w:pPr>
      <w:r w:rsidRPr="00A90C36">
        <w:tab/>
        <w:t>(a)</w:t>
      </w:r>
      <w:r w:rsidRPr="00A90C36">
        <w:tab/>
        <w:t>the applicant withdraws the application; and</w:t>
      </w:r>
    </w:p>
    <w:p w:rsidR="009149CE" w:rsidRPr="00A90C36" w:rsidRDefault="009149CE" w:rsidP="00A90C36">
      <w:pPr>
        <w:pStyle w:val="paragraph"/>
      </w:pPr>
      <w:r w:rsidRPr="00A90C36">
        <w:tab/>
        <w:t>(b)</w:t>
      </w:r>
      <w:r w:rsidRPr="00A90C36">
        <w:tab/>
        <w:t>the applicant has paid a fee in relation to the application;</w:t>
      </w:r>
    </w:p>
    <w:p w:rsidR="009149CE" w:rsidRPr="00A90C36" w:rsidRDefault="009149CE" w:rsidP="00A90C36">
      <w:pPr>
        <w:pStyle w:val="Item"/>
      </w:pPr>
      <w:r w:rsidRPr="00A90C36">
        <w:t>the Commission must, on behalf of the Commonwealth, refund the application fee</w:t>
      </w:r>
      <w:r w:rsidR="000917A9" w:rsidRPr="00A90C36">
        <w:t>.</w:t>
      </w:r>
    </w:p>
    <w:p w:rsidR="009149CE" w:rsidRPr="00A90C36" w:rsidRDefault="005642A9" w:rsidP="00A90C36">
      <w:pPr>
        <w:pStyle w:val="ItemHead"/>
      </w:pPr>
      <w:r w:rsidRPr="00A90C36">
        <w:lastRenderedPageBreak/>
        <w:t>58</w:t>
      </w:r>
      <w:r w:rsidR="009149CE" w:rsidRPr="00A90C36">
        <w:t xml:space="preserve">  Transitional declaration</w:t>
      </w:r>
    </w:p>
    <w:p w:rsidR="009149CE" w:rsidRPr="00A90C36" w:rsidRDefault="009149CE" w:rsidP="00A90C36">
      <w:pPr>
        <w:pStyle w:val="SubitemHead"/>
      </w:pPr>
      <w:r w:rsidRPr="00A90C36">
        <w:t>Scope</w:t>
      </w:r>
    </w:p>
    <w:p w:rsidR="009149CE" w:rsidRPr="00A90C36" w:rsidRDefault="009149CE" w:rsidP="00A90C36">
      <w:pPr>
        <w:pStyle w:val="Subitem"/>
      </w:pPr>
      <w:r w:rsidRPr="00A90C36">
        <w:t>(1)</w:t>
      </w:r>
      <w:r w:rsidRPr="00A90C36">
        <w:tab/>
        <w:t>This item applies if an application under item</w:t>
      </w:r>
      <w:r w:rsidR="00A90C36" w:rsidRPr="00A90C36">
        <w:t> </w:t>
      </w:r>
      <w:r w:rsidR="00B52C5C" w:rsidRPr="00A90C36">
        <w:t>55</w:t>
      </w:r>
      <w:r w:rsidRPr="00A90C36">
        <w:t xml:space="preserve"> has been made for a transitional declaration in relation to a vessel</w:t>
      </w:r>
      <w:r w:rsidR="000917A9" w:rsidRPr="00A90C36">
        <w:t>.</w:t>
      </w:r>
    </w:p>
    <w:p w:rsidR="009149CE" w:rsidRPr="00A90C36" w:rsidRDefault="009149CE" w:rsidP="00A90C36">
      <w:pPr>
        <w:pStyle w:val="SubitemHead"/>
      </w:pPr>
      <w:r w:rsidRPr="00A90C36">
        <w:t>Declaration</w:t>
      </w:r>
    </w:p>
    <w:p w:rsidR="009149CE" w:rsidRPr="00A90C36" w:rsidRDefault="009149CE" w:rsidP="00A90C36">
      <w:pPr>
        <w:pStyle w:val="Subitem"/>
      </w:pPr>
      <w:r w:rsidRPr="00A90C36">
        <w:t>(2)</w:t>
      </w:r>
      <w:r w:rsidRPr="00A90C36">
        <w:tab/>
        <w:t>After considering the application, the Commission must:</w:t>
      </w:r>
    </w:p>
    <w:p w:rsidR="009149CE" w:rsidRPr="00A90C36" w:rsidRDefault="009149CE" w:rsidP="00A90C36">
      <w:pPr>
        <w:pStyle w:val="paragraph"/>
      </w:pPr>
      <w:r w:rsidRPr="00A90C36">
        <w:tab/>
        <w:t>(a)</w:t>
      </w:r>
      <w:r w:rsidRPr="00A90C36">
        <w:tab/>
        <w:t>by writing, declare that the vessel is a transitional vessel for the purposes of this Act; or</w:t>
      </w:r>
    </w:p>
    <w:p w:rsidR="009149CE" w:rsidRPr="00A90C36" w:rsidRDefault="009149CE" w:rsidP="00A90C36">
      <w:pPr>
        <w:pStyle w:val="paragraph"/>
      </w:pPr>
      <w:r w:rsidRPr="00A90C36">
        <w:tab/>
        <w:t>(b)</w:t>
      </w:r>
      <w:r w:rsidRPr="00A90C36">
        <w:tab/>
        <w:t>refuse to make such a declaration</w:t>
      </w:r>
      <w:r w:rsidR="000917A9" w:rsidRPr="00A90C36">
        <w:t>.</w:t>
      </w:r>
    </w:p>
    <w:p w:rsidR="009149CE" w:rsidRPr="00A90C36" w:rsidRDefault="009149CE" w:rsidP="00A90C36">
      <w:pPr>
        <w:pStyle w:val="Subitem"/>
      </w:pPr>
      <w:r w:rsidRPr="00A90C36">
        <w:t>(3)</w:t>
      </w:r>
      <w:r w:rsidRPr="00A90C36">
        <w:tab/>
        <w:t xml:space="preserve">A declaration under </w:t>
      </w:r>
      <w:proofErr w:type="spellStart"/>
      <w:r w:rsidR="00A90C36" w:rsidRPr="00A90C36">
        <w:t>subitem</w:t>
      </w:r>
      <w:proofErr w:type="spellEnd"/>
      <w:r w:rsidR="00A90C36" w:rsidRPr="00A90C36">
        <w:t> (</w:t>
      </w:r>
      <w:r w:rsidRPr="00A90C36">
        <w:t xml:space="preserve">2) is known as a </w:t>
      </w:r>
      <w:r w:rsidRPr="00A90C36">
        <w:rPr>
          <w:b/>
          <w:i/>
        </w:rPr>
        <w:t>transitional declaration</w:t>
      </w:r>
      <w:r w:rsidR="000917A9" w:rsidRPr="00A90C36">
        <w:t>.</w:t>
      </w:r>
    </w:p>
    <w:p w:rsidR="009149CE" w:rsidRPr="00A90C36" w:rsidRDefault="009149CE" w:rsidP="00A90C36">
      <w:pPr>
        <w:pStyle w:val="Subitem"/>
      </w:pPr>
      <w:r w:rsidRPr="00A90C36">
        <w:t>(4)</w:t>
      </w:r>
      <w:r w:rsidRPr="00A90C36">
        <w:tab/>
        <w:t xml:space="preserve">The Commission must </w:t>
      </w:r>
      <w:r w:rsidR="00B53FD3" w:rsidRPr="00A90C36">
        <w:t xml:space="preserve">not </w:t>
      </w:r>
      <w:r w:rsidRPr="00A90C36">
        <w:t xml:space="preserve">make a transitional declaration in relation to the vessel </w:t>
      </w:r>
      <w:r w:rsidR="00B53FD3" w:rsidRPr="00A90C36">
        <w:t>unless</w:t>
      </w:r>
      <w:r w:rsidRPr="00A90C36">
        <w:t xml:space="preserve"> the Commission is satisfied that:</w:t>
      </w:r>
    </w:p>
    <w:p w:rsidR="009149CE" w:rsidRPr="00A90C36" w:rsidRDefault="009149CE" w:rsidP="00A90C36">
      <w:pPr>
        <w:pStyle w:val="paragraph"/>
      </w:pPr>
      <w:r w:rsidRPr="00A90C36">
        <w:tab/>
        <w:t>(a)</w:t>
      </w:r>
      <w:r w:rsidRPr="00A90C36">
        <w:tab/>
        <w:t>at any time during the 28</w:t>
      </w:r>
      <w:r w:rsidR="00A90C36">
        <w:noBreakHyphen/>
      </w:r>
      <w:r w:rsidRPr="00A90C36">
        <w:t xml:space="preserve">day period ending immediately before the start of the day </w:t>
      </w:r>
      <w:r w:rsidR="001F125A" w:rsidRPr="00A90C36">
        <w:t>th</w:t>
      </w:r>
      <w:r w:rsidR="00B75977" w:rsidRPr="00A90C36">
        <w:t xml:space="preserve">is Act </w:t>
      </w:r>
      <w:r w:rsidRPr="00A90C36">
        <w:t xml:space="preserve">received the Royal Assent, the </w:t>
      </w:r>
      <w:r w:rsidRPr="00A90C36">
        <w:rPr>
          <w:i/>
        </w:rPr>
        <w:t>Seafarers Rehabilitation and Compensation Act 1992</w:t>
      </w:r>
      <w:r w:rsidRPr="00A90C36">
        <w:t xml:space="preserve"> applied to the employment of one or more employees on the vessel; </w:t>
      </w:r>
      <w:r w:rsidR="0049777F" w:rsidRPr="00A90C36">
        <w:t>and</w:t>
      </w:r>
    </w:p>
    <w:p w:rsidR="009149CE" w:rsidRPr="00A90C36" w:rsidRDefault="009149CE" w:rsidP="00A90C36">
      <w:pPr>
        <w:pStyle w:val="paragraph"/>
      </w:pPr>
      <w:r w:rsidRPr="00A90C36">
        <w:tab/>
        <w:t>(b)</w:t>
      </w:r>
      <w:r w:rsidRPr="00A90C36">
        <w:tab/>
        <w:t>at any time during the 28</w:t>
      </w:r>
      <w:r w:rsidR="00A90C36">
        <w:noBreakHyphen/>
      </w:r>
      <w:r w:rsidRPr="00A90C36">
        <w:t xml:space="preserve">day period ending immediately before the start of the day </w:t>
      </w:r>
      <w:r w:rsidR="001F125A" w:rsidRPr="00A90C36">
        <w:t>th</w:t>
      </w:r>
      <w:r w:rsidR="00B75977" w:rsidRPr="00A90C36">
        <w:t xml:space="preserve">is Act </w:t>
      </w:r>
      <w:r w:rsidRPr="00A90C36">
        <w:t>received the Royal Assent, an employer of one or more employees on the vessel:</w:t>
      </w:r>
    </w:p>
    <w:p w:rsidR="009149CE" w:rsidRPr="00A90C36" w:rsidRDefault="009149CE" w:rsidP="00A90C36">
      <w:pPr>
        <w:pStyle w:val="paragraphsub"/>
      </w:pPr>
      <w:r w:rsidRPr="00A90C36">
        <w:tab/>
        <w:t>(</w:t>
      </w:r>
      <w:proofErr w:type="spellStart"/>
      <w:r w:rsidRPr="00A90C36">
        <w:t>i</w:t>
      </w:r>
      <w:proofErr w:type="spellEnd"/>
      <w:r w:rsidRPr="00A90C36">
        <w:t>)</w:t>
      </w:r>
      <w:r w:rsidRPr="00A90C36">
        <w:tab/>
        <w:t>had a policy of insurance or indemnity; or</w:t>
      </w:r>
    </w:p>
    <w:p w:rsidR="009149CE" w:rsidRPr="00A90C36" w:rsidRDefault="009149CE" w:rsidP="00A90C36">
      <w:pPr>
        <w:pStyle w:val="paragraphsub"/>
      </w:pPr>
      <w:r w:rsidRPr="00A90C36">
        <w:tab/>
        <w:t>(ii)</w:t>
      </w:r>
      <w:r w:rsidRPr="00A90C36">
        <w:tab/>
        <w:t>was a member of a protection and indemnity association or an employers</w:t>
      </w:r>
      <w:r w:rsidR="009714F4" w:rsidRPr="00A90C36">
        <w:t>’</w:t>
      </w:r>
      <w:r w:rsidRPr="00A90C36">
        <w:t xml:space="preserve"> mutual indemnity association;</w:t>
      </w:r>
    </w:p>
    <w:p w:rsidR="009149CE" w:rsidRPr="00A90C36" w:rsidRDefault="009149CE" w:rsidP="00A90C36">
      <w:pPr>
        <w:pStyle w:val="paragraph"/>
      </w:pPr>
      <w:r w:rsidRPr="00A90C36">
        <w:tab/>
      </w:r>
      <w:r w:rsidRPr="00A90C36">
        <w:tab/>
        <w:t>referred to in section</w:t>
      </w:r>
      <w:r w:rsidR="00A90C36" w:rsidRPr="00A90C36">
        <w:t> </w:t>
      </w:r>
      <w:r w:rsidRPr="00A90C36">
        <w:t xml:space="preserve">93 of the </w:t>
      </w:r>
      <w:r w:rsidRPr="00A90C36">
        <w:rPr>
          <w:i/>
        </w:rPr>
        <w:t>Seafarers Rehabilitation and Compensation Act 1992</w:t>
      </w:r>
      <w:r w:rsidRPr="00A90C36">
        <w:t xml:space="preserve"> so that the employer was insured or indemnified for the full amount of the employer</w:t>
      </w:r>
      <w:r w:rsidR="009714F4" w:rsidRPr="00A90C36">
        <w:t>’</w:t>
      </w:r>
      <w:r w:rsidRPr="00A90C36">
        <w:t>s liability under that Act to all employees employed by the employer</w:t>
      </w:r>
      <w:r w:rsidR="004E49BD" w:rsidRPr="00A90C36">
        <w:t xml:space="preserve"> on the vessel</w:t>
      </w:r>
      <w:r w:rsidR="000917A9" w:rsidRPr="00A90C36">
        <w:t>.</w:t>
      </w:r>
    </w:p>
    <w:p w:rsidR="009149CE" w:rsidRPr="00A90C36" w:rsidRDefault="009149CE" w:rsidP="00A90C36">
      <w:pPr>
        <w:pStyle w:val="Subitem"/>
      </w:pPr>
      <w:r w:rsidRPr="00A90C36">
        <w:t>(</w:t>
      </w:r>
      <w:r w:rsidR="004B1EAF" w:rsidRPr="00A90C36">
        <w:t>5</w:t>
      </w:r>
      <w:r w:rsidRPr="00A90C36">
        <w:t>)</w:t>
      </w:r>
      <w:r w:rsidRPr="00A90C36">
        <w:tab/>
        <w:t xml:space="preserve">In </w:t>
      </w:r>
      <w:r w:rsidR="00A90C36" w:rsidRPr="00A90C36">
        <w:t>paragraphs (</w:t>
      </w:r>
      <w:r w:rsidRPr="00A90C36">
        <w:t xml:space="preserve">4)(a) and (b), </w:t>
      </w:r>
      <w:r w:rsidRPr="00A90C36">
        <w:rPr>
          <w:b/>
          <w:i/>
        </w:rPr>
        <w:t>employed</w:t>
      </w:r>
      <w:r w:rsidRPr="00A90C36">
        <w:t xml:space="preserve">, </w:t>
      </w:r>
      <w:r w:rsidRPr="00A90C36">
        <w:rPr>
          <w:b/>
          <w:i/>
        </w:rPr>
        <w:t>employee</w:t>
      </w:r>
      <w:r w:rsidRPr="00A90C36">
        <w:t xml:space="preserve">, </w:t>
      </w:r>
      <w:r w:rsidRPr="00A90C36">
        <w:rPr>
          <w:b/>
          <w:i/>
        </w:rPr>
        <w:t>employer</w:t>
      </w:r>
      <w:r w:rsidRPr="00A90C36">
        <w:t xml:space="preserve"> and </w:t>
      </w:r>
      <w:r w:rsidRPr="00A90C36">
        <w:rPr>
          <w:b/>
          <w:i/>
        </w:rPr>
        <w:t>employment</w:t>
      </w:r>
      <w:r w:rsidRPr="00A90C36">
        <w:t xml:space="preserve"> have the same respective meanings as in the </w:t>
      </w:r>
      <w:r w:rsidRPr="00A90C36">
        <w:rPr>
          <w:i/>
        </w:rPr>
        <w:t>Seafarers Rehabilitation and Compensation Act 1992</w:t>
      </w:r>
      <w:r w:rsidR="00B45533" w:rsidRPr="00A90C36">
        <w:t xml:space="preserve"> as in force immediately before the start of the day this Act received the Royal Assent</w:t>
      </w:r>
      <w:r w:rsidR="000917A9" w:rsidRPr="00A90C36">
        <w:t>.</w:t>
      </w:r>
    </w:p>
    <w:p w:rsidR="009149CE" w:rsidRPr="00A90C36" w:rsidRDefault="009149CE" w:rsidP="00A90C36">
      <w:pPr>
        <w:pStyle w:val="Subitem"/>
      </w:pPr>
      <w:r w:rsidRPr="00A90C36">
        <w:lastRenderedPageBreak/>
        <w:t>(</w:t>
      </w:r>
      <w:r w:rsidR="00872CF8" w:rsidRPr="00A90C36">
        <w:t>6</w:t>
      </w:r>
      <w:r w:rsidRPr="00A90C36">
        <w:t>)</w:t>
      </w:r>
      <w:r w:rsidRPr="00A90C36">
        <w:tab/>
        <w:t xml:space="preserve">The Commission must not exercise the power under </w:t>
      </w:r>
      <w:proofErr w:type="spellStart"/>
      <w:r w:rsidR="00A90C36" w:rsidRPr="00A90C36">
        <w:t>subitem</w:t>
      </w:r>
      <w:proofErr w:type="spellEnd"/>
      <w:r w:rsidR="00A90C36" w:rsidRPr="00A90C36">
        <w:t> (</w:t>
      </w:r>
      <w:r w:rsidRPr="00A90C36">
        <w:t>2) in a way that would be inconsistent with an obligation of Australia under an international agreement</w:t>
      </w:r>
      <w:r w:rsidR="000917A9" w:rsidRPr="00A90C36">
        <w:t>.</w:t>
      </w:r>
    </w:p>
    <w:p w:rsidR="009149CE" w:rsidRPr="00A90C36" w:rsidRDefault="009149CE" w:rsidP="00A90C36">
      <w:pPr>
        <w:pStyle w:val="SubitemHead"/>
      </w:pPr>
      <w:r w:rsidRPr="00A90C36">
        <w:t>Duration</w:t>
      </w:r>
    </w:p>
    <w:p w:rsidR="009149CE" w:rsidRPr="00A90C36" w:rsidRDefault="009149CE" w:rsidP="00A90C36">
      <w:pPr>
        <w:pStyle w:val="Subitem"/>
      </w:pPr>
      <w:r w:rsidRPr="00A90C36">
        <w:t>(</w:t>
      </w:r>
      <w:r w:rsidR="00872CF8" w:rsidRPr="00A90C36">
        <w:t>7</w:t>
      </w:r>
      <w:r w:rsidRPr="00A90C36">
        <w:t>)</w:t>
      </w:r>
      <w:r w:rsidRPr="00A90C36">
        <w:tab/>
        <w:t>If:</w:t>
      </w:r>
    </w:p>
    <w:p w:rsidR="009149CE" w:rsidRPr="00A90C36" w:rsidRDefault="009149CE" w:rsidP="00A90C36">
      <w:pPr>
        <w:pStyle w:val="paragraph"/>
      </w:pPr>
      <w:r w:rsidRPr="00A90C36">
        <w:tab/>
        <w:t>(a)</w:t>
      </w:r>
      <w:r w:rsidRPr="00A90C36">
        <w:tab/>
        <w:t>the application is not expressed to be a renewal application; and</w:t>
      </w:r>
    </w:p>
    <w:p w:rsidR="009149CE" w:rsidRPr="00A90C36" w:rsidRDefault="009149CE" w:rsidP="00A90C36">
      <w:pPr>
        <w:pStyle w:val="paragraph"/>
      </w:pPr>
      <w:r w:rsidRPr="00A90C36">
        <w:tab/>
        <w:t>(b)</w:t>
      </w:r>
      <w:r w:rsidRPr="00A90C36">
        <w:tab/>
        <w:t>the Commission makes a transitional declaration in response to the application;</w:t>
      </w:r>
    </w:p>
    <w:p w:rsidR="009149CE" w:rsidRPr="00A90C36" w:rsidRDefault="009149CE" w:rsidP="00A90C36">
      <w:pPr>
        <w:pStyle w:val="Item"/>
      </w:pPr>
      <w:r w:rsidRPr="00A90C36">
        <w:t>the transitional declaration:</w:t>
      </w:r>
    </w:p>
    <w:p w:rsidR="009149CE" w:rsidRPr="00A90C36" w:rsidRDefault="009149CE" w:rsidP="00A90C36">
      <w:pPr>
        <w:pStyle w:val="paragraph"/>
      </w:pPr>
      <w:r w:rsidRPr="00A90C36">
        <w:tab/>
        <w:t>(c)</w:t>
      </w:r>
      <w:r w:rsidRPr="00A90C36">
        <w:tab/>
        <w:t xml:space="preserve">comes into force </w:t>
      </w:r>
      <w:r w:rsidR="00FD2E13" w:rsidRPr="00A90C36">
        <w:t>at</w:t>
      </w:r>
      <w:r w:rsidRPr="00A90C36">
        <w:t xml:space="preserve"> the </w:t>
      </w:r>
      <w:r w:rsidR="00FD2E13" w:rsidRPr="00A90C36">
        <w:t>time</w:t>
      </w:r>
      <w:r w:rsidRPr="00A90C36">
        <w:t xml:space="preserve"> specified in the declaration; and</w:t>
      </w:r>
    </w:p>
    <w:p w:rsidR="009149CE" w:rsidRPr="00A90C36" w:rsidRDefault="009149CE" w:rsidP="00A90C36">
      <w:pPr>
        <w:pStyle w:val="paragraph"/>
      </w:pPr>
      <w:r w:rsidRPr="00A90C36">
        <w:tab/>
        <w:t>(d)</w:t>
      </w:r>
      <w:r w:rsidRPr="00A90C36">
        <w:tab/>
        <w:t xml:space="preserve">remains in force for </w:t>
      </w:r>
      <w:r w:rsidR="00670412" w:rsidRPr="00A90C36">
        <w:t>3</w:t>
      </w:r>
      <w:r w:rsidR="00262B29" w:rsidRPr="00A90C36">
        <w:t xml:space="preserve"> years</w:t>
      </w:r>
      <w:r w:rsidR="000917A9" w:rsidRPr="00A90C36">
        <w:t>.</w:t>
      </w:r>
    </w:p>
    <w:p w:rsidR="00FD2E13" w:rsidRPr="00A90C36" w:rsidRDefault="009149CE" w:rsidP="00A90C36">
      <w:pPr>
        <w:pStyle w:val="Subitem"/>
      </w:pPr>
      <w:r w:rsidRPr="00A90C36">
        <w:t>(</w:t>
      </w:r>
      <w:r w:rsidR="00872CF8" w:rsidRPr="00A90C36">
        <w:t>8</w:t>
      </w:r>
      <w:r w:rsidRPr="00A90C36">
        <w:t>)</w:t>
      </w:r>
      <w:r w:rsidRPr="00A90C36">
        <w:tab/>
        <w:t xml:space="preserve">The </w:t>
      </w:r>
      <w:r w:rsidR="00FD2E13" w:rsidRPr="00A90C36">
        <w:t xml:space="preserve">time </w:t>
      </w:r>
      <w:r w:rsidRPr="00A90C36">
        <w:t xml:space="preserve">specified under </w:t>
      </w:r>
      <w:r w:rsidR="00A90C36" w:rsidRPr="00A90C36">
        <w:t>paragraph (</w:t>
      </w:r>
      <w:r w:rsidR="00872CF8" w:rsidRPr="00A90C36">
        <w:t>7</w:t>
      </w:r>
      <w:r w:rsidRPr="00A90C36">
        <w:t>)(c)</w:t>
      </w:r>
      <w:r w:rsidR="00FD2E13" w:rsidRPr="00A90C36">
        <w:t>:</w:t>
      </w:r>
    </w:p>
    <w:p w:rsidR="00FD2E13" w:rsidRPr="00A90C36" w:rsidRDefault="00FD2E13" w:rsidP="00A90C36">
      <w:pPr>
        <w:pStyle w:val="paragraph"/>
      </w:pPr>
      <w:r w:rsidRPr="00A90C36">
        <w:tab/>
        <w:t>(a)</w:t>
      </w:r>
      <w:r w:rsidRPr="00A90C36">
        <w:tab/>
      </w:r>
      <w:r w:rsidR="009149CE" w:rsidRPr="00A90C36">
        <w:t xml:space="preserve">must be later than the </w:t>
      </w:r>
      <w:r w:rsidRPr="00A90C36">
        <w:t>time when</w:t>
      </w:r>
      <w:r w:rsidR="009149CE" w:rsidRPr="00A90C36">
        <w:t xml:space="preserve"> the declaration is made</w:t>
      </w:r>
      <w:r w:rsidRPr="00A90C36">
        <w:t>; and</w:t>
      </w:r>
    </w:p>
    <w:p w:rsidR="009149CE" w:rsidRPr="00A90C36" w:rsidRDefault="00FD2E13" w:rsidP="00A90C36">
      <w:pPr>
        <w:pStyle w:val="paragraph"/>
      </w:pPr>
      <w:r w:rsidRPr="00A90C36">
        <w:tab/>
        <w:t>(b)</w:t>
      </w:r>
      <w:r w:rsidRPr="00A90C36">
        <w:tab/>
        <w:t>must not be earlier than the transition time</w:t>
      </w:r>
      <w:r w:rsidR="000917A9" w:rsidRPr="00A90C36">
        <w:t>.</w:t>
      </w:r>
    </w:p>
    <w:p w:rsidR="009149CE" w:rsidRPr="00A90C36" w:rsidRDefault="009149CE" w:rsidP="00A90C36">
      <w:pPr>
        <w:pStyle w:val="Subitem"/>
      </w:pPr>
      <w:r w:rsidRPr="00A90C36">
        <w:t>(</w:t>
      </w:r>
      <w:r w:rsidR="00872CF8" w:rsidRPr="00A90C36">
        <w:t>9</w:t>
      </w:r>
      <w:r w:rsidRPr="00A90C36">
        <w:t>)</w:t>
      </w:r>
      <w:r w:rsidRPr="00A90C36">
        <w:tab/>
        <w:t>If:</w:t>
      </w:r>
    </w:p>
    <w:p w:rsidR="009149CE" w:rsidRPr="00A90C36" w:rsidRDefault="009149CE" w:rsidP="00A90C36">
      <w:pPr>
        <w:pStyle w:val="paragraph"/>
      </w:pPr>
      <w:r w:rsidRPr="00A90C36">
        <w:tab/>
        <w:t>(a)</w:t>
      </w:r>
      <w:r w:rsidRPr="00A90C36">
        <w:tab/>
        <w:t>the application is expressed to be a renewal application; and</w:t>
      </w:r>
    </w:p>
    <w:p w:rsidR="009149CE" w:rsidRPr="00A90C36" w:rsidRDefault="009149CE" w:rsidP="00A90C36">
      <w:pPr>
        <w:pStyle w:val="paragraph"/>
      </w:pPr>
      <w:r w:rsidRPr="00A90C36">
        <w:tab/>
        <w:t>(b)</w:t>
      </w:r>
      <w:r w:rsidRPr="00A90C36">
        <w:tab/>
        <w:t>the Commission makes a transitional declaration in response to the application;</w:t>
      </w:r>
    </w:p>
    <w:p w:rsidR="009149CE" w:rsidRPr="00A90C36" w:rsidRDefault="009149CE" w:rsidP="00A90C36">
      <w:pPr>
        <w:pStyle w:val="Item"/>
      </w:pPr>
      <w:r w:rsidRPr="00A90C36">
        <w:t>the transitional declaration:</w:t>
      </w:r>
    </w:p>
    <w:p w:rsidR="009149CE" w:rsidRPr="00A90C36" w:rsidRDefault="009149CE" w:rsidP="00A90C36">
      <w:pPr>
        <w:pStyle w:val="paragraph"/>
      </w:pPr>
      <w:r w:rsidRPr="00A90C36">
        <w:tab/>
        <w:t>(c)</w:t>
      </w:r>
      <w:r w:rsidRPr="00A90C36">
        <w:tab/>
        <w:t>comes into force immediately after the expiry of the transitional declaration that:</w:t>
      </w:r>
    </w:p>
    <w:p w:rsidR="009149CE" w:rsidRPr="00A90C36" w:rsidRDefault="009149CE" w:rsidP="00A90C36">
      <w:pPr>
        <w:pStyle w:val="paragraphsub"/>
      </w:pPr>
      <w:r w:rsidRPr="00A90C36">
        <w:tab/>
        <w:t>(</w:t>
      </w:r>
      <w:proofErr w:type="spellStart"/>
      <w:r w:rsidRPr="00A90C36">
        <w:t>i</w:t>
      </w:r>
      <w:proofErr w:type="spellEnd"/>
      <w:r w:rsidRPr="00A90C36">
        <w:t>)</w:t>
      </w:r>
      <w:r w:rsidRPr="00A90C36">
        <w:tab/>
        <w:t>related to the vessel; and</w:t>
      </w:r>
    </w:p>
    <w:p w:rsidR="009149CE" w:rsidRPr="00A90C36" w:rsidRDefault="009149CE" w:rsidP="00A90C36">
      <w:pPr>
        <w:pStyle w:val="paragraphsub"/>
      </w:pPr>
      <w:r w:rsidRPr="00A90C36">
        <w:tab/>
        <w:t>(ii)</w:t>
      </w:r>
      <w:r w:rsidRPr="00A90C36">
        <w:tab/>
        <w:t>was in force when the application was made; and</w:t>
      </w:r>
    </w:p>
    <w:p w:rsidR="009149CE" w:rsidRPr="00A90C36" w:rsidRDefault="009149CE" w:rsidP="00A90C36">
      <w:pPr>
        <w:pStyle w:val="paragraph"/>
      </w:pPr>
      <w:r w:rsidRPr="00A90C36">
        <w:tab/>
        <w:t>(d)</w:t>
      </w:r>
      <w:r w:rsidRPr="00A90C36">
        <w:tab/>
        <w:t xml:space="preserve">remains in force for </w:t>
      </w:r>
      <w:r w:rsidR="00670412" w:rsidRPr="00A90C36">
        <w:t>3</w:t>
      </w:r>
      <w:r w:rsidR="00262B29" w:rsidRPr="00A90C36">
        <w:t xml:space="preserve"> years</w:t>
      </w:r>
      <w:r w:rsidR="000917A9" w:rsidRPr="00A90C36">
        <w:t>.</w:t>
      </w:r>
    </w:p>
    <w:p w:rsidR="009149CE" w:rsidRPr="00A90C36" w:rsidRDefault="009149CE" w:rsidP="00A90C36">
      <w:pPr>
        <w:pStyle w:val="Subitem"/>
      </w:pPr>
      <w:r w:rsidRPr="00A90C36">
        <w:t>(</w:t>
      </w:r>
      <w:r w:rsidR="00872CF8" w:rsidRPr="00A90C36">
        <w:t>10</w:t>
      </w:r>
      <w:r w:rsidRPr="00A90C36">
        <w:t>)</w:t>
      </w:r>
      <w:r w:rsidRPr="00A90C36">
        <w:tab/>
      </w:r>
      <w:proofErr w:type="spellStart"/>
      <w:r w:rsidR="00A90C36" w:rsidRPr="00A90C36">
        <w:t>Subitems</w:t>
      </w:r>
      <w:proofErr w:type="spellEnd"/>
      <w:r w:rsidR="00A90C36" w:rsidRPr="00A90C36">
        <w:t> (</w:t>
      </w:r>
      <w:r w:rsidR="00872CF8" w:rsidRPr="00A90C36">
        <w:t>7</w:t>
      </w:r>
      <w:r w:rsidRPr="00A90C36">
        <w:t>) and (</w:t>
      </w:r>
      <w:r w:rsidR="00872CF8" w:rsidRPr="00A90C36">
        <w:t>9</w:t>
      </w:r>
      <w:r w:rsidRPr="00A90C36">
        <w:t>) have effect subject to item</w:t>
      </w:r>
      <w:r w:rsidR="00A90C36" w:rsidRPr="00A90C36">
        <w:t> </w:t>
      </w:r>
      <w:r w:rsidR="00B52C5C" w:rsidRPr="00A90C36">
        <w:t>59</w:t>
      </w:r>
      <w:r w:rsidR="000917A9" w:rsidRPr="00A90C36">
        <w:t>.</w:t>
      </w:r>
    </w:p>
    <w:p w:rsidR="009149CE" w:rsidRPr="00A90C36" w:rsidRDefault="009149CE" w:rsidP="00A90C36">
      <w:pPr>
        <w:pStyle w:val="SubitemHead"/>
      </w:pPr>
      <w:r w:rsidRPr="00A90C36">
        <w:t>Deadline</w:t>
      </w:r>
    </w:p>
    <w:p w:rsidR="009149CE" w:rsidRPr="00A90C36" w:rsidRDefault="009149CE" w:rsidP="00A90C36">
      <w:pPr>
        <w:pStyle w:val="Subitem"/>
      </w:pPr>
      <w:r w:rsidRPr="00A90C36">
        <w:t>(1</w:t>
      </w:r>
      <w:r w:rsidR="00872CF8" w:rsidRPr="00A90C36">
        <w:t>1</w:t>
      </w:r>
      <w:r w:rsidRPr="00A90C36">
        <w:t>)</w:t>
      </w:r>
      <w:r w:rsidRPr="00A90C36">
        <w:tab/>
        <w:t>If:</w:t>
      </w:r>
    </w:p>
    <w:p w:rsidR="009149CE" w:rsidRPr="00A90C36" w:rsidRDefault="009149CE" w:rsidP="00A90C36">
      <w:pPr>
        <w:pStyle w:val="paragraph"/>
      </w:pPr>
      <w:r w:rsidRPr="00A90C36">
        <w:tab/>
        <w:t>(a)</w:t>
      </w:r>
      <w:r w:rsidRPr="00A90C36">
        <w:tab/>
        <w:t>the application is not expressed to be a renewal application; and</w:t>
      </w:r>
    </w:p>
    <w:p w:rsidR="009149CE" w:rsidRPr="00A90C36" w:rsidRDefault="009149CE" w:rsidP="00A90C36">
      <w:pPr>
        <w:pStyle w:val="paragraph"/>
      </w:pPr>
      <w:r w:rsidRPr="00A90C36">
        <w:tab/>
        <w:t>(b)</w:t>
      </w:r>
      <w:r w:rsidRPr="00A90C36">
        <w:tab/>
        <w:t>the Commission does not, within 28 days after:</w:t>
      </w:r>
    </w:p>
    <w:p w:rsidR="009149CE" w:rsidRPr="00A90C36" w:rsidRDefault="009149CE" w:rsidP="00A90C36">
      <w:pPr>
        <w:pStyle w:val="paragraphsub"/>
      </w:pPr>
      <w:r w:rsidRPr="00A90C36">
        <w:tab/>
        <w:t>(</w:t>
      </w:r>
      <w:proofErr w:type="spellStart"/>
      <w:r w:rsidRPr="00A90C36">
        <w:t>i</w:t>
      </w:r>
      <w:proofErr w:type="spellEnd"/>
      <w:r w:rsidRPr="00A90C36">
        <w:t>)</w:t>
      </w:r>
      <w:r w:rsidRPr="00A90C36">
        <w:tab/>
        <w:t>receiving the application; or</w:t>
      </w:r>
    </w:p>
    <w:p w:rsidR="009149CE" w:rsidRPr="00A90C36" w:rsidRDefault="009149CE" w:rsidP="00A90C36">
      <w:pPr>
        <w:pStyle w:val="paragraphsub"/>
      </w:pPr>
      <w:r w:rsidRPr="00A90C36">
        <w:lastRenderedPageBreak/>
        <w:tab/>
        <w:t>(ii)</w:t>
      </w:r>
      <w:r w:rsidRPr="00A90C36">
        <w:tab/>
        <w:t>if the Commission has requested further information under item</w:t>
      </w:r>
      <w:r w:rsidR="00A90C36" w:rsidRPr="00A90C36">
        <w:t> </w:t>
      </w:r>
      <w:r w:rsidR="00B52C5C" w:rsidRPr="00A90C36">
        <w:t>56</w:t>
      </w:r>
      <w:r w:rsidRPr="00A90C36">
        <w:t xml:space="preserve"> in relation to the application—receiving that further information;</w:t>
      </w:r>
    </w:p>
    <w:p w:rsidR="009149CE" w:rsidRPr="00A90C36" w:rsidRDefault="009149CE" w:rsidP="00A90C36">
      <w:pPr>
        <w:pStyle w:val="paragraph"/>
      </w:pPr>
      <w:r w:rsidRPr="00A90C36">
        <w:tab/>
      </w:r>
      <w:r w:rsidRPr="00A90C36">
        <w:tab/>
        <w:t xml:space="preserve">make a decision under </w:t>
      </w:r>
      <w:proofErr w:type="spellStart"/>
      <w:r w:rsidR="00A90C36" w:rsidRPr="00A90C36">
        <w:t>subitem</w:t>
      </w:r>
      <w:proofErr w:type="spellEnd"/>
      <w:r w:rsidR="00A90C36" w:rsidRPr="00A90C36">
        <w:t> (</w:t>
      </w:r>
      <w:r w:rsidRPr="00A90C36">
        <w:t>2)</w:t>
      </w:r>
      <w:r w:rsidR="004E05C2" w:rsidRPr="00A90C36">
        <w:t xml:space="preserve"> in relation to the application;</w:t>
      </w:r>
    </w:p>
    <w:p w:rsidR="009149CE" w:rsidRPr="00A90C36" w:rsidRDefault="009149CE" w:rsidP="00A90C36">
      <w:pPr>
        <w:pStyle w:val="Item"/>
      </w:pPr>
      <w:r w:rsidRPr="00A90C36">
        <w:t>the Commission is taken, at the end of that 28</w:t>
      </w:r>
      <w:r w:rsidR="00A90C36">
        <w:noBreakHyphen/>
      </w:r>
      <w:r w:rsidRPr="00A90C36">
        <w:t xml:space="preserve">day period, to have made a declaration </w:t>
      </w:r>
      <w:r w:rsidR="00B53FD3" w:rsidRPr="00A90C36">
        <w:t xml:space="preserve">under </w:t>
      </w:r>
      <w:proofErr w:type="spellStart"/>
      <w:r w:rsidR="00A90C36" w:rsidRPr="00A90C36">
        <w:t>subitem</w:t>
      </w:r>
      <w:proofErr w:type="spellEnd"/>
      <w:r w:rsidR="00A90C36" w:rsidRPr="00A90C36">
        <w:t> (</w:t>
      </w:r>
      <w:r w:rsidR="00B53FD3" w:rsidRPr="00A90C36">
        <w:t xml:space="preserve">2) </w:t>
      </w:r>
      <w:r w:rsidRPr="00A90C36">
        <w:t>that the vessel is a transitional vessel for the purposes of this Act</w:t>
      </w:r>
      <w:r w:rsidR="000917A9" w:rsidRPr="00A90C36">
        <w:t>.</w:t>
      </w:r>
    </w:p>
    <w:p w:rsidR="009149CE" w:rsidRPr="00A90C36" w:rsidRDefault="009149CE" w:rsidP="00A90C36">
      <w:pPr>
        <w:pStyle w:val="SubitemHead"/>
      </w:pPr>
      <w:r w:rsidRPr="00A90C36">
        <w:t>Publication etc</w:t>
      </w:r>
      <w:r w:rsidR="000917A9" w:rsidRPr="00A90C36">
        <w:t>.</w:t>
      </w:r>
    </w:p>
    <w:p w:rsidR="009149CE" w:rsidRPr="00A90C36" w:rsidRDefault="009149CE" w:rsidP="00A90C36">
      <w:pPr>
        <w:pStyle w:val="Subitem"/>
      </w:pPr>
      <w:r w:rsidRPr="00A90C36">
        <w:t>(1</w:t>
      </w:r>
      <w:r w:rsidR="00872CF8" w:rsidRPr="00A90C36">
        <w:t>2</w:t>
      </w:r>
      <w:r w:rsidRPr="00A90C36">
        <w:t>)</w:t>
      </w:r>
      <w:r w:rsidRPr="00A90C36">
        <w:tab/>
        <w:t>The Commission must:</w:t>
      </w:r>
    </w:p>
    <w:p w:rsidR="009149CE" w:rsidRPr="00A90C36" w:rsidRDefault="009149CE" w:rsidP="00A90C36">
      <w:pPr>
        <w:pStyle w:val="paragraph"/>
      </w:pPr>
      <w:r w:rsidRPr="00A90C36">
        <w:tab/>
        <w:t>(a)</w:t>
      </w:r>
      <w:r w:rsidRPr="00A90C36">
        <w:tab/>
        <w:t>give a copy of a transitional declaration to the owner and operator of the vessel to which the declaration relates; and</w:t>
      </w:r>
    </w:p>
    <w:p w:rsidR="009149CE" w:rsidRPr="00A90C36" w:rsidRDefault="009149CE" w:rsidP="00A90C36">
      <w:pPr>
        <w:pStyle w:val="paragraph"/>
      </w:pPr>
      <w:r w:rsidRPr="00A90C36">
        <w:tab/>
        <w:t>(b)</w:t>
      </w:r>
      <w:r w:rsidRPr="00A90C36">
        <w:tab/>
        <w:t>publish the declaration on the Commission</w:t>
      </w:r>
      <w:r w:rsidR="009714F4" w:rsidRPr="00A90C36">
        <w:t>’</w:t>
      </w:r>
      <w:r w:rsidRPr="00A90C36">
        <w:t>s website</w:t>
      </w:r>
      <w:r w:rsidR="000917A9" w:rsidRPr="00A90C36">
        <w:t>.</w:t>
      </w:r>
    </w:p>
    <w:p w:rsidR="009149CE" w:rsidRPr="00A90C36" w:rsidRDefault="009149CE" w:rsidP="00A90C36">
      <w:pPr>
        <w:pStyle w:val="SubitemHead"/>
      </w:pPr>
      <w:r w:rsidRPr="00A90C36">
        <w:t>Refusal</w:t>
      </w:r>
    </w:p>
    <w:p w:rsidR="009149CE" w:rsidRPr="00A90C36" w:rsidRDefault="009149CE" w:rsidP="00A90C36">
      <w:pPr>
        <w:pStyle w:val="Subitem"/>
      </w:pPr>
      <w:r w:rsidRPr="00A90C36">
        <w:t>(1</w:t>
      </w:r>
      <w:r w:rsidR="00872CF8" w:rsidRPr="00A90C36">
        <w:t>3</w:t>
      </w:r>
      <w:r w:rsidRPr="00A90C36">
        <w:t>)</w:t>
      </w:r>
      <w:r w:rsidRPr="00A90C36">
        <w:tab/>
        <w:t>If the Commission decides to refuse to make a transitional declaration, the Commission must give written notice of the decision to the applicant</w:t>
      </w:r>
      <w:r w:rsidR="000917A9" w:rsidRPr="00A90C36">
        <w:t>.</w:t>
      </w:r>
    </w:p>
    <w:p w:rsidR="009149CE" w:rsidRPr="00A90C36" w:rsidRDefault="005642A9" w:rsidP="00A90C36">
      <w:pPr>
        <w:pStyle w:val="ItemHead"/>
      </w:pPr>
      <w:r w:rsidRPr="00A90C36">
        <w:t>59</w:t>
      </w:r>
      <w:r w:rsidR="009149CE" w:rsidRPr="00A90C36">
        <w:t xml:space="preserve">  Suspension or revocation of transitional declaration</w:t>
      </w:r>
    </w:p>
    <w:p w:rsidR="009149CE" w:rsidRPr="00A90C36" w:rsidRDefault="009149CE" w:rsidP="00A90C36">
      <w:pPr>
        <w:pStyle w:val="Subitem"/>
      </w:pPr>
      <w:r w:rsidRPr="00A90C36">
        <w:t>(1)</w:t>
      </w:r>
      <w:r w:rsidRPr="00A90C36">
        <w:tab/>
        <w:t>If a transitional declaration is in force in relation to a vessel, the Commission may, by writing:</w:t>
      </w:r>
    </w:p>
    <w:p w:rsidR="009149CE" w:rsidRPr="00A90C36" w:rsidRDefault="009149CE" w:rsidP="00A90C36">
      <w:pPr>
        <w:pStyle w:val="paragraph"/>
      </w:pPr>
      <w:r w:rsidRPr="00A90C36">
        <w:tab/>
        <w:t>(a)</w:t>
      </w:r>
      <w:r w:rsidRPr="00A90C36">
        <w:tab/>
        <w:t>suspend the declaration for a specified period; or</w:t>
      </w:r>
    </w:p>
    <w:p w:rsidR="009149CE" w:rsidRPr="00A90C36" w:rsidRDefault="009149CE" w:rsidP="00A90C36">
      <w:pPr>
        <w:pStyle w:val="paragraph"/>
      </w:pPr>
      <w:r w:rsidRPr="00A90C36">
        <w:tab/>
        <w:t>(b)</w:t>
      </w:r>
      <w:r w:rsidRPr="00A90C36">
        <w:tab/>
        <w:t>revoke the declaration</w:t>
      </w:r>
      <w:r w:rsidR="000917A9" w:rsidRPr="00A90C36">
        <w:t>.</w:t>
      </w:r>
    </w:p>
    <w:p w:rsidR="009149CE" w:rsidRPr="00A90C36" w:rsidRDefault="009149CE" w:rsidP="00A90C36">
      <w:pPr>
        <w:pStyle w:val="Subitem"/>
      </w:pPr>
      <w:r w:rsidRPr="00A90C36">
        <w:t>(2)</w:t>
      </w:r>
      <w:r w:rsidRPr="00A90C36">
        <w:tab/>
        <w:t>A suspension of a transitional declaration takes effect on the day specified in the instrument of suspension</w:t>
      </w:r>
      <w:r w:rsidR="000917A9" w:rsidRPr="00A90C36">
        <w:t>.</w:t>
      </w:r>
      <w:r w:rsidRPr="00A90C36">
        <w:t xml:space="preserve"> The specified day must be later than the day on which the instrument of suspension is made</w:t>
      </w:r>
      <w:r w:rsidR="000917A9" w:rsidRPr="00A90C36">
        <w:t>.</w:t>
      </w:r>
    </w:p>
    <w:p w:rsidR="009149CE" w:rsidRPr="00A90C36" w:rsidRDefault="009149CE" w:rsidP="00A90C36">
      <w:pPr>
        <w:pStyle w:val="Subitem"/>
      </w:pPr>
      <w:r w:rsidRPr="00A90C36">
        <w:t>(3)</w:t>
      </w:r>
      <w:r w:rsidRPr="00A90C36">
        <w:tab/>
        <w:t>A revocation of a transitional declaration takes effect on the day specified in the instrument of revocation</w:t>
      </w:r>
      <w:r w:rsidR="000917A9" w:rsidRPr="00A90C36">
        <w:t>.</w:t>
      </w:r>
      <w:r w:rsidRPr="00A90C36">
        <w:t xml:space="preserve"> The specified day must be later than the day on which the instrument of revocation is made</w:t>
      </w:r>
      <w:r w:rsidR="000917A9" w:rsidRPr="00A90C36">
        <w:t>.</w:t>
      </w:r>
    </w:p>
    <w:p w:rsidR="009149CE" w:rsidRPr="00A90C36" w:rsidRDefault="009149CE" w:rsidP="00A90C36">
      <w:pPr>
        <w:pStyle w:val="Subitem"/>
      </w:pPr>
      <w:r w:rsidRPr="00A90C36">
        <w:t>(4)</w:t>
      </w:r>
      <w:r w:rsidRPr="00A90C36">
        <w:tab/>
        <w:t xml:space="preserve">The Commission may exercise the power under </w:t>
      </w:r>
      <w:proofErr w:type="spellStart"/>
      <w:r w:rsidR="00A90C36" w:rsidRPr="00A90C36">
        <w:t>subitem</w:t>
      </w:r>
      <w:proofErr w:type="spellEnd"/>
      <w:r w:rsidR="00A90C36" w:rsidRPr="00A90C36">
        <w:t> (</w:t>
      </w:r>
      <w:r w:rsidRPr="00A90C36">
        <w:t>1):</w:t>
      </w:r>
    </w:p>
    <w:p w:rsidR="009149CE" w:rsidRPr="00A90C36" w:rsidRDefault="009149CE" w:rsidP="00A90C36">
      <w:pPr>
        <w:pStyle w:val="paragraph"/>
      </w:pPr>
      <w:r w:rsidRPr="00A90C36">
        <w:tab/>
        <w:t>(a)</w:t>
      </w:r>
      <w:r w:rsidRPr="00A90C36">
        <w:tab/>
        <w:t>on its own initiative; or</w:t>
      </w:r>
    </w:p>
    <w:p w:rsidR="009149CE" w:rsidRPr="00A90C36" w:rsidRDefault="009149CE" w:rsidP="00A90C36">
      <w:pPr>
        <w:pStyle w:val="paragraph"/>
      </w:pPr>
      <w:r w:rsidRPr="00A90C36">
        <w:tab/>
        <w:t>(b)</w:t>
      </w:r>
      <w:r w:rsidRPr="00A90C36">
        <w:tab/>
        <w:t>on application by the owner or operator of the vessel to which the declaration relates</w:t>
      </w:r>
      <w:r w:rsidR="000917A9" w:rsidRPr="00A90C36">
        <w:t>.</w:t>
      </w:r>
    </w:p>
    <w:p w:rsidR="00C83E22" w:rsidRPr="00A90C36" w:rsidRDefault="00C83E22" w:rsidP="00A90C36">
      <w:pPr>
        <w:pStyle w:val="Subitem"/>
      </w:pPr>
      <w:r w:rsidRPr="00A90C36">
        <w:lastRenderedPageBreak/>
        <w:t>(</w:t>
      </w:r>
      <w:r w:rsidR="00872CF8" w:rsidRPr="00A90C36">
        <w:t>5</w:t>
      </w:r>
      <w:r w:rsidRPr="00A90C36">
        <w:t>)</w:t>
      </w:r>
      <w:r w:rsidRPr="00A90C36">
        <w:tab/>
        <w:t xml:space="preserve">An application under </w:t>
      </w:r>
      <w:r w:rsidR="00A90C36" w:rsidRPr="00A90C36">
        <w:t>paragraph (</w:t>
      </w:r>
      <w:r w:rsidRPr="00A90C36">
        <w:t>4)(b) must:</w:t>
      </w:r>
    </w:p>
    <w:p w:rsidR="00C83E22" w:rsidRPr="00A90C36" w:rsidRDefault="00C83E22" w:rsidP="00A90C36">
      <w:pPr>
        <w:pStyle w:val="paragraph"/>
      </w:pPr>
      <w:r w:rsidRPr="00A90C36">
        <w:tab/>
        <w:t>(a)</w:t>
      </w:r>
      <w:r w:rsidRPr="00A90C36">
        <w:tab/>
        <w:t>be in writing; and</w:t>
      </w:r>
    </w:p>
    <w:p w:rsidR="00C83E22" w:rsidRPr="00A90C36" w:rsidRDefault="00C83E22" w:rsidP="00A90C36">
      <w:pPr>
        <w:pStyle w:val="paragraph"/>
      </w:pPr>
      <w:r w:rsidRPr="00A90C36">
        <w:tab/>
        <w:t>(b)</w:t>
      </w:r>
      <w:r w:rsidRPr="00A90C36">
        <w:tab/>
        <w:t>be in a form approved, in writing, by the Commission</w:t>
      </w:r>
      <w:r w:rsidR="000917A9" w:rsidRPr="00A90C36">
        <w:t>.</w:t>
      </w:r>
    </w:p>
    <w:p w:rsidR="00C83E22" w:rsidRPr="00A90C36" w:rsidRDefault="00C83E22" w:rsidP="00A90C36">
      <w:pPr>
        <w:pStyle w:val="Subitem"/>
      </w:pPr>
      <w:r w:rsidRPr="00A90C36">
        <w:t>(</w:t>
      </w:r>
      <w:r w:rsidR="00872CF8" w:rsidRPr="00A90C36">
        <w:t>6</w:t>
      </w:r>
      <w:r w:rsidRPr="00A90C36">
        <w:t>)</w:t>
      </w:r>
      <w:r w:rsidRPr="00A90C36">
        <w:tab/>
        <w:t>The approved form of application may provide for verification by statutory declaration of statements in applications</w:t>
      </w:r>
      <w:r w:rsidR="000917A9" w:rsidRPr="00A90C36">
        <w:t>.</w:t>
      </w:r>
    </w:p>
    <w:p w:rsidR="00C83E22" w:rsidRPr="00A90C36" w:rsidRDefault="00C83E22" w:rsidP="00A90C36">
      <w:pPr>
        <w:pStyle w:val="Subitem"/>
      </w:pPr>
      <w:r w:rsidRPr="00A90C36">
        <w:t>(</w:t>
      </w:r>
      <w:r w:rsidR="00872CF8" w:rsidRPr="00A90C36">
        <w:t>7</w:t>
      </w:r>
      <w:r w:rsidRPr="00A90C36">
        <w:t>)</w:t>
      </w:r>
      <w:r w:rsidRPr="00A90C36">
        <w:tab/>
        <w:t xml:space="preserve">The approved form of application may require </w:t>
      </w:r>
      <w:r w:rsidR="00CF50AB" w:rsidRPr="00A90C36">
        <w:t>the applicant to state that the applicant took reasonable steps to inform:</w:t>
      </w:r>
    </w:p>
    <w:p w:rsidR="00CF50AB" w:rsidRPr="00A90C36" w:rsidRDefault="00CF50AB" w:rsidP="00A90C36">
      <w:pPr>
        <w:pStyle w:val="paragraph"/>
      </w:pPr>
      <w:r w:rsidRPr="00A90C36">
        <w:tab/>
        <w:t>(a)</w:t>
      </w:r>
      <w:r w:rsidRPr="00A90C36">
        <w:tab/>
        <w:t>each registered organisation (if any) that is entitled to represent the interests of employees employed on the vessel; and</w:t>
      </w:r>
    </w:p>
    <w:p w:rsidR="00CF50AB" w:rsidRPr="00A90C36" w:rsidRDefault="00CF50AB" w:rsidP="00A90C36">
      <w:pPr>
        <w:pStyle w:val="paragraph"/>
      </w:pPr>
      <w:r w:rsidRPr="00A90C36">
        <w:tab/>
        <w:t>(b)</w:t>
      </w:r>
      <w:r w:rsidRPr="00A90C36">
        <w:tab/>
        <w:t>the employees employed on the vessel;</w:t>
      </w:r>
    </w:p>
    <w:p w:rsidR="00C83E22" w:rsidRPr="00A90C36" w:rsidRDefault="00C83E22" w:rsidP="00A90C36">
      <w:pPr>
        <w:pStyle w:val="Item"/>
      </w:pPr>
      <w:r w:rsidRPr="00A90C36">
        <w:t>of a proposal to make the application</w:t>
      </w:r>
      <w:r w:rsidR="000917A9" w:rsidRPr="00A90C36">
        <w:t>.</w:t>
      </w:r>
    </w:p>
    <w:p w:rsidR="009149CE" w:rsidRPr="00A90C36" w:rsidRDefault="009149CE" w:rsidP="00A90C36">
      <w:pPr>
        <w:pStyle w:val="SubitemHead"/>
      </w:pPr>
      <w:r w:rsidRPr="00A90C36">
        <w:t>Criteria</w:t>
      </w:r>
    </w:p>
    <w:p w:rsidR="009149CE" w:rsidRPr="00A90C36" w:rsidRDefault="009149CE" w:rsidP="00A90C36">
      <w:pPr>
        <w:pStyle w:val="Subitem"/>
      </w:pPr>
      <w:r w:rsidRPr="00A90C36">
        <w:t>(</w:t>
      </w:r>
      <w:r w:rsidR="00872CF8" w:rsidRPr="00A90C36">
        <w:t>8</w:t>
      </w:r>
      <w:r w:rsidRPr="00A90C36">
        <w:t>)</w:t>
      </w:r>
      <w:r w:rsidRPr="00A90C36">
        <w:tab/>
        <w:t>In deciding whether to suspend or revoke a transitional declaration, the Commission must have regard to:</w:t>
      </w:r>
    </w:p>
    <w:p w:rsidR="009149CE" w:rsidRPr="00A90C36" w:rsidRDefault="009149CE" w:rsidP="00A90C36">
      <w:pPr>
        <w:pStyle w:val="paragraph"/>
      </w:pPr>
      <w:r w:rsidRPr="00A90C36">
        <w:tab/>
        <w:t>(a)</w:t>
      </w:r>
      <w:r w:rsidRPr="00A90C36">
        <w:tab/>
        <w:t>the matters (if any) prescribed by the transitional rules; and</w:t>
      </w:r>
    </w:p>
    <w:p w:rsidR="009149CE" w:rsidRPr="00A90C36" w:rsidRDefault="009149CE" w:rsidP="00A90C36">
      <w:pPr>
        <w:pStyle w:val="paragraph"/>
      </w:pPr>
      <w:r w:rsidRPr="00A90C36">
        <w:tab/>
        <w:t>(b)</w:t>
      </w:r>
      <w:r w:rsidRPr="00A90C36">
        <w:tab/>
        <w:t>such other matters (if any) as the Commission considers relevant</w:t>
      </w:r>
      <w:r w:rsidR="000917A9" w:rsidRPr="00A90C36">
        <w:t>.</w:t>
      </w:r>
    </w:p>
    <w:p w:rsidR="009149CE" w:rsidRPr="00A90C36" w:rsidRDefault="009149CE" w:rsidP="00A90C36">
      <w:pPr>
        <w:pStyle w:val="SubitemHead"/>
      </w:pPr>
      <w:r w:rsidRPr="00A90C36">
        <w:t>Consultation</w:t>
      </w:r>
    </w:p>
    <w:p w:rsidR="009149CE" w:rsidRPr="00A90C36" w:rsidRDefault="009149CE" w:rsidP="00A90C36">
      <w:pPr>
        <w:pStyle w:val="Subitem"/>
      </w:pPr>
      <w:r w:rsidRPr="00A90C36">
        <w:t>(</w:t>
      </w:r>
      <w:r w:rsidR="00872CF8" w:rsidRPr="00A90C36">
        <w:t>9</w:t>
      </w:r>
      <w:r w:rsidRPr="00A90C36">
        <w:t>)</w:t>
      </w:r>
      <w:r w:rsidRPr="00A90C36">
        <w:tab/>
        <w:t>Before deciding whether to suspend or revoke a transitional declaration that relates to a vessel, the Commission must:</w:t>
      </w:r>
    </w:p>
    <w:p w:rsidR="009149CE" w:rsidRPr="00A90C36" w:rsidRDefault="009149CE" w:rsidP="00A90C36">
      <w:pPr>
        <w:pStyle w:val="paragraph"/>
      </w:pPr>
      <w:r w:rsidRPr="00A90C36">
        <w:tab/>
        <w:t>(a)</w:t>
      </w:r>
      <w:r w:rsidRPr="00A90C36">
        <w:tab/>
      </w:r>
      <w:r w:rsidR="00C83E22" w:rsidRPr="00A90C36">
        <w:t xml:space="preserve">publish on its </w:t>
      </w:r>
      <w:r w:rsidR="00603C84" w:rsidRPr="00A90C36">
        <w:t>website a</w:t>
      </w:r>
      <w:r w:rsidR="00C83E22" w:rsidRPr="00A90C36">
        <w:t xml:space="preserve"> notice:</w:t>
      </w:r>
    </w:p>
    <w:p w:rsidR="009149CE" w:rsidRPr="00A90C36" w:rsidRDefault="00C83E22" w:rsidP="00A90C36">
      <w:pPr>
        <w:pStyle w:val="paragraphsub"/>
      </w:pPr>
      <w:r w:rsidRPr="00A90C36">
        <w:tab/>
        <w:t>(</w:t>
      </w:r>
      <w:proofErr w:type="spellStart"/>
      <w:r w:rsidRPr="00A90C36">
        <w:t>i</w:t>
      </w:r>
      <w:proofErr w:type="spellEnd"/>
      <w:r w:rsidR="009149CE" w:rsidRPr="00A90C36">
        <w:t>)</w:t>
      </w:r>
      <w:r w:rsidR="009149CE" w:rsidRPr="00A90C36">
        <w:tab/>
        <w:t>setting out the draft instrument of suspension or revocation; and</w:t>
      </w:r>
    </w:p>
    <w:p w:rsidR="009149CE" w:rsidRPr="00A90C36" w:rsidRDefault="00C83E22" w:rsidP="00A90C36">
      <w:pPr>
        <w:pStyle w:val="paragraphsub"/>
      </w:pPr>
      <w:r w:rsidRPr="00A90C36">
        <w:tab/>
        <w:t>(i</w:t>
      </w:r>
      <w:r w:rsidR="009149CE" w:rsidRPr="00A90C36">
        <w:t>i)</w:t>
      </w:r>
      <w:r w:rsidR="009149CE" w:rsidRPr="00A90C36">
        <w:tab/>
        <w:t>setting out the reasons for the proposed suspension or revocation; and</w:t>
      </w:r>
    </w:p>
    <w:p w:rsidR="009149CE" w:rsidRPr="00A90C36" w:rsidRDefault="00C83E22" w:rsidP="00A90C36">
      <w:pPr>
        <w:pStyle w:val="paragraphsub"/>
      </w:pPr>
      <w:r w:rsidRPr="00A90C36">
        <w:tab/>
        <w:t>(i</w:t>
      </w:r>
      <w:r w:rsidR="009149CE" w:rsidRPr="00A90C36">
        <w:t>ii)</w:t>
      </w:r>
      <w:r w:rsidR="009149CE" w:rsidRPr="00A90C36">
        <w:tab/>
      </w:r>
      <w:r w:rsidRPr="00A90C36">
        <w:t xml:space="preserve">inviting persons to make submissions </w:t>
      </w:r>
      <w:r w:rsidR="009149CE" w:rsidRPr="00A90C36">
        <w:t xml:space="preserve">to the Commission about the draft instrument within </w:t>
      </w:r>
      <w:r w:rsidR="00CF50AB" w:rsidRPr="00A90C36">
        <w:t xml:space="preserve">7 days after </w:t>
      </w:r>
      <w:r w:rsidR="009536BA" w:rsidRPr="00A90C36">
        <w:t>the notice is published</w:t>
      </w:r>
      <w:r w:rsidR="009149CE" w:rsidRPr="00A90C36">
        <w:t>; and</w:t>
      </w:r>
    </w:p>
    <w:p w:rsidR="009149CE" w:rsidRPr="00A90C36" w:rsidRDefault="009149CE" w:rsidP="00A90C36">
      <w:pPr>
        <w:pStyle w:val="paragraph"/>
      </w:pPr>
      <w:r w:rsidRPr="00A90C36">
        <w:tab/>
        <w:t>(b)</w:t>
      </w:r>
      <w:r w:rsidRPr="00A90C36">
        <w:tab/>
        <w:t xml:space="preserve">consider any submissions received within the </w:t>
      </w:r>
      <w:r w:rsidR="00E1207F" w:rsidRPr="00A90C36">
        <w:t>7</w:t>
      </w:r>
      <w:r w:rsidR="00A90C36">
        <w:noBreakHyphen/>
      </w:r>
      <w:r w:rsidRPr="00A90C36">
        <w:t xml:space="preserve">day period mentioned in </w:t>
      </w:r>
      <w:r w:rsidR="00A90C36" w:rsidRPr="00A90C36">
        <w:t>subparagraph (</w:t>
      </w:r>
      <w:r w:rsidR="00C83E22" w:rsidRPr="00A90C36">
        <w:t>a)(i</w:t>
      </w:r>
      <w:r w:rsidRPr="00A90C36">
        <w:t>ii)</w:t>
      </w:r>
      <w:r w:rsidR="000917A9" w:rsidRPr="00A90C36">
        <w:t>.</w:t>
      </w:r>
    </w:p>
    <w:p w:rsidR="009149CE" w:rsidRPr="00A90C36" w:rsidRDefault="009149CE" w:rsidP="00A90C36">
      <w:pPr>
        <w:pStyle w:val="SubitemHead"/>
      </w:pPr>
      <w:r w:rsidRPr="00A90C36">
        <w:lastRenderedPageBreak/>
        <w:t>Notification</w:t>
      </w:r>
    </w:p>
    <w:p w:rsidR="009149CE" w:rsidRPr="00A90C36" w:rsidRDefault="009149CE" w:rsidP="00A90C36">
      <w:pPr>
        <w:pStyle w:val="Subitem"/>
      </w:pPr>
      <w:r w:rsidRPr="00A90C36">
        <w:t>(</w:t>
      </w:r>
      <w:r w:rsidR="00872CF8" w:rsidRPr="00A90C36">
        <w:t>10</w:t>
      </w:r>
      <w:r w:rsidRPr="00A90C36">
        <w:t>)</w:t>
      </w:r>
      <w:r w:rsidRPr="00A90C36">
        <w:tab/>
        <w:t>Within 14 days after suspending or revoking a transitional declaration that relates to a vessel, the Commission must:</w:t>
      </w:r>
    </w:p>
    <w:p w:rsidR="009149CE" w:rsidRPr="00A90C36" w:rsidRDefault="009149CE" w:rsidP="00A90C36">
      <w:pPr>
        <w:pStyle w:val="paragraph"/>
      </w:pPr>
      <w:r w:rsidRPr="00A90C36">
        <w:tab/>
        <w:t>(a)</w:t>
      </w:r>
      <w:r w:rsidRPr="00A90C36">
        <w:tab/>
        <w:t>give a copy of the instrument of suspension or revocation to:</w:t>
      </w:r>
    </w:p>
    <w:p w:rsidR="009149CE" w:rsidRPr="00A90C36" w:rsidRDefault="009149CE" w:rsidP="00A90C36">
      <w:pPr>
        <w:pStyle w:val="paragraphsub"/>
      </w:pPr>
      <w:r w:rsidRPr="00A90C36">
        <w:tab/>
        <w:t>(</w:t>
      </w:r>
      <w:proofErr w:type="spellStart"/>
      <w:r w:rsidRPr="00A90C36">
        <w:t>i</w:t>
      </w:r>
      <w:proofErr w:type="spellEnd"/>
      <w:r w:rsidRPr="00A90C36">
        <w:t>)</w:t>
      </w:r>
      <w:r w:rsidRPr="00A90C36">
        <w:tab/>
        <w:t>the owner of the vessel; and</w:t>
      </w:r>
    </w:p>
    <w:p w:rsidR="009149CE" w:rsidRPr="00A90C36" w:rsidRDefault="009149CE" w:rsidP="00A90C36">
      <w:pPr>
        <w:pStyle w:val="paragraphsub"/>
      </w:pPr>
      <w:r w:rsidRPr="00A90C36">
        <w:tab/>
        <w:t>(ii)</w:t>
      </w:r>
      <w:r w:rsidRPr="00A90C36">
        <w:tab/>
        <w:t>the operator of the vessel; and</w:t>
      </w:r>
    </w:p>
    <w:p w:rsidR="009149CE" w:rsidRPr="00A90C36" w:rsidRDefault="009149CE" w:rsidP="00A90C36">
      <w:pPr>
        <w:pStyle w:val="paragraphsub"/>
      </w:pPr>
      <w:r w:rsidRPr="00A90C36">
        <w:tab/>
        <w:t>(iii)</w:t>
      </w:r>
      <w:r w:rsidRPr="00A90C36">
        <w:tab/>
        <w:t xml:space="preserve">each </w:t>
      </w:r>
      <w:r w:rsidR="00CF50AB" w:rsidRPr="00A90C36">
        <w:t xml:space="preserve">person who made a submission under </w:t>
      </w:r>
      <w:proofErr w:type="spellStart"/>
      <w:r w:rsidR="00A90C36" w:rsidRPr="00A90C36">
        <w:t>subitem</w:t>
      </w:r>
      <w:proofErr w:type="spellEnd"/>
      <w:r w:rsidR="00A90C36" w:rsidRPr="00A90C36">
        <w:t> (</w:t>
      </w:r>
      <w:r w:rsidR="00872CF8" w:rsidRPr="00A90C36">
        <w:t>9</w:t>
      </w:r>
      <w:r w:rsidR="00CF50AB" w:rsidRPr="00A90C36">
        <w:t>) relating to the suspension or revocation; and</w:t>
      </w:r>
    </w:p>
    <w:p w:rsidR="009149CE" w:rsidRPr="00A90C36" w:rsidRDefault="009149CE" w:rsidP="00A90C36">
      <w:pPr>
        <w:pStyle w:val="paragraph"/>
      </w:pPr>
      <w:r w:rsidRPr="00A90C36">
        <w:tab/>
        <w:t>(b)</w:t>
      </w:r>
      <w:r w:rsidRPr="00A90C36">
        <w:tab/>
        <w:t>if the owner</w:t>
      </w:r>
      <w:r w:rsidR="00A41F99" w:rsidRPr="00A90C36">
        <w:t>,</w:t>
      </w:r>
      <w:r w:rsidRPr="00A90C36">
        <w:t xml:space="preserve"> operator or </w:t>
      </w:r>
      <w:r w:rsidR="00CF50AB" w:rsidRPr="00A90C36">
        <w:t xml:space="preserve">person </w:t>
      </w:r>
      <w:r w:rsidRPr="00A90C36">
        <w:t xml:space="preserve">made a submission under </w:t>
      </w:r>
      <w:proofErr w:type="spellStart"/>
      <w:r w:rsidR="00A90C36" w:rsidRPr="00A90C36">
        <w:t>subitem</w:t>
      </w:r>
      <w:proofErr w:type="spellEnd"/>
      <w:r w:rsidR="00A90C36" w:rsidRPr="00A90C36">
        <w:t> (</w:t>
      </w:r>
      <w:r w:rsidR="00872CF8" w:rsidRPr="00A90C36">
        <w:t>9</w:t>
      </w:r>
      <w:r w:rsidRPr="00A90C36">
        <w:t xml:space="preserve">) objecting to the suspension or revocation—give the owner, operator or </w:t>
      </w:r>
      <w:r w:rsidR="00CF50AB" w:rsidRPr="00A90C36">
        <w:t xml:space="preserve">person </w:t>
      </w:r>
      <w:r w:rsidRPr="00A90C36">
        <w:t>a statement setting out the reasons for the suspension or revocation</w:t>
      </w:r>
      <w:r w:rsidR="000917A9" w:rsidRPr="00A90C36">
        <w:t>.</w:t>
      </w:r>
    </w:p>
    <w:p w:rsidR="009149CE" w:rsidRPr="00A90C36" w:rsidRDefault="009149CE" w:rsidP="00A90C36">
      <w:pPr>
        <w:pStyle w:val="SubitemHead"/>
      </w:pPr>
      <w:r w:rsidRPr="00A90C36">
        <w:t>Publication</w:t>
      </w:r>
    </w:p>
    <w:p w:rsidR="009149CE" w:rsidRPr="00A90C36" w:rsidRDefault="009149CE" w:rsidP="00A90C36">
      <w:pPr>
        <w:pStyle w:val="Subitem"/>
      </w:pPr>
      <w:r w:rsidRPr="00A90C36">
        <w:t>(</w:t>
      </w:r>
      <w:r w:rsidR="00872CF8" w:rsidRPr="00A90C36">
        <w:t>11</w:t>
      </w:r>
      <w:r w:rsidRPr="00A90C36">
        <w:t>)</w:t>
      </w:r>
      <w:r w:rsidRPr="00A90C36">
        <w:tab/>
        <w:t>If the Commission suspends or revokes a transitional declaration, the Commission must publish the instrument of suspension or revocation on the Commission</w:t>
      </w:r>
      <w:r w:rsidR="009714F4" w:rsidRPr="00A90C36">
        <w:t>’</w:t>
      </w:r>
      <w:r w:rsidRPr="00A90C36">
        <w:t>s website</w:t>
      </w:r>
      <w:r w:rsidR="000917A9" w:rsidRPr="00A90C36">
        <w:t>.</w:t>
      </w:r>
    </w:p>
    <w:p w:rsidR="009149CE" w:rsidRPr="00A90C36" w:rsidRDefault="009149CE" w:rsidP="00A90C36">
      <w:pPr>
        <w:pStyle w:val="SubitemHead"/>
      </w:pPr>
      <w:r w:rsidRPr="00A90C36">
        <w:t>Suspension</w:t>
      </w:r>
    </w:p>
    <w:p w:rsidR="009149CE" w:rsidRPr="00A90C36" w:rsidRDefault="009149CE" w:rsidP="00A90C36">
      <w:pPr>
        <w:pStyle w:val="Subitem"/>
      </w:pPr>
      <w:r w:rsidRPr="00A90C36">
        <w:t>(</w:t>
      </w:r>
      <w:r w:rsidR="00872CF8" w:rsidRPr="00A90C36">
        <w:t>12</w:t>
      </w:r>
      <w:r w:rsidRPr="00A90C36">
        <w:t>)</w:t>
      </w:r>
      <w:r w:rsidRPr="00A90C36">
        <w:tab/>
        <w:t>A transitional declaration has no effect while it is suspended</w:t>
      </w:r>
      <w:r w:rsidR="000917A9" w:rsidRPr="00A90C36">
        <w:t>.</w:t>
      </w:r>
    </w:p>
    <w:p w:rsidR="009149CE" w:rsidRPr="00A90C36" w:rsidRDefault="009149CE" w:rsidP="00A90C36">
      <w:pPr>
        <w:pStyle w:val="SubitemHead"/>
      </w:pPr>
      <w:r w:rsidRPr="00A90C36">
        <w:t>Refusal</w:t>
      </w:r>
    </w:p>
    <w:p w:rsidR="009149CE" w:rsidRPr="00A90C36" w:rsidRDefault="009149CE" w:rsidP="00A90C36">
      <w:pPr>
        <w:pStyle w:val="Subitem"/>
      </w:pPr>
      <w:r w:rsidRPr="00A90C36">
        <w:t>(1</w:t>
      </w:r>
      <w:r w:rsidR="00872CF8" w:rsidRPr="00A90C36">
        <w:t>3</w:t>
      </w:r>
      <w:r w:rsidRPr="00A90C36">
        <w:t>)</w:t>
      </w:r>
      <w:r w:rsidRPr="00A90C36">
        <w:tab/>
        <w:t>If:</w:t>
      </w:r>
    </w:p>
    <w:p w:rsidR="009149CE" w:rsidRPr="00A90C36" w:rsidRDefault="009149CE" w:rsidP="00A90C36">
      <w:pPr>
        <w:pStyle w:val="paragraph"/>
      </w:pPr>
      <w:r w:rsidRPr="00A90C36">
        <w:tab/>
        <w:t>(a)</w:t>
      </w:r>
      <w:r w:rsidRPr="00A90C36">
        <w:tab/>
        <w:t xml:space="preserve">an application is made under </w:t>
      </w:r>
      <w:r w:rsidR="00A90C36" w:rsidRPr="00A90C36">
        <w:t>paragraph (</w:t>
      </w:r>
      <w:r w:rsidRPr="00A90C36">
        <w:t>4)(b) for suspension or revocation of a transitional declaration; and</w:t>
      </w:r>
    </w:p>
    <w:p w:rsidR="009149CE" w:rsidRPr="00A90C36" w:rsidRDefault="009149CE" w:rsidP="00A90C36">
      <w:pPr>
        <w:pStyle w:val="paragraph"/>
      </w:pPr>
      <w:r w:rsidRPr="00A90C36">
        <w:tab/>
        <w:t>(b)</w:t>
      </w:r>
      <w:r w:rsidRPr="00A90C36">
        <w:tab/>
        <w:t xml:space="preserve">the Commission decides </w:t>
      </w:r>
      <w:r w:rsidR="00A41F99" w:rsidRPr="00A90C36">
        <w:t xml:space="preserve">not to </w:t>
      </w:r>
      <w:r w:rsidRPr="00A90C36">
        <w:t>suspen</w:t>
      </w:r>
      <w:r w:rsidR="00A41F99" w:rsidRPr="00A90C36">
        <w:t>d</w:t>
      </w:r>
      <w:r w:rsidRPr="00A90C36">
        <w:t xml:space="preserve"> or revo</w:t>
      </w:r>
      <w:r w:rsidR="00A41F99" w:rsidRPr="00A90C36">
        <w:t>ke the declaration</w:t>
      </w:r>
      <w:r w:rsidRPr="00A90C36">
        <w:t>;</w:t>
      </w:r>
    </w:p>
    <w:p w:rsidR="009149CE" w:rsidRPr="00A90C36" w:rsidRDefault="009149CE" w:rsidP="00A90C36">
      <w:pPr>
        <w:pStyle w:val="Item"/>
      </w:pPr>
      <w:r w:rsidRPr="00A90C36">
        <w:t>the Commission must give written notice of the decision to the applicant</w:t>
      </w:r>
      <w:r w:rsidR="000917A9" w:rsidRPr="00A90C36">
        <w:t>.</w:t>
      </w:r>
    </w:p>
    <w:p w:rsidR="009149CE" w:rsidRPr="00A90C36" w:rsidRDefault="005642A9" w:rsidP="00A90C36">
      <w:pPr>
        <w:pStyle w:val="ItemHead"/>
      </w:pPr>
      <w:r w:rsidRPr="00A90C36">
        <w:t>60</w:t>
      </w:r>
      <w:r w:rsidR="009149CE" w:rsidRPr="00A90C36">
        <w:t xml:space="preserve">  Review of decisions</w:t>
      </w:r>
    </w:p>
    <w:p w:rsidR="009149CE" w:rsidRPr="00A90C36" w:rsidRDefault="009149CE" w:rsidP="00A90C36">
      <w:pPr>
        <w:pStyle w:val="Item"/>
      </w:pPr>
      <w:r w:rsidRPr="00A90C36">
        <w:t xml:space="preserve">Applications may be made to the Administrative Appeals Tribunal for review of a decision of the Commission under </w:t>
      </w:r>
      <w:r w:rsidR="00A41F99" w:rsidRPr="00A90C36">
        <w:t>subparagraph</w:t>
      </w:r>
      <w:r w:rsidR="00A90C36" w:rsidRPr="00A90C36">
        <w:t> </w:t>
      </w:r>
      <w:r w:rsidR="00B52C5C" w:rsidRPr="00A90C36">
        <w:t>55</w:t>
      </w:r>
      <w:r w:rsidRPr="00A90C36">
        <w:t>(</w:t>
      </w:r>
      <w:r w:rsidR="00872CF8" w:rsidRPr="00A90C36">
        <w:t>6</w:t>
      </w:r>
      <w:r w:rsidRPr="00A90C36">
        <w:t xml:space="preserve">)(b)(ii) or </w:t>
      </w:r>
      <w:proofErr w:type="spellStart"/>
      <w:r w:rsidRPr="00A90C36">
        <w:t>subitem</w:t>
      </w:r>
      <w:proofErr w:type="spellEnd"/>
      <w:r w:rsidR="00A90C36" w:rsidRPr="00A90C36">
        <w:t> </w:t>
      </w:r>
      <w:r w:rsidR="00B52C5C" w:rsidRPr="00A90C36">
        <w:t>58(2) or 59</w:t>
      </w:r>
      <w:r w:rsidRPr="00A90C36">
        <w:t>(1)</w:t>
      </w:r>
      <w:r w:rsidR="000917A9" w:rsidRPr="00A90C36">
        <w:t>.</w:t>
      </w:r>
    </w:p>
    <w:p w:rsidR="003F402B" w:rsidRPr="00A90C36" w:rsidRDefault="003F402B" w:rsidP="00A90C36">
      <w:pPr>
        <w:pStyle w:val="ActHead7"/>
        <w:pageBreakBefore/>
      </w:pPr>
      <w:bookmarkStart w:id="118" w:name="_Toc461178219"/>
      <w:r w:rsidRPr="00A90C36">
        <w:rPr>
          <w:rStyle w:val="CharAmPartNo"/>
        </w:rPr>
        <w:lastRenderedPageBreak/>
        <w:t>Part</w:t>
      </w:r>
      <w:r w:rsidR="00A90C36" w:rsidRPr="00A90C36">
        <w:rPr>
          <w:rStyle w:val="CharAmPartNo"/>
        </w:rPr>
        <w:t> </w:t>
      </w:r>
      <w:r w:rsidRPr="00A90C36">
        <w:rPr>
          <w:rStyle w:val="CharAmPartNo"/>
        </w:rPr>
        <w:t>9</w:t>
      </w:r>
      <w:r w:rsidRPr="00A90C36">
        <w:t>—</w:t>
      </w:r>
      <w:r w:rsidRPr="00A90C36">
        <w:rPr>
          <w:rStyle w:val="CharAmPartText"/>
        </w:rPr>
        <w:t>Comcare scheme</w:t>
      </w:r>
      <w:bookmarkEnd w:id="118"/>
    </w:p>
    <w:p w:rsidR="009679AB" w:rsidRPr="00A90C36" w:rsidRDefault="009679AB" w:rsidP="00A90C36">
      <w:pPr>
        <w:pStyle w:val="ActHead8"/>
      </w:pPr>
      <w:bookmarkStart w:id="119" w:name="_Toc461178220"/>
      <w:r w:rsidRPr="00A90C36">
        <w:t>Division</w:t>
      </w:r>
      <w:r w:rsidR="00A90C36" w:rsidRPr="00A90C36">
        <w:t> </w:t>
      </w:r>
      <w:r w:rsidRPr="00A90C36">
        <w:t>1—Catastrophic injury</w:t>
      </w:r>
      <w:bookmarkEnd w:id="119"/>
    </w:p>
    <w:p w:rsidR="009679AB" w:rsidRPr="00A90C36" w:rsidRDefault="005642A9" w:rsidP="00A90C36">
      <w:pPr>
        <w:pStyle w:val="ItemHead"/>
      </w:pPr>
      <w:r w:rsidRPr="00A90C36">
        <w:t>61</w:t>
      </w:r>
      <w:r w:rsidR="00D064C3" w:rsidRPr="00A90C36">
        <w:t xml:space="preserve">  </w:t>
      </w:r>
      <w:r w:rsidR="009679AB" w:rsidRPr="00A90C36">
        <w:t>Application—catastrophic injury</w:t>
      </w:r>
    </w:p>
    <w:p w:rsidR="009679AB" w:rsidRPr="00A90C36" w:rsidRDefault="009679AB" w:rsidP="00A90C36">
      <w:pPr>
        <w:pStyle w:val="Subitem"/>
      </w:pPr>
      <w:r w:rsidRPr="00A90C36">
        <w:t>(1)</w:t>
      </w:r>
      <w:r w:rsidRPr="00A90C36">
        <w:tab/>
        <w:t xml:space="preserve">The amendments </w:t>
      </w:r>
      <w:r w:rsidRPr="00A90C36">
        <w:rPr>
          <w:iCs/>
        </w:rPr>
        <w:t>of section</w:t>
      </w:r>
      <w:r w:rsidR="00A90C36" w:rsidRPr="00A90C36">
        <w:rPr>
          <w:iCs/>
        </w:rPr>
        <w:t> </w:t>
      </w:r>
      <w:r w:rsidRPr="00A90C36">
        <w:rPr>
          <w:iCs/>
        </w:rPr>
        <w:t xml:space="preserve">29 of the </w:t>
      </w:r>
      <w:r w:rsidRPr="00A90C36">
        <w:rPr>
          <w:i/>
        </w:rPr>
        <w:t>Safety, Rehabilitation and Compensation Act 1988</w:t>
      </w:r>
      <w:r w:rsidRPr="00A90C36">
        <w:t xml:space="preserve"> made by this Act apply in relation to compensation in respect of a week beginning after </w:t>
      </w:r>
      <w:r w:rsidR="00FA2FA0" w:rsidRPr="00A90C36">
        <w:t xml:space="preserve">the commencement of the first legislative rules made for the purposes of the definition of </w:t>
      </w:r>
      <w:r w:rsidR="00FA2FA0" w:rsidRPr="00A90C36">
        <w:rPr>
          <w:b/>
          <w:i/>
        </w:rPr>
        <w:t>catastrophic injury</w:t>
      </w:r>
      <w:r w:rsidR="00FA2FA0" w:rsidRPr="00A90C36">
        <w:t xml:space="preserve"> in subsection</w:t>
      </w:r>
      <w:r w:rsidR="00A90C36" w:rsidRPr="00A90C36">
        <w:t> </w:t>
      </w:r>
      <w:r w:rsidR="00FA2FA0" w:rsidRPr="00A90C36">
        <w:t>4(1) of that Act (as amended by this Act)</w:t>
      </w:r>
      <w:r w:rsidR="000917A9" w:rsidRPr="00A90C36">
        <w:t>.</w:t>
      </w:r>
    </w:p>
    <w:p w:rsidR="009679AB" w:rsidRPr="00A90C36" w:rsidRDefault="009679AB" w:rsidP="00A90C36">
      <w:pPr>
        <w:pStyle w:val="Subitem"/>
      </w:pPr>
      <w:r w:rsidRPr="00A90C36">
        <w:t>(2)</w:t>
      </w:r>
      <w:r w:rsidRPr="00A90C36">
        <w:tab/>
        <w:t>Section</w:t>
      </w:r>
      <w:r w:rsidR="00A90C36" w:rsidRPr="00A90C36">
        <w:t> </w:t>
      </w:r>
      <w:r w:rsidRPr="00A90C36">
        <w:t xml:space="preserve">29A of the </w:t>
      </w:r>
      <w:r w:rsidRPr="00A90C36">
        <w:rPr>
          <w:i/>
        </w:rPr>
        <w:t>Safety, Rehabilitation and Compensation Act 1988</w:t>
      </w:r>
      <w:r w:rsidRPr="00A90C36">
        <w:t xml:space="preserve"> (as amended by this Act) applies in relation to compensation in respect of a week that begins after </w:t>
      </w:r>
      <w:r w:rsidR="00FA2FA0" w:rsidRPr="00A90C36">
        <w:t xml:space="preserve">the commencement of the first legislative rules made for the purposes of the definition of </w:t>
      </w:r>
      <w:r w:rsidR="00FA2FA0" w:rsidRPr="00A90C36">
        <w:rPr>
          <w:b/>
          <w:i/>
        </w:rPr>
        <w:t>catastrophic injury</w:t>
      </w:r>
      <w:r w:rsidR="00FA2FA0" w:rsidRPr="00A90C36">
        <w:t xml:space="preserve"> in subsection</w:t>
      </w:r>
      <w:r w:rsidR="00A90C36" w:rsidRPr="00A90C36">
        <w:t> </w:t>
      </w:r>
      <w:r w:rsidR="00FA2FA0" w:rsidRPr="00A90C36">
        <w:t>4(1) of that Act (as amended by this Act)</w:t>
      </w:r>
      <w:r w:rsidR="000917A9" w:rsidRPr="00A90C36">
        <w:t>.</w:t>
      </w:r>
    </w:p>
    <w:p w:rsidR="009679AB" w:rsidRPr="00A90C36" w:rsidRDefault="009679AB" w:rsidP="00A90C36">
      <w:pPr>
        <w:pStyle w:val="ActHead8"/>
      </w:pPr>
      <w:bookmarkStart w:id="120" w:name="_Toc461178221"/>
      <w:r w:rsidRPr="00A90C36">
        <w:t>Division</w:t>
      </w:r>
      <w:r w:rsidR="00A90C36" w:rsidRPr="00A90C36">
        <w:t> </w:t>
      </w:r>
      <w:r w:rsidRPr="00A90C36">
        <w:t>2—Pension age</w:t>
      </w:r>
      <w:bookmarkEnd w:id="120"/>
    </w:p>
    <w:p w:rsidR="009C7F0B" w:rsidRPr="00A90C36" w:rsidRDefault="009C7F0B" w:rsidP="00A90C36">
      <w:pPr>
        <w:pStyle w:val="ItemHead"/>
      </w:pPr>
      <w:r w:rsidRPr="00A90C36">
        <w:t>62  Application—pension age</w:t>
      </w:r>
    </w:p>
    <w:p w:rsidR="009C7F0B" w:rsidRPr="00A90C36" w:rsidRDefault="009C7F0B" w:rsidP="00A90C36">
      <w:pPr>
        <w:pStyle w:val="Subitem"/>
      </w:pPr>
      <w:r w:rsidRPr="00A90C36">
        <w:t>(1)</w:t>
      </w:r>
      <w:r w:rsidRPr="00A90C36">
        <w:tab/>
        <w:t xml:space="preserve">The amendments </w:t>
      </w:r>
      <w:r w:rsidRPr="00A90C36">
        <w:rPr>
          <w:iCs/>
        </w:rPr>
        <w:t>of section</w:t>
      </w:r>
      <w:r w:rsidR="00A90C36" w:rsidRPr="00A90C36">
        <w:rPr>
          <w:iCs/>
        </w:rPr>
        <w:t> </w:t>
      </w:r>
      <w:r w:rsidRPr="00A90C36">
        <w:rPr>
          <w:iCs/>
        </w:rPr>
        <w:t xml:space="preserve">23 of the </w:t>
      </w:r>
      <w:r w:rsidRPr="00A90C36">
        <w:rPr>
          <w:i/>
        </w:rPr>
        <w:t>Safety, Rehabilitation and Compensation Act 1988</w:t>
      </w:r>
      <w:r w:rsidRPr="00A90C36">
        <w:t xml:space="preserve"> made by this Act apply in relation to a payment of compensation in respect of a week that began after the commencement of this item.</w:t>
      </w:r>
    </w:p>
    <w:p w:rsidR="009C7F0B" w:rsidRPr="00A90C36" w:rsidRDefault="009C7F0B" w:rsidP="00A90C36">
      <w:pPr>
        <w:pStyle w:val="Subitem"/>
      </w:pPr>
      <w:r w:rsidRPr="00A90C36">
        <w:t>(2)</w:t>
      </w:r>
      <w:r w:rsidRPr="00A90C36">
        <w:tab/>
        <w:t>However:</w:t>
      </w:r>
    </w:p>
    <w:p w:rsidR="009C7F0B" w:rsidRPr="00A90C36" w:rsidRDefault="009C7F0B" w:rsidP="00A90C36">
      <w:pPr>
        <w:pStyle w:val="paragraph"/>
      </w:pPr>
      <w:r w:rsidRPr="00A90C36">
        <w:tab/>
        <w:t>(a)</w:t>
      </w:r>
      <w:r w:rsidRPr="00A90C36">
        <w:tab/>
        <w:t xml:space="preserve">in the case of an employee who suffered an injury before the commencement of this item, </w:t>
      </w:r>
      <w:proofErr w:type="spellStart"/>
      <w:r w:rsidR="00A90C36" w:rsidRPr="00A90C36">
        <w:t>subitem</w:t>
      </w:r>
      <w:proofErr w:type="spellEnd"/>
      <w:r w:rsidR="00A90C36" w:rsidRPr="00A90C36">
        <w:t> (</w:t>
      </w:r>
      <w:r w:rsidRPr="00A90C36">
        <w:t>1) does not prevent a week from being counted for the purposes of subparagraph</w:t>
      </w:r>
      <w:r w:rsidR="00A90C36" w:rsidRPr="00A90C36">
        <w:t> </w:t>
      </w:r>
      <w:r w:rsidRPr="00A90C36">
        <w:t xml:space="preserve">23(1A)(b)(ii) of the </w:t>
      </w:r>
      <w:r w:rsidRPr="00A90C36">
        <w:rPr>
          <w:i/>
        </w:rPr>
        <w:t>Safety, Rehabilitation and Compensation Act 1988</w:t>
      </w:r>
      <w:r w:rsidRPr="00A90C36">
        <w:t xml:space="preserve"> (as amended by this Act) even if the week began before the commencement of this item; and</w:t>
      </w:r>
    </w:p>
    <w:p w:rsidR="009C7F0B" w:rsidRPr="00A90C36" w:rsidRDefault="009C7F0B" w:rsidP="00A90C36">
      <w:pPr>
        <w:pStyle w:val="paragraph"/>
      </w:pPr>
      <w:r w:rsidRPr="00A90C36">
        <w:tab/>
        <w:t>(b)</w:t>
      </w:r>
      <w:r w:rsidRPr="00A90C36">
        <w:tab/>
        <w:t xml:space="preserve">in the case of a Parliamentary Service employee who suffered an injury before the commencement of this item, </w:t>
      </w:r>
      <w:proofErr w:type="spellStart"/>
      <w:r w:rsidR="00A90C36" w:rsidRPr="00A90C36">
        <w:t>subitem</w:t>
      </w:r>
      <w:proofErr w:type="spellEnd"/>
      <w:r w:rsidR="00A90C36" w:rsidRPr="00A90C36">
        <w:t> (</w:t>
      </w:r>
      <w:r w:rsidRPr="00A90C36">
        <w:t>1) does not prevent a week from being counted for the purposes of subparagraph</w:t>
      </w:r>
      <w:r w:rsidR="00A90C36" w:rsidRPr="00A90C36">
        <w:t> </w:t>
      </w:r>
      <w:r w:rsidRPr="00A90C36">
        <w:t xml:space="preserve">23(1B)(b)(ii) of the </w:t>
      </w:r>
      <w:r w:rsidRPr="00A90C36">
        <w:rPr>
          <w:i/>
        </w:rPr>
        <w:t>Safety, Rehabilitation and Compensation Act 1988</w:t>
      </w:r>
      <w:r w:rsidRPr="00A90C36">
        <w:t xml:space="preserve"> (as amended by this Act) even if the week began before the commencement of this item.</w:t>
      </w:r>
    </w:p>
    <w:p w:rsidR="009C7F0B" w:rsidRPr="00A90C36" w:rsidRDefault="009C7F0B" w:rsidP="00A90C36">
      <w:pPr>
        <w:pStyle w:val="Subitem"/>
      </w:pPr>
      <w:r w:rsidRPr="00A90C36">
        <w:lastRenderedPageBreak/>
        <w:t>(3)</w:t>
      </w:r>
      <w:r w:rsidRPr="00A90C36">
        <w:tab/>
        <w:t>If:</w:t>
      </w:r>
    </w:p>
    <w:p w:rsidR="009C7F0B" w:rsidRPr="00A90C36" w:rsidRDefault="009C7F0B" w:rsidP="00A90C36">
      <w:pPr>
        <w:pStyle w:val="paragraph"/>
      </w:pPr>
      <w:r w:rsidRPr="00A90C36">
        <w:tab/>
        <w:t>(a)</w:t>
      </w:r>
      <w:r w:rsidRPr="00A90C36">
        <w:tab/>
        <w:t>an employee suffered an injury before the commencement of this item; and</w:t>
      </w:r>
    </w:p>
    <w:p w:rsidR="009C7F0B" w:rsidRPr="00A90C36" w:rsidRDefault="009C7F0B" w:rsidP="00A90C36">
      <w:pPr>
        <w:pStyle w:val="paragraph"/>
      </w:pPr>
      <w:r w:rsidRPr="00A90C36">
        <w:tab/>
        <w:t>(b)</w:t>
      </w:r>
      <w:r w:rsidRPr="00A90C36">
        <w:tab/>
        <w:t>compensation is payable under section</w:t>
      </w:r>
      <w:r w:rsidR="00A90C36" w:rsidRPr="00A90C36">
        <w:t> </w:t>
      </w:r>
      <w:r w:rsidRPr="00A90C36">
        <w:t xml:space="preserve">19, 20, 21, 21A or 22 of the </w:t>
      </w:r>
      <w:r w:rsidRPr="00A90C36">
        <w:rPr>
          <w:i/>
        </w:rPr>
        <w:t xml:space="preserve">Safety, Rehabilitation and Compensation Act 1988 </w:t>
      </w:r>
      <w:r w:rsidRPr="00A90C36">
        <w:t>in respect of the injury for 104 weeks (whether consecutive or not) during which the employee is incapacitated; and</w:t>
      </w:r>
    </w:p>
    <w:p w:rsidR="009C7F0B" w:rsidRPr="00A90C36" w:rsidRDefault="009C7F0B" w:rsidP="00A90C36">
      <w:pPr>
        <w:pStyle w:val="paragraph"/>
      </w:pPr>
      <w:r w:rsidRPr="00A90C36">
        <w:tab/>
        <w:t>(c)</w:t>
      </w:r>
      <w:r w:rsidRPr="00A90C36">
        <w:tab/>
        <w:t xml:space="preserve">the last of those weeks (the </w:t>
      </w:r>
      <w:r w:rsidRPr="00A90C36">
        <w:rPr>
          <w:b/>
          <w:i/>
        </w:rPr>
        <w:t>final payment week</w:t>
      </w:r>
      <w:r w:rsidRPr="00A90C36">
        <w:t xml:space="preserve">) ends before the employee reaches pension age (within the meaning of the </w:t>
      </w:r>
      <w:r w:rsidRPr="00A90C36">
        <w:rPr>
          <w:i/>
        </w:rPr>
        <w:t xml:space="preserve">Safety, Rehabilitation and Compensation Act 1988 </w:t>
      </w:r>
      <w:r w:rsidRPr="00A90C36">
        <w:t>(as amended by this Act));</w:t>
      </w:r>
    </w:p>
    <w:p w:rsidR="009C7F0B" w:rsidRPr="00A90C36" w:rsidRDefault="009C7F0B" w:rsidP="00A90C36">
      <w:pPr>
        <w:pStyle w:val="Item"/>
      </w:pPr>
      <w:r w:rsidRPr="00A90C36">
        <w:t>subsection</w:t>
      </w:r>
      <w:r w:rsidR="00A90C36" w:rsidRPr="00A90C36">
        <w:t> </w:t>
      </w:r>
      <w:r w:rsidRPr="00A90C36">
        <w:t xml:space="preserve">23(1A) of the </w:t>
      </w:r>
      <w:r w:rsidRPr="00A90C36">
        <w:rPr>
          <w:i/>
        </w:rPr>
        <w:t>Safety, Rehabilitation and Compensation Act 1988</w:t>
      </w:r>
      <w:r w:rsidRPr="00A90C36">
        <w:t xml:space="preserve"> (as amended by this Act) has effect, in relation to the injury, as if the number of weeks mentioned in </w:t>
      </w:r>
      <w:r w:rsidR="00A90C36" w:rsidRPr="00A90C36">
        <w:t>subparagraph (</w:t>
      </w:r>
      <w:r w:rsidRPr="00A90C36">
        <w:t>b)(ii) of that subsection were increased by the number of weeks in the period:</w:t>
      </w:r>
    </w:p>
    <w:p w:rsidR="009C7F0B" w:rsidRPr="00A90C36" w:rsidRDefault="009C7F0B" w:rsidP="00A90C36">
      <w:pPr>
        <w:pStyle w:val="paragraph"/>
      </w:pPr>
      <w:r w:rsidRPr="00A90C36">
        <w:tab/>
        <w:t>(d)</w:t>
      </w:r>
      <w:r w:rsidRPr="00A90C36">
        <w:tab/>
        <w:t>beginning immediately after the end of the final payment week; and</w:t>
      </w:r>
    </w:p>
    <w:p w:rsidR="009C7F0B" w:rsidRPr="00A90C36" w:rsidRDefault="009C7F0B" w:rsidP="00A90C36">
      <w:pPr>
        <w:pStyle w:val="paragraph"/>
      </w:pPr>
      <w:r w:rsidRPr="00A90C36">
        <w:tab/>
        <w:t>(e)</w:t>
      </w:r>
      <w:r w:rsidRPr="00A90C36">
        <w:tab/>
        <w:t xml:space="preserve">ending immediately before the employee reaches pension age (within the meaning of the </w:t>
      </w:r>
      <w:r w:rsidRPr="00A90C36">
        <w:rPr>
          <w:i/>
        </w:rPr>
        <w:t xml:space="preserve">Safety, Rehabilitation and Compensation Act 1988 </w:t>
      </w:r>
      <w:r w:rsidRPr="00A90C36">
        <w:t>(as amended by this Act)).</w:t>
      </w:r>
    </w:p>
    <w:p w:rsidR="009C7F0B" w:rsidRPr="00A90C36" w:rsidRDefault="009C7F0B" w:rsidP="00A90C36">
      <w:pPr>
        <w:pStyle w:val="Subitem"/>
      </w:pPr>
      <w:r w:rsidRPr="00A90C36">
        <w:t>(4)</w:t>
      </w:r>
      <w:r w:rsidRPr="00A90C36">
        <w:tab/>
        <w:t>If:</w:t>
      </w:r>
    </w:p>
    <w:p w:rsidR="009C7F0B" w:rsidRPr="00A90C36" w:rsidRDefault="009C7F0B" w:rsidP="00A90C36">
      <w:pPr>
        <w:pStyle w:val="paragraph"/>
      </w:pPr>
      <w:r w:rsidRPr="00A90C36">
        <w:tab/>
        <w:t>(a)</w:t>
      </w:r>
      <w:r w:rsidRPr="00A90C36">
        <w:tab/>
        <w:t>a Parliamentary Service employee suffered an injury before the commencement of this item; and</w:t>
      </w:r>
    </w:p>
    <w:p w:rsidR="009C7F0B" w:rsidRPr="00A90C36" w:rsidRDefault="009C7F0B" w:rsidP="00A90C36">
      <w:pPr>
        <w:pStyle w:val="paragraph"/>
      </w:pPr>
      <w:r w:rsidRPr="00A90C36">
        <w:tab/>
        <w:t>(b)</w:t>
      </w:r>
      <w:r w:rsidRPr="00A90C36">
        <w:tab/>
        <w:t>compensation is payable under section</w:t>
      </w:r>
      <w:r w:rsidR="00A90C36" w:rsidRPr="00A90C36">
        <w:t> </w:t>
      </w:r>
      <w:r w:rsidRPr="00A90C36">
        <w:t xml:space="preserve">19, 20, 21, 21A or 22 of the </w:t>
      </w:r>
      <w:r w:rsidRPr="00A90C36">
        <w:rPr>
          <w:i/>
        </w:rPr>
        <w:t xml:space="preserve">Safety, Rehabilitation and Compensation Act 1988 </w:t>
      </w:r>
      <w:r w:rsidRPr="00A90C36">
        <w:t>in respect of the injury for 104 weeks (whether consecutive or not) during which the employee is incapacitated; and</w:t>
      </w:r>
    </w:p>
    <w:p w:rsidR="009C7F0B" w:rsidRPr="00A90C36" w:rsidRDefault="009C7F0B" w:rsidP="00A90C36">
      <w:pPr>
        <w:pStyle w:val="paragraph"/>
      </w:pPr>
      <w:r w:rsidRPr="00A90C36">
        <w:tab/>
        <w:t>(c)</w:t>
      </w:r>
      <w:r w:rsidRPr="00A90C36">
        <w:tab/>
        <w:t xml:space="preserve">the last of those weeks (the </w:t>
      </w:r>
      <w:r w:rsidRPr="00A90C36">
        <w:rPr>
          <w:b/>
          <w:i/>
        </w:rPr>
        <w:t>final payment week</w:t>
      </w:r>
      <w:r w:rsidRPr="00A90C36">
        <w:t xml:space="preserve">) ends before the employee reaches pension age (within the meaning of the </w:t>
      </w:r>
      <w:r w:rsidRPr="00A90C36">
        <w:rPr>
          <w:i/>
        </w:rPr>
        <w:t xml:space="preserve">Safety, Rehabilitation and Compensation Act 1988 </w:t>
      </w:r>
      <w:r w:rsidRPr="00A90C36">
        <w:t>(as amended by this Act));</w:t>
      </w:r>
    </w:p>
    <w:p w:rsidR="009C7F0B" w:rsidRPr="00A90C36" w:rsidRDefault="009C7F0B" w:rsidP="00A90C36">
      <w:pPr>
        <w:pStyle w:val="Item"/>
      </w:pPr>
      <w:r w:rsidRPr="00A90C36">
        <w:t>subsection</w:t>
      </w:r>
      <w:r w:rsidR="00A90C36" w:rsidRPr="00A90C36">
        <w:t> </w:t>
      </w:r>
      <w:r w:rsidRPr="00A90C36">
        <w:t xml:space="preserve">23(1B) of the </w:t>
      </w:r>
      <w:r w:rsidRPr="00A90C36">
        <w:rPr>
          <w:i/>
        </w:rPr>
        <w:t>Safety, Rehabilitation and Compensation Act 1988</w:t>
      </w:r>
      <w:r w:rsidRPr="00A90C36">
        <w:t xml:space="preserve"> (as amended by this Act) has effect, in relation to the injury, as if the number of weeks mentioned in </w:t>
      </w:r>
      <w:r w:rsidR="00A90C36" w:rsidRPr="00A90C36">
        <w:t>subparagraph (</w:t>
      </w:r>
      <w:r w:rsidRPr="00A90C36">
        <w:t>b)(ii) of that subsection were increased by the number of weeks in the period:</w:t>
      </w:r>
    </w:p>
    <w:p w:rsidR="009C7F0B" w:rsidRPr="00A90C36" w:rsidRDefault="009C7F0B" w:rsidP="00A90C36">
      <w:pPr>
        <w:pStyle w:val="paragraph"/>
      </w:pPr>
      <w:r w:rsidRPr="00A90C36">
        <w:tab/>
        <w:t>(d)</w:t>
      </w:r>
      <w:r w:rsidRPr="00A90C36">
        <w:tab/>
        <w:t>beginning immediately after the end of the final payment week; and</w:t>
      </w:r>
    </w:p>
    <w:p w:rsidR="009C7F0B" w:rsidRPr="00A90C36" w:rsidRDefault="009C7F0B" w:rsidP="00A90C36">
      <w:pPr>
        <w:pStyle w:val="paragraph"/>
      </w:pPr>
      <w:r w:rsidRPr="00A90C36">
        <w:lastRenderedPageBreak/>
        <w:tab/>
        <w:t>(e)</w:t>
      </w:r>
      <w:r w:rsidRPr="00A90C36">
        <w:tab/>
        <w:t xml:space="preserve">ending immediately before the employee reaches pension age (within the meaning of the </w:t>
      </w:r>
      <w:r w:rsidRPr="00A90C36">
        <w:rPr>
          <w:i/>
        </w:rPr>
        <w:t xml:space="preserve">Safety, Rehabilitation and Compensation Act 1988 </w:t>
      </w:r>
      <w:r w:rsidRPr="00A90C36">
        <w:t>(as amended by this Act)).</w:t>
      </w:r>
    </w:p>
    <w:p w:rsidR="009679AB" w:rsidRPr="00A90C36" w:rsidRDefault="009C7F0B" w:rsidP="00A90C36">
      <w:pPr>
        <w:pStyle w:val="Subitem"/>
      </w:pPr>
      <w:r w:rsidRPr="00A90C36">
        <w:t>(5)</w:t>
      </w:r>
      <w:r w:rsidRPr="00A90C36">
        <w:tab/>
        <w:t>The amendment of section</w:t>
      </w:r>
      <w:r w:rsidR="00A90C36" w:rsidRPr="00A90C36">
        <w:t> </w:t>
      </w:r>
      <w:r w:rsidRPr="00A90C36">
        <w:rPr>
          <w:iCs/>
        </w:rPr>
        <w:t xml:space="preserve">137 </w:t>
      </w:r>
      <w:r w:rsidRPr="00A90C36">
        <w:t xml:space="preserve">of the </w:t>
      </w:r>
      <w:r w:rsidRPr="00A90C36">
        <w:rPr>
          <w:i/>
          <w:iCs/>
        </w:rPr>
        <w:t>Safety, Rehabilitation and Compensation Act 1988</w:t>
      </w:r>
      <w:r w:rsidRPr="00A90C36">
        <w:t xml:space="preserve"> made by this Act applies in relation to a determination made by the relevant authority after the commencement of this item.</w:t>
      </w:r>
    </w:p>
    <w:p w:rsidR="006A6DDD" w:rsidRPr="00A90C36" w:rsidRDefault="006A6DDD" w:rsidP="00A90C36">
      <w:pPr>
        <w:pStyle w:val="ActHead7"/>
        <w:pageBreakBefore/>
      </w:pPr>
      <w:bookmarkStart w:id="121" w:name="_Toc461178222"/>
      <w:r w:rsidRPr="00A90C36">
        <w:rPr>
          <w:rStyle w:val="CharAmPartNo"/>
        </w:rPr>
        <w:lastRenderedPageBreak/>
        <w:t>Part</w:t>
      </w:r>
      <w:r w:rsidR="00A90C36" w:rsidRPr="00A90C36">
        <w:rPr>
          <w:rStyle w:val="CharAmPartNo"/>
        </w:rPr>
        <w:t> </w:t>
      </w:r>
      <w:r w:rsidR="003F402B" w:rsidRPr="00A90C36">
        <w:rPr>
          <w:rStyle w:val="CharAmPartNo"/>
        </w:rPr>
        <w:t>10</w:t>
      </w:r>
      <w:r w:rsidRPr="00A90C36">
        <w:t>—</w:t>
      </w:r>
      <w:r w:rsidRPr="00A90C36">
        <w:rPr>
          <w:rStyle w:val="CharAmPartText"/>
        </w:rPr>
        <w:t>Miscellaneous</w:t>
      </w:r>
      <w:bookmarkEnd w:id="121"/>
    </w:p>
    <w:p w:rsidR="006A6DDD" w:rsidRPr="00A90C36" w:rsidRDefault="005642A9" w:rsidP="00A90C36">
      <w:pPr>
        <w:pStyle w:val="ItemHead"/>
      </w:pPr>
      <w:r w:rsidRPr="00A90C36">
        <w:t>63</w:t>
      </w:r>
      <w:r w:rsidR="006A6DDD" w:rsidRPr="00A90C36">
        <w:t xml:space="preserve">  Constitutional safety net</w:t>
      </w:r>
    </w:p>
    <w:p w:rsidR="006A6DDD" w:rsidRPr="00A90C36" w:rsidRDefault="006A6DDD" w:rsidP="00A90C36">
      <w:pPr>
        <w:pStyle w:val="Subitem"/>
      </w:pPr>
      <w:r w:rsidRPr="00A90C36">
        <w:t>(1)</w:t>
      </w:r>
      <w:r w:rsidRPr="00A90C36">
        <w:tab/>
        <w:t xml:space="preserve">If the operation of this Act </w:t>
      </w:r>
      <w:r w:rsidR="003B6A0D" w:rsidRPr="00A90C36">
        <w:t xml:space="preserve">or the transitional rules </w:t>
      </w:r>
      <w:r w:rsidRPr="00A90C36">
        <w:t>would result in an acquisition of property (within the meaning of paragraph</w:t>
      </w:r>
      <w:r w:rsidR="00A90C36" w:rsidRPr="00A90C36">
        <w:t> </w:t>
      </w:r>
      <w:r w:rsidRPr="00A90C36">
        <w:t>51(xxxi) of the Constitution) from a person otherwise than on just terms (within the meaning of that paragraph), the Commonwealth is liable to pay a reasonable amount of compensation to the person</w:t>
      </w:r>
      <w:r w:rsidR="000917A9" w:rsidRPr="00A90C36">
        <w:t>.</w:t>
      </w:r>
    </w:p>
    <w:p w:rsidR="006A6DDD" w:rsidRPr="00A90C36" w:rsidRDefault="006A6DDD" w:rsidP="00A90C36">
      <w:pPr>
        <w:pStyle w:val="Subitem"/>
      </w:pPr>
      <w:r w:rsidRPr="00A90C36">
        <w:t>(2)</w:t>
      </w:r>
      <w:r w:rsidRPr="00A90C36">
        <w:tab/>
        <w:t>If the Commonwealth and the person do not agree on the amount of the compensation, the person may institute proceedings in</w:t>
      </w:r>
      <w:r w:rsidR="00E5378B" w:rsidRPr="00A90C36">
        <w:t xml:space="preserve"> </w:t>
      </w:r>
      <w:r w:rsidR="0024709E" w:rsidRPr="00A90C36">
        <w:t>the Federal Court of Australia</w:t>
      </w:r>
      <w:r w:rsidR="00E5378B" w:rsidRPr="00A90C36">
        <w:t xml:space="preserve"> </w:t>
      </w:r>
      <w:r w:rsidRPr="00A90C36">
        <w:t>for the recovery from the Commonwealth of such reasonable amount of compensation as the court determines</w:t>
      </w:r>
      <w:r w:rsidR="000917A9" w:rsidRPr="00A90C36">
        <w:t>.</w:t>
      </w:r>
    </w:p>
    <w:p w:rsidR="00012CAB" w:rsidRPr="00A90C36" w:rsidRDefault="005642A9" w:rsidP="00A90C36">
      <w:pPr>
        <w:pStyle w:val="ItemHead"/>
      </w:pPr>
      <w:r w:rsidRPr="00A90C36">
        <w:t>64</w:t>
      </w:r>
      <w:r w:rsidR="00012CAB" w:rsidRPr="00A90C36">
        <w:t xml:space="preserve">  Transitional rules</w:t>
      </w:r>
    </w:p>
    <w:p w:rsidR="00945E09" w:rsidRPr="00A90C36" w:rsidRDefault="00945E09" w:rsidP="00A90C36">
      <w:pPr>
        <w:pStyle w:val="Subitem"/>
      </w:pPr>
      <w:r w:rsidRPr="00A90C36">
        <w:t>(1)</w:t>
      </w:r>
      <w:r w:rsidRPr="00A90C36">
        <w:tab/>
        <w:t>The Minister may, by legislative instr</w:t>
      </w:r>
      <w:r w:rsidR="000334FD" w:rsidRPr="00A90C36">
        <w:t>ument</w:t>
      </w:r>
      <w:r w:rsidR="00F056B8" w:rsidRPr="00A90C36">
        <w:t>,</w:t>
      </w:r>
      <w:r w:rsidR="000334FD" w:rsidRPr="00A90C36">
        <w:t xml:space="preserve"> </w:t>
      </w:r>
      <w:r w:rsidRPr="00A90C36">
        <w:t>make rules (</w:t>
      </w:r>
      <w:r w:rsidRPr="00A90C36">
        <w:rPr>
          <w:b/>
          <w:i/>
        </w:rPr>
        <w:t>transitional rules</w:t>
      </w:r>
      <w:r w:rsidRPr="00A90C36">
        <w:t>) prescribing matters:</w:t>
      </w:r>
    </w:p>
    <w:p w:rsidR="00945E09" w:rsidRPr="00A90C36" w:rsidRDefault="00945E09" w:rsidP="00A90C36">
      <w:pPr>
        <w:pStyle w:val="paragraph"/>
      </w:pPr>
      <w:r w:rsidRPr="00A90C36">
        <w:tab/>
        <w:t>(a)</w:t>
      </w:r>
      <w:r w:rsidRPr="00A90C36">
        <w:tab/>
        <w:t>required or permitted by this Act to be prescribed by the transitional rules; or</w:t>
      </w:r>
    </w:p>
    <w:p w:rsidR="00945E09" w:rsidRPr="00A90C36" w:rsidRDefault="00945E09" w:rsidP="00A90C36">
      <w:pPr>
        <w:pStyle w:val="paragraph"/>
      </w:pPr>
      <w:r w:rsidRPr="00A90C36">
        <w:tab/>
        <w:t>(b)</w:t>
      </w:r>
      <w:r w:rsidRPr="00A90C36">
        <w:tab/>
        <w:t>necessary or convenient to be prescribed for carrying out or giving effect to this Act</w:t>
      </w:r>
      <w:r w:rsidR="000917A9" w:rsidRPr="00A90C36">
        <w:t>.</w:t>
      </w:r>
    </w:p>
    <w:p w:rsidR="007B6181" w:rsidRPr="00A90C36" w:rsidRDefault="000334FD" w:rsidP="00A90C36">
      <w:pPr>
        <w:pStyle w:val="Subitem"/>
      </w:pPr>
      <w:r w:rsidRPr="00A90C36">
        <w:t>(2)</w:t>
      </w:r>
      <w:r w:rsidRPr="00A90C36">
        <w:tab/>
        <w:t xml:space="preserve">Without limiting </w:t>
      </w:r>
      <w:proofErr w:type="spellStart"/>
      <w:r w:rsidR="00A90C36" w:rsidRPr="00A90C36">
        <w:t>subitem</w:t>
      </w:r>
      <w:proofErr w:type="spellEnd"/>
      <w:r w:rsidR="00A90C36" w:rsidRPr="00A90C36">
        <w:t> (</w:t>
      </w:r>
      <w:r w:rsidR="00F06FC1" w:rsidRPr="00A90C36">
        <w:t>1), the transitional rules may</w:t>
      </w:r>
      <w:r w:rsidR="007B6181" w:rsidRPr="00A90C36">
        <w:t xml:space="preserve"> </w:t>
      </w:r>
      <w:r w:rsidRPr="00A90C36">
        <w:t>prescribe matters of a transitional nature (including prescribing any saving or appl</w:t>
      </w:r>
      <w:r w:rsidR="007B6181" w:rsidRPr="00A90C36">
        <w:t>ication provisions) relating to:</w:t>
      </w:r>
    </w:p>
    <w:p w:rsidR="000334FD" w:rsidRPr="00A90C36" w:rsidRDefault="007B6181" w:rsidP="00A90C36">
      <w:pPr>
        <w:pStyle w:val="paragraph"/>
      </w:pPr>
      <w:r w:rsidRPr="00A90C36">
        <w:tab/>
        <w:t>(a)</w:t>
      </w:r>
      <w:r w:rsidRPr="00A90C36">
        <w:tab/>
      </w:r>
      <w:r w:rsidR="000334FD" w:rsidRPr="00A90C36">
        <w:t xml:space="preserve">the amendments or repeals </w:t>
      </w:r>
      <w:r w:rsidR="00F06FC1" w:rsidRPr="00A90C36">
        <w:t xml:space="preserve">made by this Act; </w:t>
      </w:r>
      <w:r w:rsidRPr="00A90C36">
        <w:t>or</w:t>
      </w:r>
    </w:p>
    <w:p w:rsidR="00F06FC1" w:rsidRPr="00A90C36" w:rsidRDefault="00F06FC1" w:rsidP="00A90C36">
      <w:pPr>
        <w:pStyle w:val="paragraph"/>
      </w:pPr>
      <w:r w:rsidRPr="00A90C36">
        <w:tab/>
        <w:t>(b)</w:t>
      </w:r>
      <w:r w:rsidRPr="00A90C36">
        <w:tab/>
      </w:r>
      <w:r w:rsidR="007B6181" w:rsidRPr="00A90C36">
        <w:t>the enactment of this Act</w:t>
      </w:r>
      <w:r w:rsidR="000917A9" w:rsidRPr="00A90C36">
        <w:rPr>
          <w:noProof/>
        </w:rPr>
        <w:t>.</w:t>
      </w:r>
    </w:p>
    <w:p w:rsidR="00012CAB" w:rsidRPr="00A90C36" w:rsidRDefault="00012CAB" w:rsidP="00A90C36">
      <w:pPr>
        <w:pStyle w:val="Subitem"/>
      </w:pPr>
      <w:r w:rsidRPr="00A90C36">
        <w:t>(</w:t>
      </w:r>
      <w:r w:rsidR="00384F1E" w:rsidRPr="00A90C36">
        <w:t>3</w:t>
      </w:r>
      <w:r w:rsidRPr="00A90C36">
        <w:t>)</w:t>
      </w:r>
      <w:r w:rsidRPr="00A90C36">
        <w:tab/>
        <w:t>To avoid doubt, the transitional rules may not do the following:</w:t>
      </w:r>
    </w:p>
    <w:p w:rsidR="00012CAB" w:rsidRPr="00A90C36" w:rsidRDefault="00012CAB" w:rsidP="00A90C36">
      <w:pPr>
        <w:pStyle w:val="paragraph"/>
      </w:pPr>
      <w:r w:rsidRPr="00A90C36">
        <w:tab/>
        <w:t>(a)</w:t>
      </w:r>
      <w:r w:rsidRPr="00A90C36">
        <w:tab/>
        <w:t>create an offence or civil penalty;</w:t>
      </w:r>
    </w:p>
    <w:p w:rsidR="00012CAB" w:rsidRPr="00A90C36" w:rsidRDefault="00012CAB" w:rsidP="00A90C36">
      <w:pPr>
        <w:pStyle w:val="paragraph"/>
      </w:pPr>
      <w:r w:rsidRPr="00A90C36">
        <w:tab/>
        <w:t>(b)</w:t>
      </w:r>
      <w:r w:rsidRPr="00A90C36">
        <w:tab/>
        <w:t>provide powers of:</w:t>
      </w:r>
    </w:p>
    <w:p w:rsidR="00012CAB" w:rsidRPr="00A90C36" w:rsidRDefault="00012CAB" w:rsidP="00A90C36">
      <w:pPr>
        <w:pStyle w:val="paragraphsub"/>
      </w:pPr>
      <w:r w:rsidRPr="00A90C36">
        <w:tab/>
        <w:t>(</w:t>
      </w:r>
      <w:proofErr w:type="spellStart"/>
      <w:r w:rsidRPr="00A90C36">
        <w:t>i</w:t>
      </w:r>
      <w:proofErr w:type="spellEnd"/>
      <w:r w:rsidRPr="00A90C36">
        <w:t>)</w:t>
      </w:r>
      <w:r w:rsidRPr="00A90C36">
        <w:tab/>
        <w:t>arrest or detention; or</w:t>
      </w:r>
    </w:p>
    <w:p w:rsidR="00012CAB" w:rsidRPr="00A90C36" w:rsidRDefault="00012CAB" w:rsidP="00A90C36">
      <w:pPr>
        <w:pStyle w:val="paragraphsub"/>
      </w:pPr>
      <w:r w:rsidRPr="00A90C36">
        <w:tab/>
        <w:t>(ii)</w:t>
      </w:r>
      <w:r w:rsidRPr="00A90C36">
        <w:tab/>
        <w:t>entry, search or seizure;</w:t>
      </w:r>
    </w:p>
    <w:p w:rsidR="00012CAB" w:rsidRPr="00A90C36" w:rsidRDefault="00012CAB" w:rsidP="00A90C36">
      <w:pPr>
        <w:pStyle w:val="paragraph"/>
      </w:pPr>
      <w:r w:rsidRPr="00A90C36">
        <w:tab/>
        <w:t>(c)</w:t>
      </w:r>
      <w:r w:rsidRPr="00A90C36">
        <w:tab/>
        <w:t>impose a tax;</w:t>
      </w:r>
    </w:p>
    <w:p w:rsidR="00012CAB" w:rsidRPr="00A90C36" w:rsidRDefault="00012CAB" w:rsidP="00A90C36">
      <w:pPr>
        <w:pStyle w:val="paragraph"/>
      </w:pPr>
      <w:r w:rsidRPr="00A90C36">
        <w:tab/>
        <w:t>(d)</w:t>
      </w:r>
      <w:r w:rsidRPr="00A90C36">
        <w:tab/>
        <w:t>set an amount to be appropriated from the Consolidated Revenue Fund under an appropriation in this Act;</w:t>
      </w:r>
    </w:p>
    <w:p w:rsidR="00012CAB" w:rsidRPr="00A90C36" w:rsidRDefault="00012CAB" w:rsidP="00A90C36">
      <w:pPr>
        <w:pStyle w:val="paragraph"/>
      </w:pPr>
      <w:r w:rsidRPr="00A90C36">
        <w:tab/>
        <w:t>(e)</w:t>
      </w:r>
      <w:r w:rsidRPr="00A90C36">
        <w:tab/>
        <w:t>directly amend the text of this Act</w:t>
      </w:r>
      <w:r w:rsidR="000917A9" w:rsidRPr="00A90C36">
        <w:t>.</w:t>
      </w:r>
    </w:p>
    <w:sectPr w:rsidR="00012CAB" w:rsidRPr="00A90C36" w:rsidSect="00A90C36">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88" w:rsidRDefault="003F4C88" w:rsidP="0048364F">
      <w:pPr>
        <w:spacing w:line="240" w:lineRule="auto"/>
      </w:pPr>
      <w:r>
        <w:separator/>
      </w:r>
    </w:p>
  </w:endnote>
  <w:endnote w:type="continuationSeparator" w:id="0">
    <w:p w:rsidR="003F4C88" w:rsidRDefault="003F4C8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5F1388" w:rsidRDefault="00842F39" w:rsidP="00A90C3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Default="00842F39" w:rsidP="00A90C36">
    <w:pPr>
      <w:pStyle w:val="Footer"/>
      <w:spacing w:before="120"/>
    </w:pPr>
  </w:p>
  <w:p w:rsidR="00842F39" w:rsidRPr="005F1388" w:rsidRDefault="00842F39"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ED79B6" w:rsidRDefault="00842F39" w:rsidP="00A90C3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Default="00842F39" w:rsidP="00A90C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F39" w:rsidTr="00A224CF">
      <w:tc>
        <w:tcPr>
          <w:tcW w:w="646" w:type="dxa"/>
        </w:tcPr>
        <w:p w:rsidR="00842F39" w:rsidRDefault="00842F39" w:rsidP="00A224C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03C0C">
            <w:rPr>
              <w:i/>
              <w:noProof/>
              <w:sz w:val="18"/>
            </w:rPr>
            <w:t>ii</w:t>
          </w:r>
          <w:r w:rsidRPr="00ED79B6">
            <w:rPr>
              <w:i/>
              <w:sz w:val="18"/>
            </w:rPr>
            <w:fldChar w:fldCharType="end"/>
          </w:r>
        </w:p>
      </w:tc>
      <w:tc>
        <w:tcPr>
          <w:tcW w:w="5387" w:type="dxa"/>
        </w:tcPr>
        <w:p w:rsidR="00842F39" w:rsidRDefault="00842F39" w:rsidP="00A224C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03C0C">
            <w:rPr>
              <w:i/>
              <w:sz w:val="18"/>
            </w:rPr>
            <w:t>Seafarers and Other Legislation Amendment Bill 2016</w:t>
          </w:r>
          <w:r w:rsidRPr="00ED79B6">
            <w:rPr>
              <w:i/>
              <w:sz w:val="18"/>
            </w:rPr>
            <w:fldChar w:fldCharType="end"/>
          </w:r>
        </w:p>
      </w:tc>
      <w:tc>
        <w:tcPr>
          <w:tcW w:w="1270" w:type="dxa"/>
        </w:tcPr>
        <w:p w:rsidR="00842F39" w:rsidRDefault="00842F39" w:rsidP="00A224C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03C0C">
            <w:rPr>
              <w:i/>
              <w:sz w:val="18"/>
            </w:rPr>
            <w:t>No.      , 2016</w:t>
          </w:r>
          <w:r w:rsidRPr="00ED79B6">
            <w:rPr>
              <w:i/>
              <w:sz w:val="18"/>
            </w:rPr>
            <w:fldChar w:fldCharType="end"/>
          </w:r>
        </w:p>
      </w:tc>
    </w:tr>
  </w:tbl>
  <w:p w:rsidR="00842F39" w:rsidRDefault="00842F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Default="00842F39" w:rsidP="00A90C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2F39" w:rsidTr="00A224CF">
      <w:tc>
        <w:tcPr>
          <w:tcW w:w="1247" w:type="dxa"/>
        </w:tcPr>
        <w:p w:rsidR="00842F39" w:rsidRDefault="00842F39" w:rsidP="00A224C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03C0C">
            <w:rPr>
              <w:i/>
              <w:sz w:val="18"/>
            </w:rPr>
            <w:t>No.      , 2016</w:t>
          </w:r>
          <w:r w:rsidRPr="00ED79B6">
            <w:rPr>
              <w:i/>
              <w:sz w:val="18"/>
            </w:rPr>
            <w:fldChar w:fldCharType="end"/>
          </w:r>
        </w:p>
      </w:tc>
      <w:tc>
        <w:tcPr>
          <w:tcW w:w="5387" w:type="dxa"/>
        </w:tcPr>
        <w:p w:rsidR="00842F39" w:rsidRDefault="00842F39" w:rsidP="00A224C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03C0C">
            <w:rPr>
              <w:i/>
              <w:sz w:val="18"/>
            </w:rPr>
            <w:t>Seafarers and Other Legislation Amendment Bill 2016</w:t>
          </w:r>
          <w:r w:rsidRPr="00ED79B6">
            <w:rPr>
              <w:i/>
              <w:sz w:val="18"/>
            </w:rPr>
            <w:fldChar w:fldCharType="end"/>
          </w:r>
        </w:p>
      </w:tc>
      <w:tc>
        <w:tcPr>
          <w:tcW w:w="669" w:type="dxa"/>
        </w:tcPr>
        <w:p w:rsidR="00842F39" w:rsidRDefault="00842F39" w:rsidP="00A224C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03C0C">
            <w:rPr>
              <w:i/>
              <w:noProof/>
              <w:sz w:val="18"/>
            </w:rPr>
            <w:t>i</w:t>
          </w:r>
          <w:r w:rsidRPr="00ED79B6">
            <w:rPr>
              <w:i/>
              <w:sz w:val="18"/>
            </w:rPr>
            <w:fldChar w:fldCharType="end"/>
          </w:r>
        </w:p>
      </w:tc>
    </w:tr>
  </w:tbl>
  <w:p w:rsidR="00842F39" w:rsidRPr="00ED79B6" w:rsidRDefault="00842F39"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A961C4" w:rsidRDefault="00842F39" w:rsidP="00A90C3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2F39" w:rsidTr="00A90C36">
      <w:tc>
        <w:tcPr>
          <w:tcW w:w="646" w:type="dxa"/>
        </w:tcPr>
        <w:p w:rsidR="00842F39" w:rsidRDefault="00842F39" w:rsidP="00A224C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03C0C">
            <w:rPr>
              <w:i/>
              <w:noProof/>
              <w:sz w:val="18"/>
            </w:rPr>
            <w:t>140</w:t>
          </w:r>
          <w:r w:rsidRPr="007A1328">
            <w:rPr>
              <w:i/>
              <w:sz w:val="18"/>
            </w:rPr>
            <w:fldChar w:fldCharType="end"/>
          </w:r>
        </w:p>
      </w:tc>
      <w:tc>
        <w:tcPr>
          <w:tcW w:w="5387" w:type="dxa"/>
        </w:tcPr>
        <w:p w:rsidR="00842F39" w:rsidRDefault="00842F39" w:rsidP="00A224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03C0C">
            <w:rPr>
              <w:i/>
              <w:sz w:val="18"/>
            </w:rPr>
            <w:t>Seafarers and Other Legislation Amendment Bill 2016</w:t>
          </w:r>
          <w:r w:rsidRPr="007A1328">
            <w:rPr>
              <w:i/>
              <w:sz w:val="18"/>
            </w:rPr>
            <w:fldChar w:fldCharType="end"/>
          </w:r>
        </w:p>
      </w:tc>
      <w:tc>
        <w:tcPr>
          <w:tcW w:w="1270" w:type="dxa"/>
        </w:tcPr>
        <w:p w:rsidR="00842F39" w:rsidRDefault="00842F39" w:rsidP="00A224C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03C0C">
            <w:rPr>
              <w:i/>
              <w:sz w:val="18"/>
            </w:rPr>
            <w:t>No.      , 2016</w:t>
          </w:r>
          <w:r w:rsidRPr="007A1328">
            <w:rPr>
              <w:i/>
              <w:sz w:val="18"/>
            </w:rPr>
            <w:fldChar w:fldCharType="end"/>
          </w:r>
        </w:p>
      </w:tc>
    </w:tr>
  </w:tbl>
  <w:p w:rsidR="00842F39" w:rsidRPr="00A961C4" w:rsidRDefault="00842F39"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A961C4" w:rsidRDefault="00842F39" w:rsidP="00A90C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2F39" w:rsidTr="00A90C36">
      <w:tc>
        <w:tcPr>
          <w:tcW w:w="1247" w:type="dxa"/>
        </w:tcPr>
        <w:p w:rsidR="00842F39" w:rsidRDefault="00842F39" w:rsidP="00A224C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03C0C">
            <w:rPr>
              <w:i/>
              <w:sz w:val="18"/>
            </w:rPr>
            <w:t>No.      , 2016</w:t>
          </w:r>
          <w:r w:rsidRPr="007A1328">
            <w:rPr>
              <w:i/>
              <w:sz w:val="18"/>
            </w:rPr>
            <w:fldChar w:fldCharType="end"/>
          </w:r>
        </w:p>
      </w:tc>
      <w:tc>
        <w:tcPr>
          <w:tcW w:w="5387" w:type="dxa"/>
        </w:tcPr>
        <w:p w:rsidR="00842F39" w:rsidRDefault="00842F39" w:rsidP="00A224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03C0C">
            <w:rPr>
              <w:i/>
              <w:sz w:val="18"/>
            </w:rPr>
            <w:t>Seafarers and Other Legislation Amendment Bill 2016</w:t>
          </w:r>
          <w:r w:rsidRPr="007A1328">
            <w:rPr>
              <w:i/>
              <w:sz w:val="18"/>
            </w:rPr>
            <w:fldChar w:fldCharType="end"/>
          </w:r>
        </w:p>
      </w:tc>
      <w:tc>
        <w:tcPr>
          <w:tcW w:w="669" w:type="dxa"/>
        </w:tcPr>
        <w:p w:rsidR="00842F39" w:rsidRDefault="00842F39" w:rsidP="00A224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03C0C">
            <w:rPr>
              <w:i/>
              <w:noProof/>
              <w:sz w:val="18"/>
            </w:rPr>
            <w:t>139</w:t>
          </w:r>
          <w:r w:rsidRPr="007A1328">
            <w:rPr>
              <w:i/>
              <w:sz w:val="18"/>
            </w:rPr>
            <w:fldChar w:fldCharType="end"/>
          </w:r>
        </w:p>
      </w:tc>
    </w:tr>
  </w:tbl>
  <w:p w:rsidR="00842F39" w:rsidRPr="00055B5C" w:rsidRDefault="00842F39"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A961C4" w:rsidRDefault="00842F39" w:rsidP="00A90C3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42F39" w:rsidTr="00A90C36">
      <w:tc>
        <w:tcPr>
          <w:tcW w:w="1247" w:type="dxa"/>
        </w:tcPr>
        <w:p w:rsidR="00842F39" w:rsidRDefault="00842F39" w:rsidP="00A224C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03C0C">
            <w:rPr>
              <w:i/>
              <w:sz w:val="18"/>
            </w:rPr>
            <w:t>No.      , 2016</w:t>
          </w:r>
          <w:r w:rsidRPr="007A1328">
            <w:rPr>
              <w:i/>
              <w:sz w:val="18"/>
            </w:rPr>
            <w:fldChar w:fldCharType="end"/>
          </w:r>
        </w:p>
      </w:tc>
      <w:tc>
        <w:tcPr>
          <w:tcW w:w="5387" w:type="dxa"/>
        </w:tcPr>
        <w:p w:rsidR="00842F39" w:rsidRDefault="00842F39" w:rsidP="00A224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03C0C">
            <w:rPr>
              <w:i/>
              <w:sz w:val="18"/>
            </w:rPr>
            <w:t>Seafarers and Other Legislation Amendment Bill 2016</w:t>
          </w:r>
          <w:r w:rsidRPr="007A1328">
            <w:rPr>
              <w:i/>
              <w:sz w:val="18"/>
            </w:rPr>
            <w:fldChar w:fldCharType="end"/>
          </w:r>
        </w:p>
      </w:tc>
      <w:tc>
        <w:tcPr>
          <w:tcW w:w="669" w:type="dxa"/>
        </w:tcPr>
        <w:p w:rsidR="00842F39" w:rsidRDefault="00842F39" w:rsidP="00A224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03C0C">
            <w:rPr>
              <w:i/>
              <w:noProof/>
              <w:sz w:val="18"/>
            </w:rPr>
            <w:t>1</w:t>
          </w:r>
          <w:r w:rsidRPr="007A1328">
            <w:rPr>
              <w:i/>
              <w:sz w:val="18"/>
            </w:rPr>
            <w:fldChar w:fldCharType="end"/>
          </w:r>
        </w:p>
      </w:tc>
    </w:tr>
  </w:tbl>
  <w:p w:rsidR="00842F39" w:rsidRPr="00A961C4" w:rsidRDefault="00842F39"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88" w:rsidRDefault="003F4C88" w:rsidP="0048364F">
      <w:pPr>
        <w:spacing w:line="240" w:lineRule="auto"/>
      </w:pPr>
      <w:r>
        <w:separator/>
      </w:r>
    </w:p>
  </w:footnote>
  <w:footnote w:type="continuationSeparator" w:id="0">
    <w:p w:rsidR="003F4C88" w:rsidRDefault="003F4C8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5F1388" w:rsidRDefault="00842F39"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5F1388" w:rsidRDefault="00842F39"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5F1388" w:rsidRDefault="00842F3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ED79B6" w:rsidRDefault="00842F39"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ED79B6" w:rsidRDefault="00842F39"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ED79B6" w:rsidRDefault="00842F3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A961C4" w:rsidRDefault="00842F39" w:rsidP="0048364F">
    <w:pPr>
      <w:rPr>
        <w:b/>
        <w:sz w:val="20"/>
      </w:rPr>
    </w:pPr>
    <w:r>
      <w:rPr>
        <w:b/>
        <w:sz w:val="20"/>
      </w:rPr>
      <w:fldChar w:fldCharType="begin"/>
    </w:r>
    <w:r>
      <w:rPr>
        <w:b/>
        <w:sz w:val="20"/>
      </w:rPr>
      <w:instrText xml:space="preserve"> STYLEREF CharAmSchNo </w:instrText>
    </w:r>
    <w:r w:rsidR="00303C0C">
      <w:rPr>
        <w:b/>
        <w:sz w:val="20"/>
      </w:rPr>
      <w:fldChar w:fldCharType="separate"/>
    </w:r>
    <w:r w:rsidR="00303C0C">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03C0C">
      <w:rPr>
        <w:sz w:val="20"/>
      </w:rPr>
      <w:fldChar w:fldCharType="separate"/>
    </w:r>
    <w:r w:rsidR="00303C0C">
      <w:rPr>
        <w:noProof/>
        <w:sz w:val="20"/>
      </w:rPr>
      <w:t>Application and transitional provisions</w:t>
    </w:r>
    <w:r>
      <w:rPr>
        <w:sz w:val="20"/>
      </w:rPr>
      <w:fldChar w:fldCharType="end"/>
    </w:r>
  </w:p>
  <w:p w:rsidR="00842F39" w:rsidRPr="00A961C4" w:rsidRDefault="00842F39" w:rsidP="0048364F">
    <w:pPr>
      <w:rPr>
        <w:b/>
        <w:sz w:val="20"/>
      </w:rPr>
    </w:pPr>
    <w:r>
      <w:rPr>
        <w:b/>
        <w:sz w:val="20"/>
      </w:rPr>
      <w:fldChar w:fldCharType="begin"/>
    </w:r>
    <w:r>
      <w:rPr>
        <w:b/>
        <w:sz w:val="20"/>
      </w:rPr>
      <w:instrText xml:space="preserve"> STYLEREF CharAmPartNo </w:instrText>
    </w:r>
    <w:r w:rsidR="00303C0C">
      <w:rPr>
        <w:b/>
        <w:sz w:val="20"/>
      </w:rPr>
      <w:fldChar w:fldCharType="separate"/>
    </w:r>
    <w:r w:rsidR="00303C0C">
      <w:rPr>
        <w:b/>
        <w:noProof/>
        <w:sz w:val="20"/>
      </w:rPr>
      <w:t>Part 10</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03C0C">
      <w:rPr>
        <w:sz w:val="20"/>
      </w:rPr>
      <w:fldChar w:fldCharType="separate"/>
    </w:r>
    <w:r w:rsidR="00303C0C">
      <w:rPr>
        <w:noProof/>
        <w:sz w:val="20"/>
      </w:rPr>
      <w:t>Miscellaneous</w:t>
    </w:r>
    <w:r>
      <w:rPr>
        <w:sz w:val="20"/>
      </w:rPr>
      <w:fldChar w:fldCharType="end"/>
    </w:r>
  </w:p>
  <w:p w:rsidR="00842F39" w:rsidRPr="00A961C4" w:rsidRDefault="00842F39"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A961C4" w:rsidRDefault="00842F39" w:rsidP="0048364F">
    <w:pPr>
      <w:jc w:val="right"/>
      <w:rPr>
        <w:sz w:val="20"/>
      </w:rPr>
    </w:pPr>
    <w:r w:rsidRPr="00A961C4">
      <w:rPr>
        <w:sz w:val="20"/>
      </w:rPr>
      <w:fldChar w:fldCharType="begin"/>
    </w:r>
    <w:r w:rsidRPr="00A961C4">
      <w:rPr>
        <w:sz w:val="20"/>
      </w:rPr>
      <w:instrText xml:space="preserve"> STYLEREF CharAmSchText </w:instrText>
    </w:r>
    <w:r w:rsidR="00303C0C">
      <w:rPr>
        <w:sz w:val="20"/>
      </w:rPr>
      <w:fldChar w:fldCharType="separate"/>
    </w:r>
    <w:r w:rsidR="00303C0C">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03C0C">
      <w:rPr>
        <w:b/>
        <w:sz w:val="20"/>
      </w:rPr>
      <w:fldChar w:fldCharType="separate"/>
    </w:r>
    <w:r w:rsidR="00303C0C">
      <w:rPr>
        <w:b/>
        <w:noProof/>
        <w:sz w:val="20"/>
      </w:rPr>
      <w:t>Schedule 3</w:t>
    </w:r>
    <w:r>
      <w:rPr>
        <w:b/>
        <w:sz w:val="20"/>
      </w:rPr>
      <w:fldChar w:fldCharType="end"/>
    </w:r>
  </w:p>
  <w:p w:rsidR="00842F39" w:rsidRPr="00A961C4" w:rsidRDefault="00842F39" w:rsidP="0048364F">
    <w:pPr>
      <w:jc w:val="right"/>
      <w:rPr>
        <w:b/>
        <w:sz w:val="20"/>
      </w:rPr>
    </w:pPr>
    <w:r w:rsidRPr="00A961C4">
      <w:rPr>
        <w:sz w:val="20"/>
      </w:rPr>
      <w:fldChar w:fldCharType="begin"/>
    </w:r>
    <w:r w:rsidRPr="00A961C4">
      <w:rPr>
        <w:sz w:val="20"/>
      </w:rPr>
      <w:instrText xml:space="preserve"> STYLEREF CharAmPartText </w:instrText>
    </w:r>
    <w:r w:rsidR="00303C0C">
      <w:rPr>
        <w:sz w:val="20"/>
      </w:rPr>
      <w:fldChar w:fldCharType="separate"/>
    </w:r>
    <w:r w:rsidR="00303C0C">
      <w:rPr>
        <w:noProof/>
        <w:sz w:val="20"/>
      </w:rPr>
      <w:t>Comcare scheme</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03C0C">
      <w:rPr>
        <w:b/>
        <w:sz w:val="20"/>
      </w:rPr>
      <w:fldChar w:fldCharType="separate"/>
    </w:r>
    <w:r w:rsidR="00303C0C">
      <w:rPr>
        <w:b/>
        <w:noProof/>
        <w:sz w:val="20"/>
      </w:rPr>
      <w:t>Part 9</w:t>
    </w:r>
    <w:r w:rsidRPr="00A961C4">
      <w:rPr>
        <w:b/>
        <w:sz w:val="20"/>
      </w:rPr>
      <w:fldChar w:fldCharType="end"/>
    </w:r>
  </w:p>
  <w:p w:rsidR="00842F39" w:rsidRPr="00A961C4" w:rsidRDefault="00842F39"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9" w:rsidRPr="00A961C4" w:rsidRDefault="00842F39"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1814B3-0780-454E-B5A3-D22A02ECE802}"/>
    <w:docVar w:name="dgnword-eventsink" w:val="82143936"/>
  </w:docVars>
  <w:rsids>
    <w:rsidRoot w:val="00505931"/>
    <w:rsid w:val="00001E1B"/>
    <w:rsid w:val="0000213D"/>
    <w:rsid w:val="000113BC"/>
    <w:rsid w:val="0001276A"/>
    <w:rsid w:val="00012CAB"/>
    <w:rsid w:val="000136AF"/>
    <w:rsid w:val="00015240"/>
    <w:rsid w:val="000153E7"/>
    <w:rsid w:val="00020100"/>
    <w:rsid w:val="000278A9"/>
    <w:rsid w:val="00030696"/>
    <w:rsid w:val="000334FD"/>
    <w:rsid w:val="0003487B"/>
    <w:rsid w:val="000410C9"/>
    <w:rsid w:val="000417C9"/>
    <w:rsid w:val="0004254C"/>
    <w:rsid w:val="00047C20"/>
    <w:rsid w:val="00050A7C"/>
    <w:rsid w:val="00050D59"/>
    <w:rsid w:val="00054E22"/>
    <w:rsid w:val="0005563E"/>
    <w:rsid w:val="00055B5C"/>
    <w:rsid w:val="00060FF9"/>
    <w:rsid w:val="000614BF"/>
    <w:rsid w:val="000615D6"/>
    <w:rsid w:val="00062BE8"/>
    <w:rsid w:val="00066D55"/>
    <w:rsid w:val="00066FB5"/>
    <w:rsid w:val="00067196"/>
    <w:rsid w:val="00074516"/>
    <w:rsid w:val="0007538D"/>
    <w:rsid w:val="00076D05"/>
    <w:rsid w:val="0008546F"/>
    <w:rsid w:val="00085911"/>
    <w:rsid w:val="00090825"/>
    <w:rsid w:val="00090871"/>
    <w:rsid w:val="000917A9"/>
    <w:rsid w:val="00095600"/>
    <w:rsid w:val="00096727"/>
    <w:rsid w:val="00096E1F"/>
    <w:rsid w:val="00097263"/>
    <w:rsid w:val="000B1FD2"/>
    <w:rsid w:val="000B5E09"/>
    <w:rsid w:val="000B5E68"/>
    <w:rsid w:val="000C21CC"/>
    <w:rsid w:val="000C4A1F"/>
    <w:rsid w:val="000D05EF"/>
    <w:rsid w:val="000D2359"/>
    <w:rsid w:val="000D2CF7"/>
    <w:rsid w:val="000D2FEB"/>
    <w:rsid w:val="000D5802"/>
    <w:rsid w:val="000D7D7E"/>
    <w:rsid w:val="000E156C"/>
    <w:rsid w:val="000E2D52"/>
    <w:rsid w:val="000E58DB"/>
    <w:rsid w:val="000F21C1"/>
    <w:rsid w:val="000F2645"/>
    <w:rsid w:val="000F6F6A"/>
    <w:rsid w:val="00101D90"/>
    <w:rsid w:val="00103058"/>
    <w:rsid w:val="0010701A"/>
    <w:rsid w:val="0010745C"/>
    <w:rsid w:val="001107CE"/>
    <w:rsid w:val="00111798"/>
    <w:rsid w:val="00113BD1"/>
    <w:rsid w:val="001201F3"/>
    <w:rsid w:val="00122206"/>
    <w:rsid w:val="00126255"/>
    <w:rsid w:val="001333AC"/>
    <w:rsid w:val="00133E11"/>
    <w:rsid w:val="00142B1F"/>
    <w:rsid w:val="001435D1"/>
    <w:rsid w:val="001470E7"/>
    <w:rsid w:val="00147E8D"/>
    <w:rsid w:val="0015029D"/>
    <w:rsid w:val="00151DBA"/>
    <w:rsid w:val="0015267E"/>
    <w:rsid w:val="0015646E"/>
    <w:rsid w:val="00157BF2"/>
    <w:rsid w:val="00157F9F"/>
    <w:rsid w:val="00163D70"/>
    <w:rsid w:val="001643C9"/>
    <w:rsid w:val="0016531B"/>
    <w:rsid w:val="00165568"/>
    <w:rsid w:val="001667D5"/>
    <w:rsid w:val="00166C2F"/>
    <w:rsid w:val="001716C9"/>
    <w:rsid w:val="00172E43"/>
    <w:rsid w:val="00173363"/>
    <w:rsid w:val="00173B94"/>
    <w:rsid w:val="00175471"/>
    <w:rsid w:val="00182696"/>
    <w:rsid w:val="00185145"/>
    <w:rsid w:val="001854B4"/>
    <w:rsid w:val="00187AEB"/>
    <w:rsid w:val="001939E1"/>
    <w:rsid w:val="00195382"/>
    <w:rsid w:val="001A3658"/>
    <w:rsid w:val="001A4371"/>
    <w:rsid w:val="001A662B"/>
    <w:rsid w:val="001A6E1E"/>
    <w:rsid w:val="001A759A"/>
    <w:rsid w:val="001B07C4"/>
    <w:rsid w:val="001B1A0A"/>
    <w:rsid w:val="001B3189"/>
    <w:rsid w:val="001B409C"/>
    <w:rsid w:val="001B5831"/>
    <w:rsid w:val="001B7A5D"/>
    <w:rsid w:val="001C2418"/>
    <w:rsid w:val="001C5088"/>
    <w:rsid w:val="001C590D"/>
    <w:rsid w:val="001C69C4"/>
    <w:rsid w:val="001C7422"/>
    <w:rsid w:val="001D1AEB"/>
    <w:rsid w:val="001D2D06"/>
    <w:rsid w:val="001E273C"/>
    <w:rsid w:val="001E3590"/>
    <w:rsid w:val="001E3C4E"/>
    <w:rsid w:val="001E7407"/>
    <w:rsid w:val="001F125A"/>
    <w:rsid w:val="001F159D"/>
    <w:rsid w:val="001F2CFB"/>
    <w:rsid w:val="00201D27"/>
    <w:rsid w:val="00202618"/>
    <w:rsid w:val="0020275D"/>
    <w:rsid w:val="002068A5"/>
    <w:rsid w:val="00214AEC"/>
    <w:rsid w:val="0022010A"/>
    <w:rsid w:val="0022278F"/>
    <w:rsid w:val="00225A57"/>
    <w:rsid w:val="00226004"/>
    <w:rsid w:val="00226F97"/>
    <w:rsid w:val="00227779"/>
    <w:rsid w:val="00240749"/>
    <w:rsid w:val="00241987"/>
    <w:rsid w:val="00246619"/>
    <w:rsid w:val="0024709E"/>
    <w:rsid w:val="002554BB"/>
    <w:rsid w:val="00256F44"/>
    <w:rsid w:val="002609A3"/>
    <w:rsid w:val="002616CA"/>
    <w:rsid w:val="00262B29"/>
    <w:rsid w:val="00263820"/>
    <w:rsid w:val="00266956"/>
    <w:rsid w:val="002669B4"/>
    <w:rsid w:val="00280081"/>
    <w:rsid w:val="00281189"/>
    <w:rsid w:val="002813E9"/>
    <w:rsid w:val="00283260"/>
    <w:rsid w:val="002840E4"/>
    <w:rsid w:val="00287FEF"/>
    <w:rsid w:val="00290A87"/>
    <w:rsid w:val="00293B89"/>
    <w:rsid w:val="00295EA6"/>
    <w:rsid w:val="00297ECB"/>
    <w:rsid w:val="002A1874"/>
    <w:rsid w:val="002A3C33"/>
    <w:rsid w:val="002A5C72"/>
    <w:rsid w:val="002B54DB"/>
    <w:rsid w:val="002B5A30"/>
    <w:rsid w:val="002B71C0"/>
    <w:rsid w:val="002D043A"/>
    <w:rsid w:val="002D30CB"/>
    <w:rsid w:val="002D395A"/>
    <w:rsid w:val="002D3B94"/>
    <w:rsid w:val="002D58B8"/>
    <w:rsid w:val="002E0982"/>
    <w:rsid w:val="002F25D8"/>
    <w:rsid w:val="002F37E5"/>
    <w:rsid w:val="002F3D7F"/>
    <w:rsid w:val="002F4093"/>
    <w:rsid w:val="002F6560"/>
    <w:rsid w:val="002F722D"/>
    <w:rsid w:val="00300A3C"/>
    <w:rsid w:val="00302EB4"/>
    <w:rsid w:val="0030355E"/>
    <w:rsid w:val="00303C0C"/>
    <w:rsid w:val="00305F02"/>
    <w:rsid w:val="00311BE0"/>
    <w:rsid w:val="0031600F"/>
    <w:rsid w:val="00316E38"/>
    <w:rsid w:val="0031701C"/>
    <w:rsid w:val="00320D70"/>
    <w:rsid w:val="00324FB0"/>
    <w:rsid w:val="0034099E"/>
    <w:rsid w:val="003415D3"/>
    <w:rsid w:val="0034410E"/>
    <w:rsid w:val="00350417"/>
    <w:rsid w:val="00350B97"/>
    <w:rsid w:val="00352403"/>
    <w:rsid w:val="00352B0F"/>
    <w:rsid w:val="00360355"/>
    <w:rsid w:val="00363577"/>
    <w:rsid w:val="003724CE"/>
    <w:rsid w:val="00373D96"/>
    <w:rsid w:val="0037476A"/>
    <w:rsid w:val="00375061"/>
    <w:rsid w:val="00375C6C"/>
    <w:rsid w:val="003807C3"/>
    <w:rsid w:val="00380C98"/>
    <w:rsid w:val="0038266B"/>
    <w:rsid w:val="003834BB"/>
    <w:rsid w:val="00383F60"/>
    <w:rsid w:val="00384F1E"/>
    <w:rsid w:val="0039452D"/>
    <w:rsid w:val="00397361"/>
    <w:rsid w:val="003A1E7C"/>
    <w:rsid w:val="003A6DD8"/>
    <w:rsid w:val="003A7116"/>
    <w:rsid w:val="003A7E45"/>
    <w:rsid w:val="003B1506"/>
    <w:rsid w:val="003B21AA"/>
    <w:rsid w:val="003B4F6C"/>
    <w:rsid w:val="003B6A0D"/>
    <w:rsid w:val="003B7341"/>
    <w:rsid w:val="003B7BBB"/>
    <w:rsid w:val="003C3FAD"/>
    <w:rsid w:val="003C5F2B"/>
    <w:rsid w:val="003C698C"/>
    <w:rsid w:val="003D0BFE"/>
    <w:rsid w:val="003D2223"/>
    <w:rsid w:val="003D4525"/>
    <w:rsid w:val="003D49B2"/>
    <w:rsid w:val="003D5700"/>
    <w:rsid w:val="003E0280"/>
    <w:rsid w:val="003E20CB"/>
    <w:rsid w:val="003E2337"/>
    <w:rsid w:val="003E4196"/>
    <w:rsid w:val="003F2119"/>
    <w:rsid w:val="003F291A"/>
    <w:rsid w:val="003F402B"/>
    <w:rsid w:val="003F4C88"/>
    <w:rsid w:val="003F5735"/>
    <w:rsid w:val="003F6814"/>
    <w:rsid w:val="0040050D"/>
    <w:rsid w:val="00405579"/>
    <w:rsid w:val="00410B04"/>
    <w:rsid w:val="00410B8E"/>
    <w:rsid w:val="004116CD"/>
    <w:rsid w:val="00415A17"/>
    <w:rsid w:val="004214E7"/>
    <w:rsid w:val="00421FC1"/>
    <w:rsid w:val="004229C7"/>
    <w:rsid w:val="00423200"/>
    <w:rsid w:val="00423CA1"/>
    <w:rsid w:val="00424143"/>
    <w:rsid w:val="0042454B"/>
    <w:rsid w:val="00424CA9"/>
    <w:rsid w:val="00425BE8"/>
    <w:rsid w:val="004269BC"/>
    <w:rsid w:val="00427A73"/>
    <w:rsid w:val="004355FA"/>
    <w:rsid w:val="00435E50"/>
    <w:rsid w:val="00436785"/>
    <w:rsid w:val="00436BD5"/>
    <w:rsid w:val="00437E4B"/>
    <w:rsid w:val="004402E9"/>
    <w:rsid w:val="0044055D"/>
    <w:rsid w:val="00440E99"/>
    <w:rsid w:val="0044291A"/>
    <w:rsid w:val="004439E8"/>
    <w:rsid w:val="0044653B"/>
    <w:rsid w:val="004469AE"/>
    <w:rsid w:val="00447943"/>
    <w:rsid w:val="004533CB"/>
    <w:rsid w:val="00453B27"/>
    <w:rsid w:val="00462280"/>
    <w:rsid w:val="004627E3"/>
    <w:rsid w:val="00463EDE"/>
    <w:rsid w:val="00465EE0"/>
    <w:rsid w:val="004673FB"/>
    <w:rsid w:val="004676D0"/>
    <w:rsid w:val="004738C6"/>
    <w:rsid w:val="0047554B"/>
    <w:rsid w:val="00476024"/>
    <w:rsid w:val="0048196B"/>
    <w:rsid w:val="0048364F"/>
    <w:rsid w:val="00490A5A"/>
    <w:rsid w:val="00490E5F"/>
    <w:rsid w:val="00490F0D"/>
    <w:rsid w:val="00492435"/>
    <w:rsid w:val="004932AC"/>
    <w:rsid w:val="004934F5"/>
    <w:rsid w:val="00495B39"/>
    <w:rsid w:val="00496F97"/>
    <w:rsid w:val="0049777F"/>
    <w:rsid w:val="004A2CEC"/>
    <w:rsid w:val="004A3D87"/>
    <w:rsid w:val="004B020A"/>
    <w:rsid w:val="004B1EAF"/>
    <w:rsid w:val="004B2558"/>
    <w:rsid w:val="004B2FE8"/>
    <w:rsid w:val="004B6F45"/>
    <w:rsid w:val="004C1397"/>
    <w:rsid w:val="004C2149"/>
    <w:rsid w:val="004C3DF5"/>
    <w:rsid w:val="004C3F0B"/>
    <w:rsid w:val="004C7C8C"/>
    <w:rsid w:val="004D0E29"/>
    <w:rsid w:val="004D3277"/>
    <w:rsid w:val="004D639F"/>
    <w:rsid w:val="004E05C2"/>
    <w:rsid w:val="004E12E0"/>
    <w:rsid w:val="004E1DC2"/>
    <w:rsid w:val="004E2A4A"/>
    <w:rsid w:val="004E3ED4"/>
    <w:rsid w:val="004E49BD"/>
    <w:rsid w:val="004E70F0"/>
    <w:rsid w:val="004F0D23"/>
    <w:rsid w:val="004F187B"/>
    <w:rsid w:val="004F1FAC"/>
    <w:rsid w:val="004F2D10"/>
    <w:rsid w:val="004F3A10"/>
    <w:rsid w:val="004F43FD"/>
    <w:rsid w:val="004F60E0"/>
    <w:rsid w:val="004F72D9"/>
    <w:rsid w:val="004F73B3"/>
    <w:rsid w:val="004F784D"/>
    <w:rsid w:val="00501416"/>
    <w:rsid w:val="00503443"/>
    <w:rsid w:val="00504BB8"/>
    <w:rsid w:val="00505931"/>
    <w:rsid w:val="00512DAE"/>
    <w:rsid w:val="005157A1"/>
    <w:rsid w:val="005164B8"/>
    <w:rsid w:val="00516B8D"/>
    <w:rsid w:val="00520284"/>
    <w:rsid w:val="00525AFE"/>
    <w:rsid w:val="0052721A"/>
    <w:rsid w:val="00527304"/>
    <w:rsid w:val="00527E79"/>
    <w:rsid w:val="005315E9"/>
    <w:rsid w:val="0053166D"/>
    <w:rsid w:val="00532097"/>
    <w:rsid w:val="005343B8"/>
    <w:rsid w:val="00537FBC"/>
    <w:rsid w:val="00543469"/>
    <w:rsid w:val="005451E4"/>
    <w:rsid w:val="005506CE"/>
    <w:rsid w:val="00551B54"/>
    <w:rsid w:val="00555C5E"/>
    <w:rsid w:val="00555CB9"/>
    <w:rsid w:val="0055680E"/>
    <w:rsid w:val="00556B4D"/>
    <w:rsid w:val="00560E16"/>
    <w:rsid w:val="005612A9"/>
    <w:rsid w:val="005614AE"/>
    <w:rsid w:val="005642A9"/>
    <w:rsid w:val="0056757F"/>
    <w:rsid w:val="005719B4"/>
    <w:rsid w:val="00571A90"/>
    <w:rsid w:val="00572E16"/>
    <w:rsid w:val="0058135C"/>
    <w:rsid w:val="0058211D"/>
    <w:rsid w:val="00582EC6"/>
    <w:rsid w:val="00583CCC"/>
    <w:rsid w:val="00583EFD"/>
    <w:rsid w:val="00584811"/>
    <w:rsid w:val="00590140"/>
    <w:rsid w:val="005916F3"/>
    <w:rsid w:val="00591876"/>
    <w:rsid w:val="005928A0"/>
    <w:rsid w:val="00593AA6"/>
    <w:rsid w:val="00594161"/>
    <w:rsid w:val="00594749"/>
    <w:rsid w:val="00595573"/>
    <w:rsid w:val="005A0D92"/>
    <w:rsid w:val="005A21BC"/>
    <w:rsid w:val="005A4597"/>
    <w:rsid w:val="005A5817"/>
    <w:rsid w:val="005A7647"/>
    <w:rsid w:val="005A7833"/>
    <w:rsid w:val="005B4067"/>
    <w:rsid w:val="005B4BCF"/>
    <w:rsid w:val="005B6926"/>
    <w:rsid w:val="005B79C4"/>
    <w:rsid w:val="005C3F41"/>
    <w:rsid w:val="005C60E0"/>
    <w:rsid w:val="005C74B9"/>
    <w:rsid w:val="005D5C93"/>
    <w:rsid w:val="005D78C7"/>
    <w:rsid w:val="005D7D51"/>
    <w:rsid w:val="005E152A"/>
    <w:rsid w:val="005E18D8"/>
    <w:rsid w:val="005E4F3F"/>
    <w:rsid w:val="005F3FC1"/>
    <w:rsid w:val="005F72AC"/>
    <w:rsid w:val="00600219"/>
    <w:rsid w:val="00603C84"/>
    <w:rsid w:val="00603DD2"/>
    <w:rsid w:val="00607F6C"/>
    <w:rsid w:val="00610293"/>
    <w:rsid w:val="0061789A"/>
    <w:rsid w:val="00620DCD"/>
    <w:rsid w:val="00622349"/>
    <w:rsid w:val="00622D39"/>
    <w:rsid w:val="006257E7"/>
    <w:rsid w:val="00631B5F"/>
    <w:rsid w:val="0063550A"/>
    <w:rsid w:val="00635745"/>
    <w:rsid w:val="00640A85"/>
    <w:rsid w:val="00641607"/>
    <w:rsid w:val="00641DE5"/>
    <w:rsid w:val="00643E7B"/>
    <w:rsid w:val="00645015"/>
    <w:rsid w:val="006475EA"/>
    <w:rsid w:val="00653F30"/>
    <w:rsid w:val="00656F0C"/>
    <w:rsid w:val="00665EB4"/>
    <w:rsid w:val="00670412"/>
    <w:rsid w:val="0067128C"/>
    <w:rsid w:val="00676DA7"/>
    <w:rsid w:val="00677CC2"/>
    <w:rsid w:val="006806CC"/>
    <w:rsid w:val="0068166D"/>
    <w:rsid w:val="00681F92"/>
    <w:rsid w:val="00683F8E"/>
    <w:rsid w:val="006842C2"/>
    <w:rsid w:val="00685F42"/>
    <w:rsid w:val="0069207B"/>
    <w:rsid w:val="00695038"/>
    <w:rsid w:val="00696783"/>
    <w:rsid w:val="006A1514"/>
    <w:rsid w:val="006A2623"/>
    <w:rsid w:val="006A6528"/>
    <w:rsid w:val="006A699B"/>
    <w:rsid w:val="006A6DDD"/>
    <w:rsid w:val="006B3AE9"/>
    <w:rsid w:val="006B70C5"/>
    <w:rsid w:val="006C1946"/>
    <w:rsid w:val="006C2874"/>
    <w:rsid w:val="006C2BC1"/>
    <w:rsid w:val="006C578D"/>
    <w:rsid w:val="006C7127"/>
    <w:rsid w:val="006C756E"/>
    <w:rsid w:val="006C7F8C"/>
    <w:rsid w:val="006D2F7E"/>
    <w:rsid w:val="006D380D"/>
    <w:rsid w:val="006D6863"/>
    <w:rsid w:val="006E0135"/>
    <w:rsid w:val="006E0261"/>
    <w:rsid w:val="006E303A"/>
    <w:rsid w:val="006E4992"/>
    <w:rsid w:val="006E4C9C"/>
    <w:rsid w:val="006E5079"/>
    <w:rsid w:val="006E7844"/>
    <w:rsid w:val="006F1291"/>
    <w:rsid w:val="006F16DA"/>
    <w:rsid w:val="006F6CD7"/>
    <w:rsid w:val="006F7E19"/>
    <w:rsid w:val="00700B2C"/>
    <w:rsid w:val="00700EAD"/>
    <w:rsid w:val="007015AE"/>
    <w:rsid w:val="007015DB"/>
    <w:rsid w:val="00707693"/>
    <w:rsid w:val="00710792"/>
    <w:rsid w:val="00711D87"/>
    <w:rsid w:val="00712D8D"/>
    <w:rsid w:val="00713084"/>
    <w:rsid w:val="00714B26"/>
    <w:rsid w:val="0071547A"/>
    <w:rsid w:val="00716555"/>
    <w:rsid w:val="007248DE"/>
    <w:rsid w:val="007269C7"/>
    <w:rsid w:val="00731E00"/>
    <w:rsid w:val="007331AB"/>
    <w:rsid w:val="007343F7"/>
    <w:rsid w:val="007347F1"/>
    <w:rsid w:val="00735011"/>
    <w:rsid w:val="00740959"/>
    <w:rsid w:val="0074095F"/>
    <w:rsid w:val="007424E2"/>
    <w:rsid w:val="007440B7"/>
    <w:rsid w:val="00745A83"/>
    <w:rsid w:val="00746926"/>
    <w:rsid w:val="007520FC"/>
    <w:rsid w:val="007541B9"/>
    <w:rsid w:val="00754233"/>
    <w:rsid w:val="00755453"/>
    <w:rsid w:val="0076046F"/>
    <w:rsid w:val="007614E8"/>
    <w:rsid w:val="00761929"/>
    <w:rsid w:val="00761CA7"/>
    <w:rsid w:val="007634AD"/>
    <w:rsid w:val="00767B03"/>
    <w:rsid w:val="00770256"/>
    <w:rsid w:val="007715C9"/>
    <w:rsid w:val="007740C8"/>
    <w:rsid w:val="00774EDD"/>
    <w:rsid w:val="007757EC"/>
    <w:rsid w:val="007823E3"/>
    <w:rsid w:val="00783A78"/>
    <w:rsid w:val="007846A3"/>
    <w:rsid w:val="00792143"/>
    <w:rsid w:val="00792895"/>
    <w:rsid w:val="00792914"/>
    <w:rsid w:val="00794358"/>
    <w:rsid w:val="00795BF2"/>
    <w:rsid w:val="007A334D"/>
    <w:rsid w:val="007A36A2"/>
    <w:rsid w:val="007A37E6"/>
    <w:rsid w:val="007A5628"/>
    <w:rsid w:val="007B00BA"/>
    <w:rsid w:val="007B0C6F"/>
    <w:rsid w:val="007B1787"/>
    <w:rsid w:val="007B47FA"/>
    <w:rsid w:val="007B4FB5"/>
    <w:rsid w:val="007B53AB"/>
    <w:rsid w:val="007B5627"/>
    <w:rsid w:val="007B6181"/>
    <w:rsid w:val="007B653C"/>
    <w:rsid w:val="007C1761"/>
    <w:rsid w:val="007C1C3E"/>
    <w:rsid w:val="007C2EFA"/>
    <w:rsid w:val="007C79D6"/>
    <w:rsid w:val="007D3DFD"/>
    <w:rsid w:val="007D480F"/>
    <w:rsid w:val="007D6535"/>
    <w:rsid w:val="007D7D67"/>
    <w:rsid w:val="007E0CFA"/>
    <w:rsid w:val="007E16AA"/>
    <w:rsid w:val="007E6A67"/>
    <w:rsid w:val="007E72EC"/>
    <w:rsid w:val="007E7D4A"/>
    <w:rsid w:val="007F0616"/>
    <w:rsid w:val="007F38E2"/>
    <w:rsid w:val="007F475C"/>
    <w:rsid w:val="007F7447"/>
    <w:rsid w:val="00800562"/>
    <w:rsid w:val="008006CC"/>
    <w:rsid w:val="00802456"/>
    <w:rsid w:val="00807F18"/>
    <w:rsid w:val="008112F9"/>
    <w:rsid w:val="008126F1"/>
    <w:rsid w:val="00813943"/>
    <w:rsid w:val="00816FAD"/>
    <w:rsid w:val="0081734B"/>
    <w:rsid w:val="008211B5"/>
    <w:rsid w:val="008212B4"/>
    <w:rsid w:val="0082271B"/>
    <w:rsid w:val="00823670"/>
    <w:rsid w:val="0082582C"/>
    <w:rsid w:val="00830634"/>
    <w:rsid w:val="00831E8D"/>
    <w:rsid w:val="008341C5"/>
    <w:rsid w:val="00836421"/>
    <w:rsid w:val="00842F39"/>
    <w:rsid w:val="008474A9"/>
    <w:rsid w:val="008541B4"/>
    <w:rsid w:val="00856A31"/>
    <w:rsid w:val="00857D6B"/>
    <w:rsid w:val="008613C0"/>
    <w:rsid w:val="008636B2"/>
    <w:rsid w:val="00872384"/>
    <w:rsid w:val="00872CF8"/>
    <w:rsid w:val="008754D0"/>
    <w:rsid w:val="0087610B"/>
    <w:rsid w:val="00876E5F"/>
    <w:rsid w:val="00877841"/>
    <w:rsid w:val="00877D48"/>
    <w:rsid w:val="00883781"/>
    <w:rsid w:val="008854F2"/>
    <w:rsid w:val="00885570"/>
    <w:rsid w:val="0089379B"/>
    <w:rsid w:val="00893958"/>
    <w:rsid w:val="008942F1"/>
    <w:rsid w:val="0089794C"/>
    <w:rsid w:val="008A2E77"/>
    <w:rsid w:val="008A3A85"/>
    <w:rsid w:val="008A7426"/>
    <w:rsid w:val="008B15CE"/>
    <w:rsid w:val="008B17AC"/>
    <w:rsid w:val="008B3D21"/>
    <w:rsid w:val="008C6F6F"/>
    <w:rsid w:val="008D0EE0"/>
    <w:rsid w:val="008D1478"/>
    <w:rsid w:val="008D2D6B"/>
    <w:rsid w:val="008D4114"/>
    <w:rsid w:val="008D62E9"/>
    <w:rsid w:val="008E0D51"/>
    <w:rsid w:val="008E1D97"/>
    <w:rsid w:val="008E5CD1"/>
    <w:rsid w:val="008E6306"/>
    <w:rsid w:val="008F0AA6"/>
    <w:rsid w:val="008F3F3A"/>
    <w:rsid w:val="008F4C25"/>
    <w:rsid w:val="008F4F1C"/>
    <w:rsid w:val="008F77C4"/>
    <w:rsid w:val="009016D8"/>
    <w:rsid w:val="00902AB2"/>
    <w:rsid w:val="00902BD1"/>
    <w:rsid w:val="0090599D"/>
    <w:rsid w:val="009066D8"/>
    <w:rsid w:val="00907942"/>
    <w:rsid w:val="009103F3"/>
    <w:rsid w:val="009149CE"/>
    <w:rsid w:val="00915AA2"/>
    <w:rsid w:val="00916068"/>
    <w:rsid w:val="0092126A"/>
    <w:rsid w:val="009233A9"/>
    <w:rsid w:val="009234E8"/>
    <w:rsid w:val="009248C5"/>
    <w:rsid w:val="009277D3"/>
    <w:rsid w:val="0093045A"/>
    <w:rsid w:val="0093155D"/>
    <w:rsid w:val="00932377"/>
    <w:rsid w:val="00935A5F"/>
    <w:rsid w:val="00935B90"/>
    <w:rsid w:val="00936D1C"/>
    <w:rsid w:val="009377EF"/>
    <w:rsid w:val="00942122"/>
    <w:rsid w:val="009438E4"/>
    <w:rsid w:val="00944312"/>
    <w:rsid w:val="00945E09"/>
    <w:rsid w:val="00946DD1"/>
    <w:rsid w:val="009474DA"/>
    <w:rsid w:val="00947D21"/>
    <w:rsid w:val="009536BA"/>
    <w:rsid w:val="00953EED"/>
    <w:rsid w:val="00961364"/>
    <w:rsid w:val="009615C4"/>
    <w:rsid w:val="009630D2"/>
    <w:rsid w:val="00967042"/>
    <w:rsid w:val="009679AB"/>
    <w:rsid w:val="009714F4"/>
    <w:rsid w:val="00976DDD"/>
    <w:rsid w:val="0098157B"/>
    <w:rsid w:val="00982007"/>
    <w:rsid w:val="0098255A"/>
    <w:rsid w:val="00982B31"/>
    <w:rsid w:val="00983436"/>
    <w:rsid w:val="009845BE"/>
    <w:rsid w:val="009969C9"/>
    <w:rsid w:val="009A1388"/>
    <w:rsid w:val="009A1B6E"/>
    <w:rsid w:val="009A544F"/>
    <w:rsid w:val="009B27A3"/>
    <w:rsid w:val="009B3633"/>
    <w:rsid w:val="009C0367"/>
    <w:rsid w:val="009C1B8A"/>
    <w:rsid w:val="009C78A5"/>
    <w:rsid w:val="009C7F0B"/>
    <w:rsid w:val="009D04BD"/>
    <w:rsid w:val="009D5F17"/>
    <w:rsid w:val="009D76DA"/>
    <w:rsid w:val="009D76E7"/>
    <w:rsid w:val="009E5707"/>
    <w:rsid w:val="009E5D76"/>
    <w:rsid w:val="009F30FB"/>
    <w:rsid w:val="009F3907"/>
    <w:rsid w:val="009F560A"/>
    <w:rsid w:val="009F6BC5"/>
    <w:rsid w:val="009F794B"/>
    <w:rsid w:val="009F7BE2"/>
    <w:rsid w:val="00A00F2B"/>
    <w:rsid w:val="00A06867"/>
    <w:rsid w:val="00A06A55"/>
    <w:rsid w:val="00A10775"/>
    <w:rsid w:val="00A1166A"/>
    <w:rsid w:val="00A12468"/>
    <w:rsid w:val="00A1321F"/>
    <w:rsid w:val="00A13C59"/>
    <w:rsid w:val="00A218BD"/>
    <w:rsid w:val="00A21CAF"/>
    <w:rsid w:val="00A224CF"/>
    <w:rsid w:val="00A231E2"/>
    <w:rsid w:val="00A24724"/>
    <w:rsid w:val="00A24F3F"/>
    <w:rsid w:val="00A273E9"/>
    <w:rsid w:val="00A316BD"/>
    <w:rsid w:val="00A344C8"/>
    <w:rsid w:val="00A358F0"/>
    <w:rsid w:val="00A36429"/>
    <w:rsid w:val="00A36C48"/>
    <w:rsid w:val="00A41E0B"/>
    <w:rsid w:val="00A41F99"/>
    <w:rsid w:val="00A42BCB"/>
    <w:rsid w:val="00A42F3A"/>
    <w:rsid w:val="00A55631"/>
    <w:rsid w:val="00A566C3"/>
    <w:rsid w:val="00A64912"/>
    <w:rsid w:val="00A70A74"/>
    <w:rsid w:val="00A73582"/>
    <w:rsid w:val="00A80D2B"/>
    <w:rsid w:val="00A845B9"/>
    <w:rsid w:val="00A85086"/>
    <w:rsid w:val="00A877D2"/>
    <w:rsid w:val="00A90C36"/>
    <w:rsid w:val="00A92011"/>
    <w:rsid w:val="00A9459B"/>
    <w:rsid w:val="00A9485E"/>
    <w:rsid w:val="00A96725"/>
    <w:rsid w:val="00A97DA3"/>
    <w:rsid w:val="00AA3795"/>
    <w:rsid w:val="00AA4401"/>
    <w:rsid w:val="00AA52B9"/>
    <w:rsid w:val="00AB04F8"/>
    <w:rsid w:val="00AB07E2"/>
    <w:rsid w:val="00AB3761"/>
    <w:rsid w:val="00AB417E"/>
    <w:rsid w:val="00AB5FF0"/>
    <w:rsid w:val="00AB7674"/>
    <w:rsid w:val="00AB7848"/>
    <w:rsid w:val="00AC1E75"/>
    <w:rsid w:val="00AC22A0"/>
    <w:rsid w:val="00AC5DCA"/>
    <w:rsid w:val="00AC672C"/>
    <w:rsid w:val="00AD070F"/>
    <w:rsid w:val="00AD5641"/>
    <w:rsid w:val="00AE1088"/>
    <w:rsid w:val="00AE7129"/>
    <w:rsid w:val="00AE7AB2"/>
    <w:rsid w:val="00AE7FC5"/>
    <w:rsid w:val="00AF035C"/>
    <w:rsid w:val="00AF1BA4"/>
    <w:rsid w:val="00AF3774"/>
    <w:rsid w:val="00AF3A7F"/>
    <w:rsid w:val="00AF4DCD"/>
    <w:rsid w:val="00AF581A"/>
    <w:rsid w:val="00AF7B6F"/>
    <w:rsid w:val="00B02211"/>
    <w:rsid w:val="00B032D8"/>
    <w:rsid w:val="00B049B4"/>
    <w:rsid w:val="00B04E1F"/>
    <w:rsid w:val="00B078C9"/>
    <w:rsid w:val="00B07BD7"/>
    <w:rsid w:val="00B11226"/>
    <w:rsid w:val="00B11A96"/>
    <w:rsid w:val="00B1755B"/>
    <w:rsid w:val="00B24D1F"/>
    <w:rsid w:val="00B33B3C"/>
    <w:rsid w:val="00B34F66"/>
    <w:rsid w:val="00B35D68"/>
    <w:rsid w:val="00B36BE5"/>
    <w:rsid w:val="00B37EF9"/>
    <w:rsid w:val="00B40F69"/>
    <w:rsid w:val="00B4141E"/>
    <w:rsid w:val="00B44FA6"/>
    <w:rsid w:val="00B45533"/>
    <w:rsid w:val="00B52C5C"/>
    <w:rsid w:val="00B52C88"/>
    <w:rsid w:val="00B531D1"/>
    <w:rsid w:val="00B53FD3"/>
    <w:rsid w:val="00B56E32"/>
    <w:rsid w:val="00B6050E"/>
    <w:rsid w:val="00B6382D"/>
    <w:rsid w:val="00B669C6"/>
    <w:rsid w:val="00B70928"/>
    <w:rsid w:val="00B712BE"/>
    <w:rsid w:val="00B72F48"/>
    <w:rsid w:val="00B73BF2"/>
    <w:rsid w:val="00B74A6F"/>
    <w:rsid w:val="00B75977"/>
    <w:rsid w:val="00B765C1"/>
    <w:rsid w:val="00B94857"/>
    <w:rsid w:val="00B965D7"/>
    <w:rsid w:val="00B97891"/>
    <w:rsid w:val="00B97F1B"/>
    <w:rsid w:val="00BA02DB"/>
    <w:rsid w:val="00BA43AE"/>
    <w:rsid w:val="00BA48BE"/>
    <w:rsid w:val="00BA5026"/>
    <w:rsid w:val="00BA64CB"/>
    <w:rsid w:val="00BA69AB"/>
    <w:rsid w:val="00BB0DE5"/>
    <w:rsid w:val="00BB213A"/>
    <w:rsid w:val="00BB40BF"/>
    <w:rsid w:val="00BB6028"/>
    <w:rsid w:val="00BC0CD1"/>
    <w:rsid w:val="00BC2C5D"/>
    <w:rsid w:val="00BC4756"/>
    <w:rsid w:val="00BD2F8C"/>
    <w:rsid w:val="00BD4ABC"/>
    <w:rsid w:val="00BD4EB7"/>
    <w:rsid w:val="00BD75D7"/>
    <w:rsid w:val="00BE0F26"/>
    <w:rsid w:val="00BE1B68"/>
    <w:rsid w:val="00BE1F10"/>
    <w:rsid w:val="00BE260D"/>
    <w:rsid w:val="00BE4D24"/>
    <w:rsid w:val="00BE5E55"/>
    <w:rsid w:val="00BE6DAB"/>
    <w:rsid w:val="00BE719A"/>
    <w:rsid w:val="00BE720A"/>
    <w:rsid w:val="00BE7D8A"/>
    <w:rsid w:val="00BF0461"/>
    <w:rsid w:val="00BF09AE"/>
    <w:rsid w:val="00BF1920"/>
    <w:rsid w:val="00BF4944"/>
    <w:rsid w:val="00C012E7"/>
    <w:rsid w:val="00C01CD4"/>
    <w:rsid w:val="00C04409"/>
    <w:rsid w:val="00C04BBF"/>
    <w:rsid w:val="00C067E5"/>
    <w:rsid w:val="00C1350B"/>
    <w:rsid w:val="00C164CA"/>
    <w:rsid w:val="00C1713D"/>
    <w:rsid w:val="00C176CF"/>
    <w:rsid w:val="00C2124A"/>
    <w:rsid w:val="00C26DBE"/>
    <w:rsid w:val="00C26F24"/>
    <w:rsid w:val="00C316C5"/>
    <w:rsid w:val="00C415B9"/>
    <w:rsid w:val="00C41909"/>
    <w:rsid w:val="00C42BF8"/>
    <w:rsid w:val="00C430F6"/>
    <w:rsid w:val="00C460AE"/>
    <w:rsid w:val="00C46648"/>
    <w:rsid w:val="00C468DD"/>
    <w:rsid w:val="00C50043"/>
    <w:rsid w:val="00C54E84"/>
    <w:rsid w:val="00C55CB5"/>
    <w:rsid w:val="00C57EC4"/>
    <w:rsid w:val="00C648AE"/>
    <w:rsid w:val="00C670B1"/>
    <w:rsid w:val="00C7073B"/>
    <w:rsid w:val="00C730A8"/>
    <w:rsid w:val="00C7573B"/>
    <w:rsid w:val="00C76CF3"/>
    <w:rsid w:val="00C77678"/>
    <w:rsid w:val="00C821D7"/>
    <w:rsid w:val="00C83E22"/>
    <w:rsid w:val="00C87CEE"/>
    <w:rsid w:val="00C908EC"/>
    <w:rsid w:val="00C91260"/>
    <w:rsid w:val="00C91535"/>
    <w:rsid w:val="00C91926"/>
    <w:rsid w:val="00C91DA5"/>
    <w:rsid w:val="00C94BD3"/>
    <w:rsid w:val="00C962B7"/>
    <w:rsid w:val="00C96802"/>
    <w:rsid w:val="00C971FE"/>
    <w:rsid w:val="00CA22A8"/>
    <w:rsid w:val="00CA2913"/>
    <w:rsid w:val="00CA2963"/>
    <w:rsid w:val="00CA4730"/>
    <w:rsid w:val="00CA637C"/>
    <w:rsid w:val="00CA7D2B"/>
    <w:rsid w:val="00CB12D5"/>
    <w:rsid w:val="00CB344A"/>
    <w:rsid w:val="00CB76EF"/>
    <w:rsid w:val="00CB7B62"/>
    <w:rsid w:val="00CC0169"/>
    <w:rsid w:val="00CC3F10"/>
    <w:rsid w:val="00CC57E5"/>
    <w:rsid w:val="00CD19D4"/>
    <w:rsid w:val="00CD2050"/>
    <w:rsid w:val="00CD20E0"/>
    <w:rsid w:val="00CD2CCB"/>
    <w:rsid w:val="00CD48E3"/>
    <w:rsid w:val="00CE130D"/>
    <w:rsid w:val="00CE1E31"/>
    <w:rsid w:val="00CE6243"/>
    <w:rsid w:val="00CE688D"/>
    <w:rsid w:val="00CE6CC6"/>
    <w:rsid w:val="00CF0BB2"/>
    <w:rsid w:val="00CF24A2"/>
    <w:rsid w:val="00CF4568"/>
    <w:rsid w:val="00CF50AB"/>
    <w:rsid w:val="00D00EAA"/>
    <w:rsid w:val="00D03E78"/>
    <w:rsid w:val="00D0648C"/>
    <w:rsid w:val="00D064C3"/>
    <w:rsid w:val="00D070EC"/>
    <w:rsid w:val="00D107D5"/>
    <w:rsid w:val="00D13441"/>
    <w:rsid w:val="00D15F5A"/>
    <w:rsid w:val="00D170BE"/>
    <w:rsid w:val="00D243A3"/>
    <w:rsid w:val="00D24F6E"/>
    <w:rsid w:val="00D319F1"/>
    <w:rsid w:val="00D337E0"/>
    <w:rsid w:val="00D3396A"/>
    <w:rsid w:val="00D33A9C"/>
    <w:rsid w:val="00D37AC5"/>
    <w:rsid w:val="00D473A3"/>
    <w:rsid w:val="00D477C3"/>
    <w:rsid w:val="00D51206"/>
    <w:rsid w:val="00D51B3A"/>
    <w:rsid w:val="00D52ED6"/>
    <w:rsid w:val="00D52EFE"/>
    <w:rsid w:val="00D57833"/>
    <w:rsid w:val="00D6115E"/>
    <w:rsid w:val="00D63EF6"/>
    <w:rsid w:val="00D644D9"/>
    <w:rsid w:val="00D66BD7"/>
    <w:rsid w:val="00D67D53"/>
    <w:rsid w:val="00D70D5C"/>
    <w:rsid w:val="00D70DFB"/>
    <w:rsid w:val="00D72DFE"/>
    <w:rsid w:val="00D73029"/>
    <w:rsid w:val="00D75A1D"/>
    <w:rsid w:val="00D766DF"/>
    <w:rsid w:val="00D7773E"/>
    <w:rsid w:val="00D81B19"/>
    <w:rsid w:val="00D82C59"/>
    <w:rsid w:val="00D8303B"/>
    <w:rsid w:val="00D90A59"/>
    <w:rsid w:val="00D933A6"/>
    <w:rsid w:val="00DA065C"/>
    <w:rsid w:val="00DA4A67"/>
    <w:rsid w:val="00DB11B5"/>
    <w:rsid w:val="00DB134E"/>
    <w:rsid w:val="00DB315D"/>
    <w:rsid w:val="00DB5455"/>
    <w:rsid w:val="00DB679C"/>
    <w:rsid w:val="00DB78F2"/>
    <w:rsid w:val="00DC022A"/>
    <w:rsid w:val="00DC126C"/>
    <w:rsid w:val="00DC15CD"/>
    <w:rsid w:val="00DC73C9"/>
    <w:rsid w:val="00DD008D"/>
    <w:rsid w:val="00DD2324"/>
    <w:rsid w:val="00DD7DC1"/>
    <w:rsid w:val="00DE15F2"/>
    <w:rsid w:val="00DE3B80"/>
    <w:rsid w:val="00DE7254"/>
    <w:rsid w:val="00DF2E24"/>
    <w:rsid w:val="00DF53F1"/>
    <w:rsid w:val="00DF5843"/>
    <w:rsid w:val="00DF6802"/>
    <w:rsid w:val="00DF7AE9"/>
    <w:rsid w:val="00E01DEE"/>
    <w:rsid w:val="00E05696"/>
    <w:rsid w:val="00E05704"/>
    <w:rsid w:val="00E05E9D"/>
    <w:rsid w:val="00E11816"/>
    <w:rsid w:val="00E1207F"/>
    <w:rsid w:val="00E124CE"/>
    <w:rsid w:val="00E13178"/>
    <w:rsid w:val="00E15B79"/>
    <w:rsid w:val="00E15E4E"/>
    <w:rsid w:val="00E1782A"/>
    <w:rsid w:val="00E24D66"/>
    <w:rsid w:val="00E2580A"/>
    <w:rsid w:val="00E25E84"/>
    <w:rsid w:val="00E26594"/>
    <w:rsid w:val="00E268FF"/>
    <w:rsid w:val="00E307F7"/>
    <w:rsid w:val="00E313B1"/>
    <w:rsid w:val="00E365D9"/>
    <w:rsid w:val="00E45F68"/>
    <w:rsid w:val="00E46180"/>
    <w:rsid w:val="00E51B4D"/>
    <w:rsid w:val="00E52510"/>
    <w:rsid w:val="00E5378B"/>
    <w:rsid w:val="00E54292"/>
    <w:rsid w:val="00E5684D"/>
    <w:rsid w:val="00E56A06"/>
    <w:rsid w:val="00E60803"/>
    <w:rsid w:val="00E6205A"/>
    <w:rsid w:val="00E628BD"/>
    <w:rsid w:val="00E63119"/>
    <w:rsid w:val="00E678A9"/>
    <w:rsid w:val="00E71F3D"/>
    <w:rsid w:val="00E73B2D"/>
    <w:rsid w:val="00E74DC7"/>
    <w:rsid w:val="00E760B3"/>
    <w:rsid w:val="00E76BBD"/>
    <w:rsid w:val="00E80B79"/>
    <w:rsid w:val="00E81DEE"/>
    <w:rsid w:val="00E82823"/>
    <w:rsid w:val="00E87699"/>
    <w:rsid w:val="00E87850"/>
    <w:rsid w:val="00E906C8"/>
    <w:rsid w:val="00E92DA8"/>
    <w:rsid w:val="00E93127"/>
    <w:rsid w:val="00E94EED"/>
    <w:rsid w:val="00E953A6"/>
    <w:rsid w:val="00E96CCB"/>
    <w:rsid w:val="00EA0341"/>
    <w:rsid w:val="00EA0AB8"/>
    <w:rsid w:val="00EA0F94"/>
    <w:rsid w:val="00EA2DA6"/>
    <w:rsid w:val="00EA39BA"/>
    <w:rsid w:val="00EA3EA8"/>
    <w:rsid w:val="00EA5EBA"/>
    <w:rsid w:val="00EA66CE"/>
    <w:rsid w:val="00EA689A"/>
    <w:rsid w:val="00EA74B9"/>
    <w:rsid w:val="00EB0001"/>
    <w:rsid w:val="00EB295A"/>
    <w:rsid w:val="00EB2EFC"/>
    <w:rsid w:val="00EB4988"/>
    <w:rsid w:val="00EB7CA2"/>
    <w:rsid w:val="00EC2895"/>
    <w:rsid w:val="00ED16B0"/>
    <w:rsid w:val="00ED24DF"/>
    <w:rsid w:val="00ED254D"/>
    <w:rsid w:val="00ED3EA9"/>
    <w:rsid w:val="00ED492F"/>
    <w:rsid w:val="00ED5B17"/>
    <w:rsid w:val="00ED5E28"/>
    <w:rsid w:val="00ED66CF"/>
    <w:rsid w:val="00ED7538"/>
    <w:rsid w:val="00EE26D7"/>
    <w:rsid w:val="00EE7FF9"/>
    <w:rsid w:val="00EF21B4"/>
    <w:rsid w:val="00EF2E3A"/>
    <w:rsid w:val="00F00D9D"/>
    <w:rsid w:val="00F018EB"/>
    <w:rsid w:val="00F047E2"/>
    <w:rsid w:val="00F056B8"/>
    <w:rsid w:val="00F06FC1"/>
    <w:rsid w:val="00F078DC"/>
    <w:rsid w:val="00F07DC6"/>
    <w:rsid w:val="00F10517"/>
    <w:rsid w:val="00F13E86"/>
    <w:rsid w:val="00F158FD"/>
    <w:rsid w:val="00F17B00"/>
    <w:rsid w:val="00F20C64"/>
    <w:rsid w:val="00F31CC0"/>
    <w:rsid w:val="00F32ACC"/>
    <w:rsid w:val="00F34ED9"/>
    <w:rsid w:val="00F37D58"/>
    <w:rsid w:val="00F50EF3"/>
    <w:rsid w:val="00F5178E"/>
    <w:rsid w:val="00F525D7"/>
    <w:rsid w:val="00F556AE"/>
    <w:rsid w:val="00F56DB8"/>
    <w:rsid w:val="00F612C2"/>
    <w:rsid w:val="00F63448"/>
    <w:rsid w:val="00F677A9"/>
    <w:rsid w:val="00F71E9A"/>
    <w:rsid w:val="00F80669"/>
    <w:rsid w:val="00F80C9F"/>
    <w:rsid w:val="00F83084"/>
    <w:rsid w:val="00F83F9D"/>
    <w:rsid w:val="00F84CF5"/>
    <w:rsid w:val="00F91AA8"/>
    <w:rsid w:val="00F92D35"/>
    <w:rsid w:val="00F94292"/>
    <w:rsid w:val="00F94307"/>
    <w:rsid w:val="00F97160"/>
    <w:rsid w:val="00FA06A1"/>
    <w:rsid w:val="00FA1545"/>
    <w:rsid w:val="00FA2718"/>
    <w:rsid w:val="00FA2FA0"/>
    <w:rsid w:val="00FA420B"/>
    <w:rsid w:val="00FA7F32"/>
    <w:rsid w:val="00FB5ADE"/>
    <w:rsid w:val="00FC37B9"/>
    <w:rsid w:val="00FC439B"/>
    <w:rsid w:val="00FC701C"/>
    <w:rsid w:val="00FD10F6"/>
    <w:rsid w:val="00FD1E13"/>
    <w:rsid w:val="00FD288F"/>
    <w:rsid w:val="00FD2E13"/>
    <w:rsid w:val="00FD44D5"/>
    <w:rsid w:val="00FE41C9"/>
    <w:rsid w:val="00FE5217"/>
    <w:rsid w:val="00FE67CF"/>
    <w:rsid w:val="00FE7F93"/>
    <w:rsid w:val="00FF04DF"/>
    <w:rsid w:val="00FF53F1"/>
    <w:rsid w:val="00FF7002"/>
    <w:rsid w:val="00FF78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C36"/>
    <w:pPr>
      <w:spacing w:line="260" w:lineRule="atLeast"/>
    </w:pPr>
    <w:rPr>
      <w:sz w:val="22"/>
    </w:rPr>
  </w:style>
  <w:style w:type="paragraph" w:styleId="Heading1">
    <w:name w:val="heading 1"/>
    <w:basedOn w:val="Normal"/>
    <w:next w:val="Normal"/>
    <w:link w:val="Heading1Char"/>
    <w:qFormat/>
    <w:rsid w:val="007B4FB5"/>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B4FB5"/>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B4FB5"/>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B4FB5"/>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B4FB5"/>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B4FB5"/>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B4FB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B4FB5"/>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7B4FB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90C36"/>
  </w:style>
  <w:style w:type="paragraph" w:customStyle="1" w:styleId="OPCParaBase">
    <w:name w:val="OPCParaBase"/>
    <w:qFormat/>
    <w:rsid w:val="00A90C36"/>
    <w:pPr>
      <w:spacing w:line="260" w:lineRule="atLeast"/>
    </w:pPr>
    <w:rPr>
      <w:rFonts w:eastAsia="Times New Roman" w:cs="Times New Roman"/>
      <w:sz w:val="22"/>
      <w:lang w:eastAsia="en-AU"/>
    </w:rPr>
  </w:style>
  <w:style w:type="paragraph" w:customStyle="1" w:styleId="ShortT">
    <w:name w:val="ShortT"/>
    <w:basedOn w:val="OPCParaBase"/>
    <w:next w:val="Normal"/>
    <w:qFormat/>
    <w:rsid w:val="00A90C36"/>
    <w:pPr>
      <w:spacing w:line="240" w:lineRule="auto"/>
    </w:pPr>
    <w:rPr>
      <w:b/>
      <w:sz w:val="40"/>
    </w:rPr>
  </w:style>
  <w:style w:type="paragraph" w:customStyle="1" w:styleId="ActHead1">
    <w:name w:val="ActHead 1"/>
    <w:aliases w:val="c"/>
    <w:basedOn w:val="OPCParaBase"/>
    <w:next w:val="Normal"/>
    <w:qFormat/>
    <w:rsid w:val="00A90C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0C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0C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0C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90C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0C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0C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0C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0C3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90C36"/>
  </w:style>
  <w:style w:type="paragraph" w:customStyle="1" w:styleId="Blocks">
    <w:name w:val="Blocks"/>
    <w:aliases w:val="bb"/>
    <w:basedOn w:val="OPCParaBase"/>
    <w:qFormat/>
    <w:rsid w:val="00A90C36"/>
    <w:pPr>
      <w:spacing w:line="240" w:lineRule="auto"/>
    </w:pPr>
    <w:rPr>
      <w:sz w:val="24"/>
    </w:rPr>
  </w:style>
  <w:style w:type="paragraph" w:customStyle="1" w:styleId="BoxText">
    <w:name w:val="BoxText"/>
    <w:aliases w:val="bt"/>
    <w:basedOn w:val="OPCParaBase"/>
    <w:qFormat/>
    <w:rsid w:val="00A90C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0C36"/>
    <w:rPr>
      <w:b/>
    </w:rPr>
  </w:style>
  <w:style w:type="paragraph" w:customStyle="1" w:styleId="BoxHeadItalic">
    <w:name w:val="BoxHeadItalic"/>
    <w:aliases w:val="bhi"/>
    <w:basedOn w:val="BoxText"/>
    <w:next w:val="BoxStep"/>
    <w:qFormat/>
    <w:rsid w:val="00A90C36"/>
    <w:rPr>
      <w:i/>
    </w:rPr>
  </w:style>
  <w:style w:type="paragraph" w:customStyle="1" w:styleId="BoxList">
    <w:name w:val="BoxList"/>
    <w:aliases w:val="bl"/>
    <w:basedOn w:val="BoxText"/>
    <w:qFormat/>
    <w:rsid w:val="00A90C36"/>
    <w:pPr>
      <w:ind w:left="1559" w:hanging="425"/>
    </w:pPr>
  </w:style>
  <w:style w:type="paragraph" w:customStyle="1" w:styleId="BoxNote">
    <w:name w:val="BoxNote"/>
    <w:aliases w:val="bn"/>
    <w:basedOn w:val="BoxText"/>
    <w:qFormat/>
    <w:rsid w:val="00A90C36"/>
    <w:pPr>
      <w:tabs>
        <w:tab w:val="left" w:pos="1985"/>
      </w:tabs>
      <w:spacing w:before="122" w:line="198" w:lineRule="exact"/>
      <w:ind w:left="2948" w:hanging="1814"/>
    </w:pPr>
    <w:rPr>
      <w:sz w:val="18"/>
    </w:rPr>
  </w:style>
  <w:style w:type="paragraph" w:customStyle="1" w:styleId="BoxPara">
    <w:name w:val="BoxPara"/>
    <w:aliases w:val="bp"/>
    <w:basedOn w:val="BoxText"/>
    <w:qFormat/>
    <w:rsid w:val="00A90C36"/>
    <w:pPr>
      <w:tabs>
        <w:tab w:val="right" w:pos="2268"/>
      </w:tabs>
      <w:ind w:left="2552" w:hanging="1418"/>
    </w:pPr>
  </w:style>
  <w:style w:type="paragraph" w:customStyle="1" w:styleId="BoxStep">
    <w:name w:val="BoxStep"/>
    <w:aliases w:val="bs"/>
    <w:basedOn w:val="BoxText"/>
    <w:qFormat/>
    <w:rsid w:val="00A90C36"/>
    <w:pPr>
      <w:ind w:left="1985" w:hanging="851"/>
    </w:pPr>
  </w:style>
  <w:style w:type="character" w:customStyle="1" w:styleId="CharAmPartNo">
    <w:name w:val="CharAmPartNo"/>
    <w:basedOn w:val="OPCCharBase"/>
    <w:qFormat/>
    <w:rsid w:val="00A90C36"/>
  </w:style>
  <w:style w:type="character" w:customStyle="1" w:styleId="CharAmPartText">
    <w:name w:val="CharAmPartText"/>
    <w:basedOn w:val="OPCCharBase"/>
    <w:qFormat/>
    <w:rsid w:val="00A90C36"/>
  </w:style>
  <w:style w:type="character" w:customStyle="1" w:styleId="CharAmSchNo">
    <w:name w:val="CharAmSchNo"/>
    <w:basedOn w:val="OPCCharBase"/>
    <w:qFormat/>
    <w:rsid w:val="00A90C36"/>
  </w:style>
  <w:style w:type="character" w:customStyle="1" w:styleId="CharAmSchText">
    <w:name w:val="CharAmSchText"/>
    <w:basedOn w:val="OPCCharBase"/>
    <w:qFormat/>
    <w:rsid w:val="00A90C36"/>
  </w:style>
  <w:style w:type="character" w:customStyle="1" w:styleId="CharBoldItalic">
    <w:name w:val="CharBoldItalic"/>
    <w:basedOn w:val="OPCCharBase"/>
    <w:uiPriority w:val="1"/>
    <w:qFormat/>
    <w:rsid w:val="00A90C36"/>
    <w:rPr>
      <w:b/>
      <w:i/>
    </w:rPr>
  </w:style>
  <w:style w:type="character" w:customStyle="1" w:styleId="CharChapNo">
    <w:name w:val="CharChapNo"/>
    <w:basedOn w:val="OPCCharBase"/>
    <w:uiPriority w:val="1"/>
    <w:qFormat/>
    <w:rsid w:val="00A90C36"/>
  </w:style>
  <w:style w:type="character" w:customStyle="1" w:styleId="CharChapText">
    <w:name w:val="CharChapText"/>
    <w:basedOn w:val="OPCCharBase"/>
    <w:uiPriority w:val="1"/>
    <w:qFormat/>
    <w:rsid w:val="00A90C36"/>
  </w:style>
  <w:style w:type="character" w:customStyle="1" w:styleId="CharDivNo">
    <w:name w:val="CharDivNo"/>
    <w:basedOn w:val="OPCCharBase"/>
    <w:uiPriority w:val="1"/>
    <w:qFormat/>
    <w:rsid w:val="00A90C36"/>
  </w:style>
  <w:style w:type="character" w:customStyle="1" w:styleId="CharDivText">
    <w:name w:val="CharDivText"/>
    <w:basedOn w:val="OPCCharBase"/>
    <w:uiPriority w:val="1"/>
    <w:qFormat/>
    <w:rsid w:val="00A90C36"/>
  </w:style>
  <w:style w:type="character" w:customStyle="1" w:styleId="CharItalic">
    <w:name w:val="CharItalic"/>
    <w:basedOn w:val="OPCCharBase"/>
    <w:uiPriority w:val="1"/>
    <w:qFormat/>
    <w:rsid w:val="00A90C36"/>
    <w:rPr>
      <w:i/>
    </w:rPr>
  </w:style>
  <w:style w:type="character" w:customStyle="1" w:styleId="CharPartNo">
    <w:name w:val="CharPartNo"/>
    <w:basedOn w:val="OPCCharBase"/>
    <w:uiPriority w:val="1"/>
    <w:qFormat/>
    <w:rsid w:val="00A90C36"/>
  </w:style>
  <w:style w:type="character" w:customStyle="1" w:styleId="CharPartText">
    <w:name w:val="CharPartText"/>
    <w:basedOn w:val="OPCCharBase"/>
    <w:uiPriority w:val="1"/>
    <w:qFormat/>
    <w:rsid w:val="00A90C36"/>
  </w:style>
  <w:style w:type="character" w:customStyle="1" w:styleId="CharSectno">
    <w:name w:val="CharSectno"/>
    <w:basedOn w:val="OPCCharBase"/>
    <w:qFormat/>
    <w:rsid w:val="00A90C36"/>
  </w:style>
  <w:style w:type="character" w:customStyle="1" w:styleId="CharSubdNo">
    <w:name w:val="CharSubdNo"/>
    <w:basedOn w:val="OPCCharBase"/>
    <w:uiPriority w:val="1"/>
    <w:qFormat/>
    <w:rsid w:val="00A90C36"/>
  </w:style>
  <w:style w:type="character" w:customStyle="1" w:styleId="CharSubdText">
    <w:name w:val="CharSubdText"/>
    <w:basedOn w:val="OPCCharBase"/>
    <w:uiPriority w:val="1"/>
    <w:qFormat/>
    <w:rsid w:val="00A90C36"/>
  </w:style>
  <w:style w:type="paragraph" w:customStyle="1" w:styleId="CTA--">
    <w:name w:val="CTA --"/>
    <w:basedOn w:val="OPCParaBase"/>
    <w:next w:val="Normal"/>
    <w:rsid w:val="00A90C36"/>
    <w:pPr>
      <w:spacing w:before="60" w:line="240" w:lineRule="atLeast"/>
      <w:ind w:left="142" w:hanging="142"/>
    </w:pPr>
    <w:rPr>
      <w:sz w:val="20"/>
    </w:rPr>
  </w:style>
  <w:style w:type="paragraph" w:customStyle="1" w:styleId="CTA-">
    <w:name w:val="CTA -"/>
    <w:basedOn w:val="OPCParaBase"/>
    <w:rsid w:val="00A90C36"/>
    <w:pPr>
      <w:spacing w:before="60" w:line="240" w:lineRule="atLeast"/>
      <w:ind w:left="85" w:hanging="85"/>
    </w:pPr>
    <w:rPr>
      <w:sz w:val="20"/>
    </w:rPr>
  </w:style>
  <w:style w:type="paragraph" w:customStyle="1" w:styleId="CTA---">
    <w:name w:val="CTA ---"/>
    <w:basedOn w:val="OPCParaBase"/>
    <w:next w:val="Normal"/>
    <w:rsid w:val="00A90C36"/>
    <w:pPr>
      <w:spacing w:before="60" w:line="240" w:lineRule="atLeast"/>
      <w:ind w:left="198" w:hanging="198"/>
    </w:pPr>
    <w:rPr>
      <w:sz w:val="20"/>
    </w:rPr>
  </w:style>
  <w:style w:type="paragraph" w:customStyle="1" w:styleId="CTA----">
    <w:name w:val="CTA ----"/>
    <w:basedOn w:val="OPCParaBase"/>
    <w:next w:val="Normal"/>
    <w:rsid w:val="00A90C36"/>
    <w:pPr>
      <w:spacing w:before="60" w:line="240" w:lineRule="atLeast"/>
      <w:ind w:left="255" w:hanging="255"/>
    </w:pPr>
    <w:rPr>
      <w:sz w:val="20"/>
    </w:rPr>
  </w:style>
  <w:style w:type="paragraph" w:customStyle="1" w:styleId="CTA1a">
    <w:name w:val="CTA 1(a)"/>
    <w:basedOn w:val="OPCParaBase"/>
    <w:rsid w:val="00A90C36"/>
    <w:pPr>
      <w:tabs>
        <w:tab w:val="right" w:pos="414"/>
      </w:tabs>
      <w:spacing w:before="40" w:line="240" w:lineRule="atLeast"/>
      <w:ind w:left="675" w:hanging="675"/>
    </w:pPr>
    <w:rPr>
      <w:sz w:val="20"/>
    </w:rPr>
  </w:style>
  <w:style w:type="paragraph" w:customStyle="1" w:styleId="CTA1ai">
    <w:name w:val="CTA 1(a)(i)"/>
    <w:basedOn w:val="OPCParaBase"/>
    <w:rsid w:val="00A90C36"/>
    <w:pPr>
      <w:tabs>
        <w:tab w:val="right" w:pos="1004"/>
      </w:tabs>
      <w:spacing w:before="40" w:line="240" w:lineRule="atLeast"/>
      <w:ind w:left="1253" w:hanging="1253"/>
    </w:pPr>
    <w:rPr>
      <w:sz w:val="20"/>
    </w:rPr>
  </w:style>
  <w:style w:type="paragraph" w:customStyle="1" w:styleId="CTA2a">
    <w:name w:val="CTA 2(a)"/>
    <w:basedOn w:val="OPCParaBase"/>
    <w:rsid w:val="00A90C36"/>
    <w:pPr>
      <w:tabs>
        <w:tab w:val="right" w:pos="482"/>
      </w:tabs>
      <w:spacing w:before="40" w:line="240" w:lineRule="atLeast"/>
      <w:ind w:left="748" w:hanging="748"/>
    </w:pPr>
    <w:rPr>
      <w:sz w:val="20"/>
    </w:rPr>
  </w:style>
  <w:style w:type="paragraph" w:customStyle="1" w:styleId="CTA2ai">
    <w:name w:val="CTA 2(a)(i)"/>
    <w:basedOn w:val="OPCParaBase"/>
    <w:rsid w:val="00A90C36"/>
    <w:pPr>
      <w:tabs>
        <w:tab w:val="right" w:pos="1089"/>
      </w:tabs>
      <w:spacing w:before="40" w:line="240" w:lineRule="atLeast"/>
      <w:ind w:left="1327" w:hanging="1327"/>
    </w:pPr>
    <w:rPr>
      <w:sz w:val="20"/>
    </w:rPr>
  </w:style>
  <w:style w:type="paragraph" w:customStyle="1" w:styleId="CTA3a">
    <w:name w:val="CTA 3(a)"/>
    <w:basedOn w:val="OPCParaBase"/>
    <w:rsid w:val="00A90C36"/>
    <w:pPr>
      <w:tabs>
        <w:tab w:val="right" w:pos="556"/>
      </w:tabs>
      <w:spacing w:before="40" w:line="240" w:lineRule="atLeast"/>
      <w:ind w:left="805" w:hanging="805"/>
    </w:pPr>
    <w:rPr>
      <w:sz w:val="20"/>
    </w:rPr>
  </w:style>
  <w:style w:type="paragraph" w:customStyle="1" w:styleId="CTA3ai">
    <w:name w:val="CTA 3(a)(i)"/>
    <w:basedOn w:val="OPCParaBase"/>
    <w:rsid w:val="00A90C36"/>
    <w:pPr>
      <w:tabs>
        <w:tab w:val="right" w:pos="1140"/>
      </w:tabs>
      <w:spacing w:before="40" w:line="240" w:lineRule="atLeast"/>
      <w:ind w:left="1361" w:hanging="1361"/>
    </w:pPr>
    <w:rPr>
      <w:sz w:val="20"/>
    </w:rPr>
  </w:style>
  <w:style w:type="paragraph" w:customStyle="1" w:styleId="CTA4a">
    <w:name w:val="CTA 4(a)"/>
    <w:basedOn w:val="OPCParaBase"/>
    <w:rsid w:val="00A90C36"/>
    <w:pPr>
      <w:tabs>
        <w:tab w:val="right" w:pos="624"/>
      </w:tabs>
      <w:spacing w:before="40" w:line="240" w:lineRule="atLeast"/>
      <w:ind w:left="873" w:hanging="873"/>
    </w:pPr>
    <w:rPr>
      <w:sz w:val="20"/>
    </w:rPr>
  </w:style>
  <w:style w:type="paragraph" w:customStyle="1" w:styleId="CTA4ai">
    <w:name w:val="CTA 4(a)(i)"/>
    <w:basedOn w:val="OPCParaBase"/>
    <w:rsid w:val="00A90C36"/>
    <w:pPr>
      <w:tabs>
        <w:tab w:val="right" w:pos="1213"/>
      </w:tabs>
      <w:spacing w:before="40" w:line="240" w:lineRule="atLeast"/>
      <w:ind w:left="1452" w:hanging="1452"/>
    </w:pPr>
    <w:rPr>
      <w:sz w:val="20"/>
    </w:rPr>
  </w:style>
  <w:style w:type="paragraph" w:customStyle="1" w:styleId="CTACAPS">
    <w:name w:val="CTA CAPS"/>
    <w:basedOn w:val="OPCParaBase"/>
    <w:rsid w:val="00A90C36"/>
    <w:pPr>
      <w:spacing w:before="60" w:line="240" w:lineRule="atLeast"/>
    </w:pPr>
    <w:rPr>
      <w:sz w:val="20"/>
    </w:rPr>
  </w:style>
  <w:style w:type="paragraph" w:customStyle="1" w:styleId="CTAright">
    <w:name w:val="CTA right"/>
    <w:basedOn w:val="OPCParaBase"/>
    <w:rsid w:val="00A90C36"/>
    <w:pPr>
      <w:spacing w:before="60" w:line="240" w:lineRule="auto"/>
      <w:jc w:val="right"/>
    </w:pPr>
    <w:rPr>
      <w:sz w:val="20"/>
    </w:rPr>
  </w:style>
  <w:style w:type="paragraph" w:customStyle="1" w:styleId="subsection">
    <w:name w:val="subsection"/>
    <w:aliases w:val="ss"/>
    <w:basedOn w:val="OPCParaBase"/>
    <w:link w:val="subsectionChar"/>
    <w:rsid w:val="00A90C3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90C36"/>
    <w:pPr>
      <w:spacing w:before="180" w:line="240" w:lineRule="auto"/>
      <w:ind w:left="1134"/>
    </w:pPr>
  </w:style>
  <w:style w:type="paragraph" w:customStyle="1" w:styleId="ETAsubitem">
    <w:name w:val="ETA(subitem)"/>
    <w:basedOn w:val="OPCParaBase"/>
    <w:rsid w:val="00A90C36"/>
    <w:pPr>
      <w:tabs>
        <w:tab w:val="right" w:pos="340"/>
      </w:tabs>
      <w:spacing w:before="60" w:line="240" w:lineRule="auto"/>
      <w:ind w:left="454" w:hanging="454"/>
    </w:pPr>
    <w:rPr>
      <w:sz w:val="20"/>
    </w:rPr>
  </w:style>
  <w:style w:type="paragraph" w:customStyle="1" w:styleId="ETApara">
    <w:name w:val="ETA(para)"/>
    <w:basedOn w:val="OPCParaBase"/>
    <w:rsid w:val="00A90C36"/>
    <w:pPr>
      <w:tabs>
        <w:tab w:val="right" w:pos="754"/>
      </w:tabs>
      <w:spacing w:before="60" w:line="240" w:lineRule="auto"/>
      <w:ind w:left="828" w:hanging="828"/>
    </w:pPr>
    <w:rPr>
      <w:sz w:val="20"/>
    </w:rPr>
  </w:style>
  <w:style w:type="paragraph" w:customStyle="1" w:styleId="ETAsubpara">
    <w:name w:val="ETA(subpara)"/>
    <w:basedOn w:val="OPCParaBase"/>
    <w:rsid w:val="00A90C36"/>
    <w:pPr>
      <w:tabs>
        <w:tab w:val="right" w:pos="1083"/>
      </w:tabs>
      <w:spacing w:before="60" w:line="240" w:lineRule="auto"/>
      <w:ind w:left="1191" w:hanging="1191"/>
    </w:pPr>
    <w:rPr>
      <w:sz w:val="20"/>
    </w:rPr>
  </w:style>
  <w:style w:type="paragraph" w:customStyle="1" w:styleId="ETAsub-subpara">
    <w:name w:val="ETA(sub-subpara)"/>
    <w:basedOn w:val="OPCParaBase"/>
    <w:rsid w:val="00A90C36"/>
    <w:pPr>
      <w:tabs>
        <w:tab w:val="right" w:pos="1412"/>
      </w:tabs>
      <w:spacing w:before="60" w:line="240" w:lineRule="auto"/>
      <w:ind w:left="1525" w:hanging="1525"/>
    </w:pPr>
    <w:rPr>
      <w:sz w:val="20"/>
    </w:rPr>
  </w:style>
  <w:style w:type="paragraph" w:customStyle="1" w:styleId="Formula">
    <w:name w:val="Formula"/>
    <w:basedOn w:val="OPCParaBase"/>
    <w:rsid w:val="00A90C36"/>
    <w:pPr>
      <w:spacing w:line="240" w:lineRule="auto"/>
      <w:ind w:left="1134"/>
    </w:pPr>
    <w:rPr>
      <w:sz w:val="20"/>
    </w:rPr>
  </w:style>
  <w:style w:type="paragraph" w:styleId="Header">
    <w:name w:val="header"/>
    <w:basedOn w:val="OPCParaBase"/>
    <w:link w:val="HeaderChar"/>
    <w:unhideWhenUsed/>
    <w:rsid w:val="00A90C3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0C36"/>
    <w:rPr>
      <w:rFonts w:eastAsia="Times New Roman" w:cs="Times New Roman"/>
      <w:sz w:val="16"/>
      <w:lang w:eastAsia="en-AU"/>
    </w:rPr>
  </w:style>
  <w:style w:type="paragraph" w:customStyle="1" w:styleId="House">
    <w:name w:val="House"/>
    <w:basedOn w:val="OPCParaBase"/>
    <w:rsid w:val="00A90C36"/>
    <w:pPr>
      <w:spacing w:line="240" w:lineRule="auto"/>
    </w:pPr>
    <w:rPr>
      <w:sz w:val="28"/>
    </w:rPr>
  </w:style>
  <w:style w:type="paragraph" w:customStyle="1" w:styleId="Item">
    <w:name w:val="Item"/>
    <w:aliases w:val="i"/>
    <w:basedOn w:val="OPCParaBase"/>
    <w:next w:val="ItemHead"/>
    <w:rsid w:val="00A90C36"/>
    <w:pPr>
      <w:keepLines/>
      <w:spacing w:before="80" w:line="240" w:lineRule="auto"/>
      <w:ind w:left="709"/>
    </w:pPr>
  </w:style>
  <w:style w:type="paragraph" w:customStyle="1" w:styleId="ItemHead">
    <w:name w:val="ItemHead"/>
    <w:aliases w:val="ih"/>
    <w:basedOn w:val="OPCParaBase"/>
    <w:next w:val="Item"/>
    <w:link w:val="ItemHeadChar"/>
    <w:rsid w:val="00A90C3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0C36"/>
    <w:pPr>
      <w:spacing w:line="240" w:lineRule="auto"/>
    </w:pPr>
    <w:rPr>
      <w:b/>
      <w:sz w:val="32"/>
    </w:rPr>
  </w:style>
  <w:style w:type="paragraph" w:customStyle="1" w:styleId="notedraft">
    <w:name w:val="note(draft)"/>
    <w:aliases w:val="nd"/>
    <w:basedOn w:val="OPCParaBase"/>
    <w:rsid w:val="00A90C36"/>
    <w:pPr>
      <w:spacing w:before="240" w:line="240" w:lineRule="auto"/>
      <w:ind w:left="284" w:hanging="284"/>
    </w:pPr>
    <w:rPr>
      <w:i/>
      <w:sz w:val="24"/>
    </w:rPr>
  </w:style>
  <w:style w:type="paragraph" w:customStyle="1" w:styleId="notemargin">
    <w:name w:val="note(margin)"/>
    <w:aliases w:val="nm"/>
    <w:basedOn w:val="OPCParaBase"/>
    <w:rsid w:val="00A90C36"/>
    <w:pPr>
      <w:tabs>
        <w:tab w:val="left" w:pos="709"/>
      </w:tabs>
      <w:spacing w:before="122" w:line="198" w:lineRule="exact"/>
      <w:ind w:left="709" w:hanging="709"/>
    </w:pPr>
    <w:rPr>
      <w:sz w:val="18"/>
    </w:rPr>
  </w:style>
  <w:style w:type="paragraph" w:customStyle="1" w:styleId="noteToPara">
    <w:name w:val="noteToPara"/>
    <w:aliases w:val="ntp"/>
    <w:basedOn w:val="OPCParaBase"/>
    <w:rsid w:val="00A90C36"/>
    <w:pPr>
      <w:spacing w:before="122" w:line="198" w:lineRule="exact"/>
      <w:ind w:left="2353" w:hanging="709"/>
    </w:pPr>
    <w:rPr>
      <w:sz w:val="18"/>
    </w:rPr>
  </w:style>
  <w:style w:type="paragraph" w:customStyle="1" w:styleId="noteParlAmend">
    <w:name w:val="note(ParlAmend)"/>
    <w:aliases w:val="npp"/>
    <w:basedOn w:val="OPCParaBase"/>
    <w:next w:val="ParlAmend"/>
    <w:rsid w:val="00A90C36"/>
    <w:pPr>
      <w:spacing w:line="240" w:lineRule="auto"/>
      <w:jc w:val="right"/>
    </w:pPr>
    <w:rPr>
      <w:rFonts w:ascii="Arial" w:hAnsi="Arial"/>
      <w:b/>
      <w:i/>
    </w:rPr>
  </w:style>
  <w:style w:type="paragraph" w:customStyle="1" w:styleId="Page1">
    <w:name w:val="Page1"/>
    <w:basedOn w:val="OPCParaBase"/>
    <w:rsid w:val="00A90C36"/>
    <w:pPr>
      <w:spacing w:before="5600" w:line="240" w:lineRule="auto"/>
    </w:pPr>
    <w:rPr>
      <w:b/>
      <w:sz w:val="32"/>
    </w:rPr>
  </w:style>
  <w:style w:type="paragraph" w:customStyle="1" w:styleId="PageBreak">
    <w:name w:val="PageBreak"/>
    <w:aliases w:val="pb"/>
    <w:basedOn w:val="OPCParaBase"/>
    <w:rsid w:val="00A90C36"/>
    <w:pPr>
      <w:spacing w:line="240" w:lineRule="auto"/>
    </w:pPr>
    <w:rPr>
      <w:sz w:val="20"/>
    </w:rPr>
  </w:style>
  <w:style w:type="paragraph" w:customStyle="1" w:styleId="paragraphsub">
    <w:name w:val="paragraph(sub)"/>
    <w:aliases w:val="aa"/>
    <w:basedOn w:val="OPCParaBase"/>
    <w:rsid w:val="00A90C36"/>
    <w:pPr>
      <w:tabs>
        <w:tab w:val="right" w:pos="1985"/>
      </w:tabs>
      <w:spacing w:before="40" w:line="240" w:lineRule="auto"/>
      <w:ind w:left="2098" w:hanging="2098"/>
    </w:pPr>
  </w:style>
  <w:style w:type="paragraph" w:customStyle="1" w:styleId="paragraphsub-sub">
    <w:name w:val="paragraph(sub-sub)"/>
    <w:aliases w:val="aaa"/>
    <w:basedOn w:val="OPCParaBase"/>
    <w:rsid w:val="00A90C36"/>
    <w:pPr>
      <w:tabs>
        <w:tab w:val="right" w:pos="2722"/>
      </w:tabs>
      <w:spacing w:before="40" w:line="240" w:lineRule="auto"/>
      <w:ind w:left="2835" w:hanging="2835"/>
    </w:pPr>
  </w:style>
  <w:style w:type="paragraph" w:customStyle="1" w:styleId="paragraph">
    <w:name w:val="paragraph"/>
    <w:aliases w:val="a"/>
    <w:basedOn w:val="OPCParaBase"/>
    <w:link w:val="paragraphChar"/>
    <w:rsid w:val="00A90C36"/>
    <w:pPr>
      <w:tabs>
        <w:tab w:val="right" w:pos="1531"/>
      </w:tabs>
      <w:spacing w:before="40" w:line="240" w:lineRule="auto"/>
      <w:ind w:left="1644" w:hanging="1644"/>
    </w:pPr>
  </w:style>
  <w:style w:type="paragraph" w:customStyle="1" w:styleId="ParlAmend">
    <w:name w:val="ParlAmend"/>
    <w:aliases w:val="pp"/>
    <w:basedOn w:val="OPCParaBase"/>
    <w:rsid w:val="00A90C36"/>
    <w:pPr>
      <w:spacing w:before="240" w:line="240" w:lineRule="atLeast"/>
      <w:ind w:hanging="567"/>
    </w:pPr>
    <w:rPr>
      <w:sz w:val="24"/>
    </w:rPr>
  </w:style>
  <w:style w:type="paragraph" w:customStyle="1" w:styleId="Penalty">
    <w:name w:val="Penalty"/>
    <w:basedOn w:val="OPCParaBase"/>
    <w:rsid w:val="00A90C36"/>
    <w:pPr>
      <w:tabs>
        <w:tab w:val="left" w:pos="2977"/>
      </w:tabs>
      <w:spacing w:before="180" w:line="240" w:lineRule="auto"/>
      <w:ind w:left="1985" w:hanging="851"/>
    </w:pPr>
  </w:style>
  <w:style w:type="paragraph" w:customStyle="1" w:styleId="Portfolio">
    <w:name w:val="Portfolio"/>
    <w:basedOn w:val="OPCParaBase"/>
    <w:rsid w:val="00A90C36"/>
    <w:pPr>
      <w:spacing w:line="240" w:lineRule="auto"/>
    </w:pPr>
    <w:rPr>
      <w:i/>
      <w:sz w:val="20"/>
    </w:rPr>
  </w:style>
  <w:style w:type="paragraph" w:customStyle="1" w:styleId="Preamble">
    <w:name w:val="Preamble"/>
    <w:basedOn w:val="OPCParaBase"/>
    <w:next w:val="Normal"/>
    <w:rsid w:val="00A90C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0C36"/>
    <w:pPr>
      <w:spacing w:line="240" w:lineRule="auto"/>
    </w:pPr>
    <w:rPr>
      <w:i/>
      <w:sz w:val="20"/>
    </w:rPr>
  </w:style>
  <w:style w:type="paragraph" w:customStyle="1" w:styleId="Session">
    <w:name w:val="Session"/>
    <w:basedOn w:val="OPCParaBase"/>
    <w:rsid w:val="00A90C36"/>
    <w:pPr>
      <w:spacing w:line="240" w:lineRule="auto"/>
    </w:pPr>
    <w:rPr>
      <w:sz w:val="28"/>
    </w:rPr>
  </w:style>
  <w:style w:type="paragraph" w:customStyle="1" w:styleId="Sponsor">
    <w:name w:val="Sponsor"/>
    <w:basedOn w:val="OPCParaBase"/>
    <w:rsid w:val="00A90C36"/>
    <w:pPr>
      <w:spacing w:line="240" w:lineRule="auto"/>
    </w:pPr>
    <w:rPr>
      <w:i/>
    </w:rPr>
  </w:style>
  <w:style w:type="paragraph" w:customStyle="1" w:styleId="Subitem">
    <w:name w:val="Subitem"/>
    <w:aliases w:val="iss"/>
    <w:basedOn w:val="OPCParaBase"/>
    <w:rsid w:val="00A90C36"/>
    <w:pPr>
      <w:spacing w:before="180" w:line="240" w:lineRule="auto"/>
      <w:ind w:left="709" w:hanging="709"/>
    </w:pPr>
  </w:style>
  <w:style w:type="paragraph" w:customStyle="1" w:styleId="SubitemHead">
    <w:name w:val="SubitemHead"/>
    <w:aliases w:val="issh"/>
    <w:basedOn w:val="OPCParaBase"/>
    <w:rsid w:val="00A90C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0C36"/>
    <w:pPr>
      <w:spacing w:before="40" w:line="240" w:lineRule="auto"/>
      <w:ind w:left="1134"/>
    </w:pPr>
  </w:style>
  <w:style w:type="paragraph" w:customStyle="1" w:styleId="SubsectionHead">
    <w:name w:val="SubsectionHead"/>
    <w:aliases w:val="ssh"/>
    <w:basedOn w:val="OPCParaBase"/>
    <w:next w:val="subsection"/>
    <w:rsid w:val="00A90C36"/>
    <w:pPr>
      <w:keepNext/>
      <w:keepLines/>
      <w:spacing w:before="240" w:line="240" w:lineRule="auto"/>
      <w:ind w:left="1134"/>
    </w:pPr>
    <w:rPr>
      <w:i/>
    </w:rPr>
  </w:style>
  <w:style w:type="paragraph" w:customStyle="1" w:styleId="Tablea">
    <w:name w:val="Table(a)"/>
    <w:aliases w:val="ta"/>
    <w:basedOn w:val="OPCParaBase"/>
    <w:rsid w:val="00A90C36"/>
    <w:pPr>
      <w:spacing w:before="60" w:line="240" w:lineRule="auto"/>
      <w:ind w:left="284" w:hanging="284"/>
    </w:pPr>
    <w:rPr>
      <w:sz w:val="20"/>
    </w:rPr>
  </w:style>
  <w:style w:type="paragraph" w:customStyle="1" w:styleId="TableAA">
    <w:name w:val="Table(AA)"/>
    <w:aliases w:val="taaa"/>
    <w:basedOn w:val="OPCParaBase"/>
    <w:rsid w:val="00A90C3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0C3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0C36"/>
    <w:pPr>
      <w:spacing w:before="60" w:line="240" w:lineRule="atLeast"/>
    </w:pPr>
    <w:rPr>
      <w:sz w:val="20"/>
    </w:rPr>
  </w:style>
  <w:style w:type="paragraph" w:customStyle="1" w:styleId="TLPBoxTextnote">
    <w:name w:val="TLPBoxText(note"/>
    <w:aliases w:val="right)"/>
    <w:basedOn w:val="OPCParaBase"/>
    <w:rsid w:val="00A90C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0C3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0C36"/>
    <w:pPr>
      <w:spacing w:before="122" w:line="198" w:lineRule="exact"/>
      <w:ind w:left="1985" w:hanging="851"/>
      <w:jc w:val="right"/>
    </w:pPr>
    <w:rPr>
      <w:sz w:val="18"/>
    </w:rPr>
  </w:style>
  <w:style w:type="paragraph" w:customStyle="1" w:styleId="TLPTableBullet">
    <w:name w:val="TLPTableBullet"/>
    <w:aliases w:val="ttb"/>
    <w:basedOn w:val="OPCParaBase"/>
    <w:rsid w:val="00A90C36"/>
    <w:pPr>
      <w:spacing w:line="240" w:lineRule="exact"/>
      <w:ind w:left="284" w:hanging="284"/>
    </w:pPr>
    <w:rPr>
      <w:sz w:val="20"/>
    </w:rPr>
  </w:style>
  <w:style w:type="paragraph" w:styleId="TOC1">
    <w:name w:val="toc 1"/>
    <w:basedOn w:val="OPCParaBase"/>
    <w:next w:val="Normal"/>
    <w:uiPriority w:val="39"/>
    <w:unhideWhenUsed/>
    <w:rsid w:val="00A90C3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0C3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90C3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90C3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0C3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0C3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0C3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0C3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0C3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0C36"/>
    <w:pPr>
      <w:keepLines/>
      <w:spacing w:before="240" w:after="120" w:line="240" w:lineRule="auto"/>
      <w:ind w:left="794"/>
    </w:pPr>
    <w:rPr>
      <w:b/>
      <w:kern w:val="28"/>
      <w:sz w:val="20"/>
    </w:rPr>
  </w:style>
  <w:style w:type="paragraph" w:customStyle="1" w:styleId="TofSectsHeading">
    <w:name w:val="TofSects(Heading)"/>
    <w:basedOn w:val="OPCParaBase"/>
    <w:rsid w:val="00A90C36"/>
    <w:pPr>
      <w:spacing w:before="240" w:after="120" w:line="240" w:lineRule="auto"/>
    </w:pPr>
    <w:rPr>
      <w:b/>
      <w:sz w:val="24"/>
    </w:rPr>
  </w:style>
  <w:style w:type="paragraph" w:customStyle="1" w:styleId="TofSectsSection">
    <w:name w:val="TofSects(Section)"/>
    <w:basedOn w:val="OPCParaBase"/>
    <w:rsid w:val="00A90C36"/>
    <w:pPr>
      <w:keepLines/>
      <w:spacing w:before="40" w:line="240" w:lineRule="auto"/>
      <w:ind w:left="1588" w:hanging="794"/>
    </w:pPr>
    <w:rPr>
      <w:kern w:val="28"/>
      <w:sz w:val="18"/>
    </w:rPr>
  </w:style>
  <w:style w:type="paragraph" w:customStyle="1" w:styleId="TofSectsSubdiv">
    <w:name w:val="TofSects(Subdiv)"/>
    <w:basedOn w:val="OPCParaBase"/>
    <w:rsid w:val="00A90C36"/>
    <w:pPr>
      <w:keepLines/>
      <w:spacing w:before="80" w:line="240" w:lineRule="auto"/>
      <w:ind w:left="1588" w:hanging="794"/>
    </w:pPr>
    <w:rPr>
      <w:kern w:val="28"/>
    </w:rPr>
  </w:style>
  <w:style w:type="paragraph" w:customStyle="1" w:styleId="WRStyle">
    <w:name w:val="WR Style"/>
    <w:aliases w:val="WR"/>
    <w:basedOn w:val="OPCParaBase"/>
    <w:rsid w:val="00A90C36"/>
    <w:pPr>
      <w:spacing w:before="240" w:line="240" w:lineRule="auto"/>
      <w:ind w:left="284" w:hanging="284"/>
    </w:pPr>
    <w:rPr>
      <w:b/>
      <w:i/>
      <w:kern w:val="28"/>
      <w:sz w:val="24"/>
    </w:rPr>
  </w:style>
  <w:style w:type="paragraph" w:customStyle="1" w:styleId="notepara">
    <w:name w:val="note(para)"/>
    <w:aliases w:val="na"/>
    <w:basedOn w:val="OPCParaBase"/>
    <w:rsid w:val="00A90C36"/>
    <w:pPr>
      <w:spacing w:before="40" w:line="198" w:lineRule="exact"/>
      <w:ind w:left="2354" w:hanging="369"/>
    </w:pPr>
    <w:rPr>
      <w:sz w:val="18"/>
    </w:rPr>
  </w:style>
  <w:style w:type="paragraph" w:styleId="Footer">
    <w:name w:val="footer"/>
    <w:link w:val="FooterChar"/>
    <w:rsid w:val="00A90C3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90C36"/>
    <w:rPr>
      <w:rFonts w:eastAsia="Times New Roman" w:cs="Times New Roman"/>
      <w:sz w:val="22"/>
      <w:szCs w:val="24"/>
      <w:lang w:eastAsia="en-AU"/>
    </w:rPr>
  </w:style>
  <w:style w:type="character" w:styleId="LineNumber">
    <w:name w:val="line number"/>
    <w:basedOn w:val="OPCCharBase"/>
    <w:uiPriority w:val="99"/>
    <w:unhideWhenUsed/>
    <w:rsid w:val="00A90C36"/>
    <w:rPr>
      <w:sz w:val="16"/>
    </w:rPr>
  </w:style>
  <w:style w:type="table" w:customStyle="1" w:styleId="CFlag">
    <w:name w:val="CFlag"/>
    <w:basedOn w:val="TableNormal"/>
    <w:uiPriority w:val="99"/>
    <w:rsid w:val="00A90C36"/>
    <w:rPr>
      <w:rFonts w:eastAsia="Times New Roman" w:cs="Times New Roman"/>
      <w:lang w:eastAsia="en-AU"/>
    </w:rPr>
    <w:tblPr/>
  </w:style>
  <w:style w:type="paragraph" w:customStyle="1" w:styleId="NotesHeading1">
    <w:name w:val="NotesHeading 1"/>
    <w:basedOn w:val="OPCParaBase"/>
    <w:next w:val="Normal"/>
    <w:rsid w:val="00A90C36"/>
    <w:rPr>
      <w:b/>
      <w:sz w:val="28"/>
      <w:szCs w:val="28"/>
    </w:rPr>
  </w:style>
  <w:style w:type="paragraph" w:customStyle="1" w:styleId="NotesHeading2">
    <w:name w:val="NotesHeading 2"/>
    <w:basedOn w:val="OPCParaBase"/>
    <w:next w:val="Normal"/>
    <w:rsid w:val="00A90C36"/>
    <w:rPr>
      <w:b/>
      <w:sz w:val="28"/>
      <w:szCs w:val="28"/>
    </w:rPr>
  </w:style>
  <w:style w:type="paragraph" w:customStyle="1" w:styleId="SignCoverPageEnd">
    <w:name w:val="SignCoverPageEnd"/>
    <w:basedOn w:val="OPCParaBase"/>
    <w:next w:val="Normal"/>
    <w:rsid w:val="00A90C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0C36"/>
    <w:pPr>
      <w:pBdr>
        <w:top w:val="single" w:sz="4" w:space="1" w:color="auto"/>
      </w:pBdr>
      <w:spacing w:before="360"/>
      <w:ind w:right="397"/>
      <w:jc w:val="both"/>
    </w:pPr>
  </w:style>
  <w:style w:type="paragraph" w:customStyle="1" w:styleId="Paragraphsub-sub-sub">
    <w:name w:val="Paragraph(sub-sub-sub)"/>
    <w:aliases w:val="aaaa"/>
    <w:basedOn w:val="OPCParaBase"/>
    <w:rsid w:val="00A90C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0C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0C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0C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0C3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90C36"/>
    <w:pPr>
      <w:spacing w:before="120"/>
    </w:pPr>
  </w:style>
  <w:style w:type="paragraph" w:customStyle="1" w:styleId="TableTextEndNotes">
    <w:name w:val="TableTextEndNotes"/>
    <w:aliases w:val="Tten"/>
    <w:basedOn w:val="Normal"/>
    <w:rsid w:val="00A90C36"/>
    <w:pPr>
      <w:spacing w:before="60" w:line="240" w:lineRule="auto"/>
    </w:pPr>
    <w:rPr>
      <w:rFonts w:cs="Arial"/>
      <w:sz w:val="20"/>
      <w:szCs w:val="22"/>
    </w:rPr>
  </w:style>
  <w:style w:type="paragraph" w:customStyle="1" w:styleId="TableHeading">
    <w:name w:val="TableHeading"/>
    <w:aliases w:val="th"/>
    <w:basedOn w:val="OPCParaBase"/>
    <w:next w:val="Tabletext"/>
    <w:rsid w:val="00A90C36"/>
    <w:pPr>
      <w:keepNext/>
      <w:spacing w:before="60" w:line="240" w:lineRule="atLeast"/>
    </w:pPr>
    <w:rPr>
      <w:b/>
      <w:sz w:val="20"/>
    </w:rPr>
  </w:style>
  <w:style w:type="paragraph" w:customStyle="1" w:styleId="NoteToSubpara">
    <w:name w:val="NoteToSubpara"/>
    <w:aliases w:val="nts"/>
    <w:basedOn w:val="OPCParaBase"/>
    <w:rsid w:val="00A90C36"/>
    <w:pPr>
      <w:spacing w:before="40" w:line="198" w:lineRule="exact"/>
      <w:ind w:left="2835" w:hanging="709"/>
    </w:pPr>
    <w:rPr>
      <w:sz w:val="18"/>
    </w:rPr>
  </w:style>
  <w:style w:type="paragraph" w:customStyle="1" w:styleId="ENoteTableHeading">
    <w:name w:val="ENoteTableHeading"/>
    <w:aliases w:val="enth"/>
    <w:basedOn w:val="OPCParaBase"/>
    <w:rsid w:val="00A90C36"/>
    <w:pPr>
      <w:keepNext/>
      <w:spacing w:before="60" w:line="240" w:lineRule="atLeast"/>
    </w:pPr>
    <w:rPr>
      <w:rFonts w:ascii="Arial" w:hAnsi="Arial"/>
      <w:b/>
      <w:sz w:val="16"/>
    </w:rPr>
  </w:style>
  <w:style w:type="paragraph" w:customStyle="1" w:styleId="ENoteTTi">
    <w:name w:val="ENoteTTi"/>
    <w:aliases w:val="entti"/>
    <w:basedOn w:val="OPCParaBase"/>
    <w:rsid w:val="00A90C36"/>
    <w:pPr>
      <w:keepNext/>
      <w:spacing w:before="60" w:line="240" w:lineRule="atLeast"/>
      <w:ind w:left="170"/>
    </w:pPr>
    <w:rPr>
      <w:sz w:val="16"/>
    </w:rPr>
  </w:style>
  <w:style w:type="paragraph" w:customStyle="1" w:styleId="ENotesHeading1">
    <w:name w:val="ENotesHeading 1"/>
    <w:aliases w:val="Enh1"/>
    <w:basedOn w:val="OPCParaBase"/>
    <w:next w:val="Normal"/>
    <w:rsid w:val="00A90C36"/>
    <w:pPr>
      <w:spacing w:before="120"/>
      <w:outlineLvl w:val="1"/>
    </w:pPr>
    <w:rPr>
      <w:b/>
      <w:sz w:val="28"/>
      <w:szCs w:val="28"/>
    </w:rPr>
  </w:style>
  <w:style w:type="paragraph" w:customStyle="1" w:styleId="ENotesHeading2">
    <w:name w:val="ENotesHeading 2"/>
    <w:aliases w:val="Enh2"/>
    <w:basedOn w:val="OPCParaBase"/>
    <w:next w:val="Normal"/>
    <w:rsid w:val="00A90C36"/>
    <w:pPr>
      <w:spacing w:before="120" w:after="120"/>
      <w:outlineLvl w:val="2"/>
    </w:pPr>
    <w:rPr>
      <w:b/>
      <w:sz w:val="24"/>
      <w:szCs w:val="28"/>
    </w:rPr>
  </w:style>
  <w:style w:type="paragraph" w:customStyle="1" w:styleId="ENoteTTIndentHeading">
    <w:name w:val="ENoteTTIndentHeading"/>
    <w:aliases w:val="enTTHi"/>
    <w:basedOn w:val="OPCParaBase"/>
    <w:rsid w:val="00A90C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0C36"/>
    <w:pPr>
      <w:spacing w:before="60" w:line="240" w:lineRule="atLeast"/>
    </w:pPr>
    <w:rPr>
      <w:sz w:val="16"/>
    </w:rPr>
  </w:style>
  <w:style w:type="paragraph" w:customStyle="1" w:styleId="MadeunderText">
    <w:name w:val="MadeunderText"/>
    <w:basedOn w:val="OPCParaBase"/>
    <w:next w:val="Normal"/>
    <w:rsid w:val="00A90C36"/>
    <w:pPr>
      <w:spacing w:before="240"/>
    </w:pPr>
    <w:rPr>
      <w:sz w:val="24"/>
      <w:szCs w:val="24"/>
    </w:rPr>
  </w:style>
  <w:style w:type="paragraph" w:customStyle="1" w:styleId="ENotesHeading3">
    <w:name w:val="ENotesHeading 3"/>
    <w:aliases w:val="Enh3"/>
    <w:basedOn w:val="OPCParaBase"/>
    <w:next w:val="Normal"/>
    <w:rsid w:val="00A90C36"/>
    <w:pPr>
      <w:keepNext/>
      <w:spacing w:before="120" w:line="240" w:lineRule="auto"/>
      <w:outlineLvl w:val="4"/>
    </w:pPr>
    <w:rPr>
      <w:b/>
      <w:szCs w:val="24"/>
    </w:rPr>
  </w:style>
  <w:style w:type="paragraph" w:customStyle="1" w:styleId="SubPartCASA">
    <w:name w:val="SubPart(CASA)"/>
    <w:aliases w:val="csp"/>
    <w:basedOn w:val="OPCParaBase"/>
    <w:next w:val="ActHead3"/>
    <w:rsid w:val="00A90C36"/>
    <w:pPr>
      <w:keepNext/>
      <w:keepLines/>
      <w:spacing w:before="280"/>
      <w:outlineLvl w:val="1"/>
    </w:pPr>
    <w:rPr>
      <w:b/>
      <w:kern w:val="28"/>
      <w:sz w:val="32"/>
    </w:rPr>
  </w:style>
  <w:style w:type="character" w:customStyle="1" w:styleId="CharSubPartTextCASA">
    <w:name w:val="CharSubPartText(CASA)"/>
    <w:basedOn w:val="OPCCharBase"/>
    <w:uiPriority w:val="1"/>
    <w:rsid w:val="00A90C36"/>
  </w:style>
  <w:style w:type="character" w:customStyle="1" w:styleId="CharSubPartNoCASA">
    <w:name w:val="CharSubPartNo(CASA)"/>
    <w:basedOn w:val="OPCCharBase"/>
    <w:uiPriority w:val="1"/>
    <w:rsid w:val="00A90C36"/>
  </w:style>
  <w:style w:type="paragraph" w:customStyle="1" w:styleId="ENoteTTIndentHeadingSub">
    <w:name w:val="ENoteTTIndentHeadingSub"/>
    <w:aliases w:val="enTTHis"/>
    <w:basedOn w:val="OPCParaBase"/>
    <w:rsid w:val="00A90C36"/>
    <w:pPr>
      <w:keepNext/>
      <w:spacing w:before="60" w:line="240" w:lineRule="atLeast"/>
      <w:ind w:left="340"/>
    </w:pPr>
    <w:rPr>
      <w:b/>
      <w:sz w:val="16"/>
    </w:rPr>
  </w:style>
  <w:style w:type="paragraph" w:customStyle="1" w:styleId="ENoteTTiSub">
    <w:name w:val="ENoteTTiSub"/>
    <w:aliases w:val="enttis"/>
    <w:basedOn w:val="OPCParaBase"/>
    <w:rsid w:val="00A90C36"/>
    <w:pPr>
      <w:keepNext/>
      <w:spacing w:before="60" w:line="240" w:lineRule="atLeast"/>
      <w:ind w:left="340"/>
    </w:pPr>
    <w:rPr>
      <w:sz w:val="16"/>
    </w:rPr>
  </w:style>
  <w:style w:type="paragraph" w:customStyle="1" w:styleId="SubDivisionMigration">
    <w:name w:val="SubDivisionMigration"/>
    <w:aliases w:val="sdm"/>
    <w:basedOn w:val="OPCParaBase"/>
    <w:rsid w:val="00A90C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0C36"/>
    <w:pPr>
      <w:keepNext/>
      <w:keepLines/>
      <w:spacing w:before="240" w:line="240" w:lineRule="auto"/>
      <w:ind w:left="1134" w:hanging="1134"/>
    </w:pPr>
    <w:rPr>
      <w:b/>
      <w:sz w:val="28"/>
    </w:rPr>
  </w:style>
  <w:style w:type="table" w:styleId="TableGrid">
    <w:name w:val="Table Grid"/>
    <w:basedOn w:val="TableNormal"/>
    <w:uiPriority w:val="59"/>
    <w:rsid w:val="00A9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90C36"/>
    <w:pPr>
      <w:spacing w:before="122" w:line="240" w:lineRule="auto"/>
      <w:ind w:left="1985" w:hanging="851"/>
    </w:pPr>
    <w:rPr>
      <w:sz w:val="18"/>
    </w:rPr>
  </w:style>
  <w:style w:type="paragraph" w:customStyle="1" w:styleId="FreeForm">
    <w:name w:val="FreeForm"/>
    <w:rsid w:val="00AC22A0"/>
    <w:rPr>
      <w:rFonts w:ascii="Arial" w:hAnsi="Arial"/>
      <w:sz w:val="22"/>
    </w:rPr>
  </w:style>
  <w:style w:type="paragraph" w:customStyle="1" w:styleId="SOText">
    <w:name w:val="SO Text"/>
    <w:aliases w:val="sot"/>
    <w:link w:val="SOTextChar"/>
    <w:rsid w:val="00A90C3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90C36"/>
    <w:rPr>
      <w:sz w:val="22"/>
    </w:rPr>
  </w:style>
  <w:style w:type="paragraph" w:customStyle="1" w:styleId="SOTextNote">
    <w:name w:val="SO TextNote"/>
    <w:aliases w:val="sont"/>
    <w:basedOn w:val="SOText"/>
    <w:qFormat/>
    <w:rsid w:val="00A90C36"/>
    <w:pPr>
      <w:spacing w:before="122" w:line="198" w:lineRule="exact"/>
      <w:ind w:left="1843" w:hanging="709"/>
    </w:pPr>
    <w:rPr>
      <w:sz w:val="18"/>
    </w:rPr>
  </w:style>
  <w:style w:type="paragraph" w:customStyle="1" w:styleId="SOPara">
    <w:name w:val="SO Para"/>
    <w:aliases w:val="soa"/>
    <w:basedOn w:val="SOText"/>
    <w:link w:val="SOParaChar"/>
    <w:qFormat/>
    <w:rsid w:val="00A90C36"/>
    <w:pPr>
      <w:tabs>
        <w:tab w:val="right" w:pos="1786"/>
      </w:tabs>
      <w:spacing w:before="40"/>
      <w:ind w:left="2070" w:hanging="936"/>
    </w:pPr>
  </w:style>
  <w:style w:type="character" w:customStyle="1" w:styleId="SOParaChar">
    <w:name w:val="SO Para Char"/>
    <w:aliases w:val="soa Char"/>
    <w:basedOn w:val="DefaultParagraphFont"/>
    <w:link w:val="SOPara"/>
    <w:rsid w:val="00A90C36"/>
    <w:rPr>
      <w:sz w:val="22"/>
    </w:rPr>
  </w:style>
  <w:style w:type="paragraph" w:customStyle="1" w:styleId="FileName">
    <w:name w:val="FileName"/>
    <w:basedOn w:val="Normal"/>
    <w:rsid w:val="00A90C36"/>
  </w:style>
  <w:style w:type="paragraph" w:customStyle="1" w:styleId="SOHeadBold">
    <w:name w:val="SO HeadBold"/>
    <w:aliases w:val="sohb"/>
    <w:basedOn w:val="SOText"/>
    <w:next w:val="SOText"/>
    <w:link w:val="SOHeadBoldChar"/>
    <w:qFormat/>
    <w:rsid w:val="00A90C36"/>
    <w:rPr>
      <w:b/>
    </w:rPr>
  </w:style>
  <w:style w:type="character" w:customStyle="1" w:styleId="SOHeadBoldChar">
    <w:name w:val="SO HeadBold Char"/>
    <w:aliases w:val="sohb Char"/>
    <w:basedOn w:val="DefaultParagraphFont"/>
    <w:link w:val="SOHeadBold"/>
    <w:rsid w:val="00A90C36"/>
    <w:rPr>
      <w:b/>
      <w:sz w:val="22"/>
    </w:rPr>
  </w:style>
  <w:style w:type="paragraph" w:customStyle="1" w:styleId="SOHeadItalic">
    <w:name w:val="SO HeadItalic"/>
    <w:aliases w:val="sohi"/>
    <w:basedOn w:val="SOText"/>
    <w:next w:val="SOText"/>
    <w:link w:val="SOHeadItalicChar"/>
    <w:qFormat/>
    <w:rsid w:val="00A90C36"/>
    <w:rPr>
      <w:i/>
    </w:rPr>
  </w:style>
  <w:style w:type="character" w:customStyle="1" w:styleId="SOHeadItalicChar">
    <w:name w:val="SO HeadItalic Char"/>
    <w:aliases w:val="sohi Char"/>
    <w:basedOn w:val="DefaultParagraphFont"/>
    <w:link w:val="SOHeadItalic"/>
    <w:rsid w:val="00A90C36"/>
    <w:rPr>
      <w:i/>
      <w:sz w:val="22"/>
    </w:rPr>
  </w:style>
  <w:style w:type="paragraph" w:customStyle="1" w:styleId="SOBullet">
    <w:name w:val="SO Bullet"/>
    <w:aliases w:val="sotb"/>
    <w:basedOn w:val="SOText"/>
    <w:link w:val="SOBulletChar"/>
    <w:qFormat/>
    <w:rsid w:val="00A90C36"/>
    <w:pPr>
      <w:ind w:left="1559" w:hanging="425"/>
    </w:pPr>
  </w:style>
  <w:style w:type="character" w:customStyle="1" w:styleId="SOBulletChar">
    <w:name w:val="SO Bullet Char"/>
    <w:aliases w:val="sotb Char"/>
    <w:basedOn w:val="DefaultParagraphFont"/>
    <w:link w:val="SOBullet"/>
    <w:rsid w:val="00A90C36"/>
    <w:rPr>
      <w:sz w:val="22"/>
    </w:rPr>
  </w:style>
  <w:style w:type="paragraph" w:customStyle="1" w:styleId="SOBulletNote">
    <w:name w:val="SO BulletNote"/>
    <w:aliases w:val="sonb"/>
    <w:basedOn w:val="SOTextNote"/>
    <w:link w:val="SOBulletNoteChar"/>
    <w:qFormat/>
    <w:rsid w:val="00A90C36"/>
    <w:pPr>
      <w:tabs>
        <w:tab w:val="left" w:pos="1560"/>
      </w:tabs>
      <w:ind w:left="2268" w:hanging="1134"/>
    </w:pPr>
  </w:style>
  <w:style w:type="character" w:customStyle="1" w:styleId="SOBulletNoteChar">
    <w:name w:val="SO BulletNote Char"/>
    <w:aliases w:val="sonb Char"/>
    <w:basedOn w:val="DefaultParagraphFont"/>
    <w:link w:val="SOBulletNote"/>
    <w:rsid w:val="00A90C36"/>
    <w:rPr>
      <w:sz w:val="18"/>
    </w:rPr>
  </w:style>
  <w:style w:type="paragraph" w:customStyle="1" w:styleId="SOText2">
    <w:name w:val="SO Text2"/>
    <w:aliases w:val="sot2"/>
    <w:basedOn w:val="Normal"/>
    <w:next w:val="SOText"/>
    <w:link w:val="SOText2Char"/>
    <w:rsid w:val="00A90C3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90C36"/>
    <w:rPr>
      <w:sz w:val="22"/>
    </w:rPr>
  </w:style>
  <w:style w:type="character" w:customStyle="1" w:styleId="subsectionChar">
    <w:name w:val="subsection Char"/>
    <w:aliases w:val="ss Char"/>
    <w:basedOn w:val="DefaultParagraphFont"/>
    <w:link w:val="subsection"/>
    <w:locked/>
    <w:rsid w:val="004F784D"/>
    <w:rPr>
      <w:rFonts w:eastAsia="Times New Roman" w:cs="Times New Roman"/>
      <w:sz w:val="22"/>
      <w:lang w:eastAsia="en-AU"/>
    </w:rPr>
  </w:style>
  <w:style w:type="paragraph" w:styleId="BalloonText">
    <w:name w:val="Balloon Text"/>
    <w:basedOn w:val="Normal"/>
    <w:link w:val="BalloonTextChar"/>
    <w:uiPriority w:val="99"/>
    <w:unhideWhenUsed/>
    <w:rsid w:val="00C01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12E7"/>
    <w:rPr>
      <w:rFonts w:ascii="Tahoma" w:hAnsi="Tahoma" w:cs="Tahoma"/>
      <w:sz w:val="16"/>
      <w:szCs w:val="16"/>
    </w:rPr>
  </w:style>
  <w:style w:type="character" w:customStyle="1" w:styleId="Heading1Char">
    <w:name w:val="Heading 1 Char"/>
    <w:basedOn w:val="DefaultParagraphFont"/>
    <w:link w:val="Heading1"/>
    <w:rsid w:val="007B4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4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4F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7B4F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B4F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7B4F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7B4F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7B4F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B4FB5"/>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6A6DDD"/>
    <w:rPr>
      <w:rFonts w:ascii="Arial" w:eastAsia="Times New Roman" w:hAnsi="Arial" w:cs="Times New Roman"/>
      <w:b/>
      <w:kern w:val="28"/>
      <w:sz w:val="24"/>
      <w:lang w:eastAsia="en-AU"/>
    </w:rPr>
  </w:style>
  <w:style w:type="character" w:customStyle="1" w:styleId="paragraphChar">
    <w:name w:val="paragraph Char"/>
    <w:aliases w:val="a Char"/>
    <w:link w:val="paragraph"/>
    <w:rsid w:val="006A6DDD"/>
    <w:rPr>
      <w:rFonts w:eastAsia="Times New Roman" w:cs="Times New Roman"/>
      <w:sz w:val="22"/>
      <w:lang w:eastAsia="en-AU"/>
    </w:rPr>
  </w:style>
  <w:style w:type="character" w:customStyle="1" w:styleId="DefinitionChar">
    <w:name w:val="Definition Char"/>
    <w:aliases w:val="dd Char"/>
    <w:link w:val="Definition"/>
    <w:rsid w:val="00745A83"/>
    <w:rPr>
      <w:rFonts w:eastAsia="Times New Roman" w:cs="Times New Roman"/>
      <w:sz w:val="22"/>
      <w:lang w:eastAsia="en-AU"/>
    </w:rPr>
  </w:style>
  <w:style w:type="character" w:customStyle="1" w:styleId="ActHead5Char">
    <w:name w:val="ActHead 5 Char"/>
    <w:aliases w:val="s Char"/>
    <w:link w:val="ActHead5"/>
    <w:rsid w:val="002F4093"/>
    <w:rPr>
      <w:rFonts w:eastAsia="Times New Roman" w:cs="Times New Roman"/>
      <w:b/>
      <w:kern w:val="28"/>
      <w:sz w:val="24"/>
      <w:lang w:eastAsia="en-AU"/>
    </w:rPr>
  </w:style>
  <w:style w:type="character" w:customStyle="1" w:styleId="notetextChar">
    <w:name w:val="note(text) Char"/>
    <w:aliases w:val="n Char"/>
    <w:link w:val="notetext"/>
    <w:rsid w:val="002F4093"/>
    <w:rPr>
      <w:rFonts w:eastAsia="Times New Roman" w:cs="Times New Roman"/>
      <w:sz w:val="18"/>
      <w:lang w:eastAsia="en-AU"/>
    </w:rPr>
  </w:style>
  <w:style w:type="numbering" w:styleId="111111">
    <w:name w:val="Outline List 2"/>
    <w:basedOn w:val="NoList"/>
    <w:rsid w:val="00C821D7"/>
    <w:pPr>
      <w:numPr>
        <w:numId w:val="13"/>
      </w:numPr>
    </w:pPr>
  </w:style>
  <w:style w:type="numbering" w:styleId="1ai">
    <w:name w:val="Outline List 1"/>
    <w:basedOn w:val="NoList"/>
    <w:rsid w:val="00C821D7"/>
    <w:pPr>
      <w:numPr>
        <w:numId w:val="14"/>
      </w:numPr>
    </w:pPr>
  </w:style>
  <w:style w:type="numbering" w:styleId="ArticleSection">
    <w:name w:val="Outline List 3"/>
    <w:basedOn w:val="NoList"/>
    <w:rsid w:val="00C821D7"/>
    <w:pPr>
      <w:numPr>
        <w:numId w:val="15"/>
      </w:numPr>
    </w:pPr>
  </w:style>
  <w:style w:type="paragraph" w:styleId="BlockText">
    <w:name w:val="Block Text"/>
    <w:rsid w:val="00C821D7"/>
    <w:pPr>
      <w:spacing w:after="120"/>
      <w:ind w:left="1440" w:right="1440"/>
    </w:pPr>
    <w:rPr>
      <w:rFonts w:eastAsia="Times New Roman" w:cs="Times New Roman"/>
      <w:sz w:val="22"/>
      <w:szCs w:val="24"/>
      <w:lang w:eastAsia="en-AU"/>
    </w:rPr>
  </w:style>
  <w:style w:type="paragraph" w:styleId="BodyText">
    <w:name w:val="Body Text"/>
    <w:link w:val="BodyTextChar"/>
    <w:rsid w:val="00C821D7"/>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C821D7"/>
    <w:rPr>
      <w:rFonts w:eastAsia="Times New Roman" w:cs="Times New Roman"/>
      <w:sz w:val="22"/>
      <w:szCs w:val="24"/>
      <w:lang w:eastAsia="en-AU"/>
    </w:rPr>
  </w:style>
  <w:style w:type="paragraph" w:styleId="BodyText2">
    <w:name w:val="Body Text 2"/>
    <w:link w:val="BodyText2Char"/>
    <w:rsid w:val="00C821D7"/>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C821D7"/>
    <w:rPr>
      <w:rFonts w:eastAsia="Times New Roman" w:cs="Times New Roman"/>
      <w:sz w:val="22"/>
      <w:szCs w:val="24"/>
      <w:lang w:eastAsia="en-AU"/>
    </w:rPr>
  </w:style>
  <w:style w:type="paragraph" w:styleId="BodyText3">
    <w:name w:val="Body Text 3"/>
    <w:link w:val="BodyText3Char"/>
    <w:rsid w:val="00C821D7"/>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C821D7"/>
    <w:rPr>
      <w:rFonts w:eastAsia="Times New Roman" w:cs="Times New Roman"/>
      <w:sz w:val="16"/>
      <w:szCs w:val="16"/>
      <w:lang w:eastAsia="en-AU"/>
    </w:rPr>
  </w:style>
  <w:style w:type="paragraph" w:styleId="BodyTextFirstIndent">
    <w:name w:val="Body Text First Indent"/>
    <w:basedOn w:val="BodyText"/>
    <w:link w:val="BodyTextFirstIndentChar"/>
    <w:rsid w:val="00C821D7"/>
    <w:pPr>
      <w:ind w:firstLine="210"/>
    </w:pPr>
  </w:style>
  <w:style w:type="character" w:customStyle="1" w:styleId="BodyTextFirstIndentChar">
    <w:name w:val="Body Text First Indent Char"/>
    <w:basedOn w:val="BodyTextChar"/>
    <w:link w:val="BodyTextFirstIndent"/>
    <w:rsid w:val="00C821D7"/>
    <w:rPr>
      <w:rFonts w:eastAsia="Times New Roman" w:cs="Times New Roman"/>
      <w:sz w:val="22"/>
      <w:szCs w:val="24"/>
      <w:lang w:eastAsia="en-AU"/>
    </w:rPr>
  </w:style>
  <w:style w:type="paragraph" w:styleId="BodyTextIndent">
    <w:name w:val="Body Text Indent"/>
    <w:link w:val="BodyTextIndentChar"/>
    <w:rsid w:val="00C821D7"/>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C821D7"/>
    <w:rPr>
      <w:rFonts w:eastAsia="Times New Roman" w:cs="Times New Roman"/>
      <w:sz w:val="22"/>
      <w:szCs w:val="24"/>
      <w:lang w:eastAsia="en-AU"/>
    </w:rPr>
  </w:style>
  <w:style w:type="paragraph" w:styleId="BodyTextFirstIndent2">
    <w:name w:val="Body Text First Indent 2"/>
    <w:basedOn w:val="BodyTextIndent"/>
    <w:link w:val="BodyTextFirstIndent2Char"/>
    <w:rsid w:val="00C821D7"/>
    <w:pPr>
      <w:ind w:firstLine="210"/>
    </w:pPr>
  </w:style>
  <w:style w:type="character" w:customStyle="1" w:styleId="BodyTextFirstIndent2Char">
    <w:name w:val="Body Text First Indent 2 Char"/>
    <w:basedOn w:val="BodyTextIndentChar"/>
    <w:link w:val="BodyTextFirstIndent2"/>
    <w:rsid w:val="00C821D7"/>
    <w:rPr>
      <w:rFonts w:eastAsia="Times New Roman" w:cs="Times New Roman"/>
      <w:sz w:val="22"/>
      <w:szCs w:val="24"/>
      <w:lang w:eastAsia="en-AU"/>
    </w:rPr>
  </w:style>
  <w:style w:type="paragraph" w:styleId="BodyTextIndent2">
    <w:name w:val="Body Text Indent 2"/>
    <w:link w:val="BodyTextIndent2Char"/>
    <w:rsid w:val="00C821D7"/>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C821D7"/>
    <w:rPr>
      <w:rFonts w:eastAsia="Times New Roman" w:cs="Times New Roman"/>
      <w:sz w:val="22"/>
      <w:szCs w:val="24"/>
      <w:lang w:eastAsia="en-AU"/>
    </w:rPr>
  </w:style>
  <w:style w:type="paragraph" w:styleId="BodyTextIndent3">
    <w:name w:val="Body Text Indent 3"/>
    <w:link w:val="BodyTextIndent3Char"/>
    <w:rsid w:val="00C821D7"/>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C821D7"/>
    <w:rPr>
      <w:rFonts w:eastAsia="Times New Roman" w:cs="Times New Roman"/>
      <w:sz w:val="16"/>
      <w:szCs w:val="16"/>
      <w:lang w:eastAsia="en-AU"/>
    </w:rPr>
  </w:style>
  <w:style w:type="paragraph" w:styleId="Caption">
    <w:name w:val="caption"/>
    <w:next w:val="Normal"/>
    <w:qFormat/>
    <w:rsid w:val="00C821D7"/>
    <w:pPr>
      <w:spacing w:before="120" w:after="120"/>
    </w:pPr>
    <w:rPr>
      <w:rFonts w:eastAsia="Times New Roman" w:cs="Times New Roman"/>
      <w:b/>
      <w:bCs/>
      <w:lang w:eastAsia="en-AU"/>
    </w:rPr>
  </w:style>
  <w:style w:type="paragraph" w:styleId="Closing">
    <w:name w:val="Closing"/>
    <w:link w:val="ClosingChar"/>
    <w:rsid w:val="00C821D7"/>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C821D7"/>
    <w:rPr>
      <w:rFonts w:eastAsia="Times New Roman" w:cs="Times New Roman"/>
      <w:sz w:val="22"/>
      <w:szCs w:val="24"/>
      <w:lang w:eastAsia="en-AU"/>
    </w:rPr>
  </w:style>
  <w:style w:type="character" w:styleId="CommentReference">
    <w:name w:val="annotation reference"/>
    <w:rsid w:val="00C821D7"/>
    <w:rPr>
      <w:sz w:val="16"/>
      <w:szCs w:val="16"/>
    </w:rPr>
  </w:style>
  <w:style w:type="paragraph" w:styleId="CommentText">
    <w:name w:val="annotation text"/>
    <w:link w:val="CommentTextChar"/>
    <w:rsid w:val="00C821D7"/>
    <w:rPr>
      <w:rFonts w:eastAsia="Times New Roman" w:cs="Times New Roman"/>
      <w:lang w:eastAsia="en-AU"/>
    </w:rPr>
  </w:style>
  <w:style w:type="character" w:customStyle="1" w:styleId="CommentTextChar">
    <w:name w:val="Comment Text Char"/>
    <w:basedOn w:val="DefaultParagraphFont"/>
    <w:link w:val="CommentText"/>
    <w:rsid w:val="00C821D7"/>
    <w:rPr>
      <w:rFonts w:eastAsia="Times New Roman" w:cs="Times New Roman"/>
      <w:lang w:eastAsia="en-AU"/>
    </w:rPr>
  </w:style>
  <w:style w:type="paragraph" w:styleId="CommentSubject">
    <w:name w:val="annotation subject"/>
    <w:next w:val="CommentText"/>
    <w:link w:val="CommentSubjectChar"/>
    <w:rsid w:val="00C821D7"/>
    <w:rPr>
      <w:rFonts w:eastAsia="Times New Roman" w:cs="Times New Roman"/>
      <w:b/>
      <w:bCs/>
      <w:szCs w:val="24"/>
      <w:lang w:eastAsia="en-AU"/>
    </w:rPr>
  </w:style>
  <w:style w:type="character" w:customStyle="1" w:styleId="CommentSubjectChar">
    <w:name w:val="Comment Subject Char"/>
    <w:basedOn w:val="CommentTextChar"/>
    <w:link w:val="CommentSubject"/>
    <w:rsid w:val="00C821D7"/>
    <w:rPr>
      <w:rFonts w:eastAsia="Times New Roman" w:cs="Times New Roman"/>
      <w:b/>
      <w:bCs/>
      <w:szCs w:val="24"/>
      <w:lang w:eastAsia="en-AU"/>
    </w:rPr>
  </w:style>
  <w:style w:type="paragraph" w:styleId="Date">
    <w:name w:val="Date"/>
    <w:next w:val="Normal"/>
    <w:link w:val="DateChar"/>
    <w:rsid w:val="00C821D7"/>
    <w:rPr>
      <w:rFonts w:eastAsia="Times New Roman" w:cs="Times New Roman"/>
      <w:sz w:val="22"/>
      <w:szCs w:val="24"/>
      <w:lang w:eastAsia="en-AU"/>
    </w:rPr>
  </w:style>
  <w:style w:type="character" w:customStyle="1" w:styleId="DateChar">
    <w:name w:val="Date Char"/>
    <w:basedOn w:val="DefaultParagraphFont"/>
    <w:link w:val="Date"/>
    <w:rsid w:val="00C821D7"/>
    <w:rPr>
      <w:rFonts w:eastAsia="Times New Roman" w:cs="Times New Roman"/>
      <w:sz w:val="22"/>
      <w:szCs w:val="24"/>
      <w:lang w:eastAsia="en-AU"/>
    </w:rPr>
  </w:style>
  <w:style w:type="paragraph" w:styleId="DocumentMap">
    <w:name w:val="Document Map"/>
    <w:link w:val="DocumentMapChar"/>
    <w:rsid w:val="00C821D7"/>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C821D7"/>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C821D7"/>
    <w:rPr>
      <w:rFonts w:eastAsia="Times New Roman" w:cs="Times New Roman"/>
      <w:sz w:val="22"/>
      <w:szCs w:val="24"/>
      <w:lang w:eastAsia="en-AU"/>
    </w:rPr>
  </w:style>
  <w:style w:type="character" w:customStyle="1" w:styleId="E-mailSignatureChar">
    <w:name w:val="E-mail Signature Char"/>
    <w:basedOn w:val="DefaultParagraphFont"/>
    <w:link w:val="E-mailSignature"/>
    <w:rsid w:val="00C821D7"/>
    <w:rPr>
      <w:rFonts w:eastAsia="Times New Roman" w:cs="Times New Roman"/>
      <w:sz w:val="22"/>
      <w:szCs w:val="24"/>
      <w:lang w:eastAsia="en-AU"/>
    </w:rPr>
  </w:style>
  <w:style w:type="character" w:styleId="Emphasis">
    <w:name w:val="Emphasis"/>
    <w:qFormat/>
    <w:rsid w:val="00C821D7"/>
    <w:rPr>
      <w:i/>
      <w:iCs/>
    </w:rPr>
  </w:style>
  <w:style w:type="character" w:styleId="EndnoteReference">
    <w:name w:val="endnote reference"/>
    <w:rsid w:val="00C821D7"/>
    <w:rPr>
      <w:vertAlign w:val="superscript"/>
    </w:rPr>
  </w:style>
  <w:style w:type="paragraph" w:styleId="EndnoteText">
    <w:name w:val="endnote text"/>
    <w:link w:val="EndnoteTextChar"/>
    <w:rsid w:val="00C821D7"/>
    <w:rPr>
      <w:rFonts w:eastAsia="Times New Roman" w:cs="Times New Roman"/>
      <w:lang w:eastAsia="en-AU"/>
    </w:rPr>
  </w:style>
  <w:style w:type="character" w:customStyle="1" w:styleId="EndnoteTextChar">
    <w:name w:val="Endnote Text Char"/>
    <w:basedOn w:val="DefaultParagraphFont"/>
    <w:link w:val="EndnoteText"/>
    <w:rsid w:val="00C821D7"/>
    <w:rPr>
      <w:rFonts w:eastAsia="Times New Roman" w:cs="Times New Roman"/>
      <w:lang w:eastAsia="en-AU"/>
    </w:rPr>
  </w:style>
  <w:style w:type="paragraph" w:styleId="EnvelopeAddress">
    <w:name w:val="envelope address"/>
    <w:rsid w:val="00C821D7"/>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C821D7"/>
    <w:rPr>
      <w:rFonts w:ascii="Arial" w:eastAsia="Times New Roman" w:hAnsi="Arial" w:cs="Arial"/>
      <w:lang w:eastAsia="en-AU"/>
    </w:rPr>
  </w:style>
  <w:style w:type="character" w:styleId="FollowedHyperlink">
    <w:name w:val="FollowedHyperlink"/>
    <w:rsid w:val="00C821D7"/>
    <w:rPr>
      <w:color w:val="800080"/>
      <w:u w:val="single"/>
    </w:rPr>
  </w:style>
  <w:style w:type="character" w:styleId="FootnoteReference">
    <w:name w:val="footnote reference"/>
    <w:rsid w:val="00C821D7"/>
    <w:rPr>
      <w:vertAlign w:val="superscript"/>
    </w:rPr>
  </w:style>
  <w:style w:type="paragraph" w:styleId="FootnoteText">
    <w:name w:val="footnote text"/>
    <w:link w:val="FootnoteTextChar"/>
    <w:rsid w:val="00C821D7"/>
    <w:rPr>
      <w:rFonts w:eastAsia="Times New Roman" w:cs="Times New Roman"/>
      <w:lang w:eastAsia="en-AU"/>
    </w:rPr>
  </w:style>
  <w:style w:type="character" w:customStyle="1" w:styleId="FootnoteTextChar">
    <w:name w:val="Footnote Text Char"/>
    <w:basedOn w:val="DefaultParagraphFont"/>
    <w:link w:val="FootnoteText"/>
    <w:rsid w:val="00C821D7"/>
    <w:rPr>
      <w:rFonts w:eastAsia="Times New Roman" w:cs="Times New Roman"/>
      <w:lang w:eastAsia="en-AU"/>
    </w:rPr>
  </w:style>
  <w:style w:type="character" w:styleId="HTMLAcronym">
    <w:name w:val="HTML Acronym"/>
    <w:basedOn w:val="DefaultParagraphFont"/>
    <w:rsid w:val="00C821D7"/>
  </w:style>
  <w:style w:type="paragraph" w:styleId="HTMLAddress">
    <w:name w:val="HTML Address"/>
    <w:link w:val="HTMLAddressChar"/>
    <w:rsid w:val="00C821D7"/>
    <w:rPr>
      <w:rFonts w:eastAsia="Times New Roman" w:cs="Times New Roman"/>
      <w:i/>
      <w:iCs/>
      <w:sz w:val="22"/>
      <w:szCs w:val="24"/>
      <w:lang w:eastAsia="en-AU"/>
    </w:rPr>
  </w:style>
  <w:style w:type="character" w:customStyle="1" w:styleId="HTMLAddressChar">
    <w:name w:val="HTML Address Char"/>
    <w:basedOn w:val="DefaultParagraphFont"/>
    <w:link w:val="HTMLAddress"/>
    <w:rsid w:val="00C821D7"/>
    <w:rPr>
      <w:rFonts w:eastAsia="Times New Roman" w:cs="Times New Roman"/>
      <w:i/>
      <w:iCs/>
      <w:sz w:val="22"/>
      <w:szCs w:val="24"/>
      <w:lang w:eastAsia="en-AU"/>
    </w:rPr>
  </w:style>
  <w:style w:type="character" w:styleId="HTMLCite">
    <w:name w:val="HTML Cite"/>
    <w:rsid w:val="00C821D7"/>
    <w:rPr>
      <w:i/>
      <w:iCs/>
    </w:rPr>
  </w:style>
  <w:style w:type="character" w:styleId="HTMLCode">
    <w:name w:val="HTML Code"/>
    <w:rsid w:val="00C821D7"/>
    <w:rPr>
      <w:rFonts w:ascii="Courier New" w:hAnsi="Courier New" w:cs="Courier New"/>
      <w:sz w:val="20"/>
      <w:szCs w:val="20"/>
    </w:rPr>
  </w:style>
  <w:style w:type="character" w:styleId="HTMLDefinition">
    <w:name w:val="HTML Definition"/>
    <w:rsid w:val="00C821D7"/>
    <w:rPr>
      <w:i/>
      <w:iCs/>
    </w:rPr>
  </w:style>
  <w:style w:type="character" w:styleId="HTMLKeyboard">
    <w:name w:val="HTML Keyboard"/>
    <w:rsid w:val="00C821D7"/>
    <w:rPr>
      <w:rFonts w:ascii="Courier New" w:hAnsi="Courier New" w:cs="Courier New"/>
      <w:sz w:val="20"/>
      <w:szCs w:val="20"/>
    </w:rPr>
  </w:style>
  <w:style w:type="paragraph" w:styleId="HTMLPreformatted">
    <w:name w:val="HTML Preformatted"/>
    <w:link w:val="HTMLPreformattedChar"/>
    <w:rsid w:val="00C821D7"/>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C821D7"/>
    <w:rPr>
      <w:rFonts w:ascii="Courier New" w:eastAsia="Times New Roman" w:hAnsi="Courier New" w:cs="Courier New"/>
      <w:lang w:eastAsia="en-AU"/>
    </w:rPr>
  </w:style>
  <w:style w:type="character" w:styleId="HTMLSample">
    <w:name w:val="HTML Sample"/>
    <w:rsid w:val="00C821D7"/>
    <w:rPr>
      <w:rFonts w:ascii="Courier New" w:hAnsi="Courier New" w:cs="Courier New"/>
    </w:rPr>
  </w:style>
  <w:style w:type="character" w:styleId="HTMLTypewriter">
    <w:name w:val="HTML Typewriter"/>
    <w:rsid w:val="00C821D7"/>
    <w:rPr>
      <w:rFonts w:ascii="Courier New" w:hAnsi="Courier New" w:cs="Courier New"/>
      <w:sz w:val="20"/>
      <w:szCs w:val="20"/>
    </w:rPr>
  </w:style>
  <w:style w:type="character" w:styleId="HTMLVariable">
    <w:name w:val="HTML Variable"/>
    <w:rsid w:val="00C821D7"/>
    <w:rPr>
      <w:i/>
      <w:iCs/>
    </w:rPr>
  </w:style>
  <w:style w:type="character" w:styleId="Hyperlink">
    <w:name w:val="Hyperlink"/>
    <w:rsid w:val="00C821D7"/>
    <w:rPr>
      <w:color w:val="0000FF"/>
      <w:u w:val="single"/>
    </w:rPr>
  </w:style>
  <w:style w:type="paragraph" w:styleId="Index1">
    <w:name w:val="index 1"/>
    <w:next w:val="Normal"/>
    <w:rsid w:val="00C821D7"/>
    <w:pPr>
      <w:ind w:left="220" w:hanging="220"/>
    </w:pPr>
    <w:rPr>
      <w:rFonts w:eastAsia="Times New Roman" w:cs="Times New Roman"/>
      <w:sz w:val="22"/>
      <w:szCs w:val="24"/>
      <w:lang w:eastAsia="en-AU"/>
    </w:rPr>
  </w:style>
  <w:style w:type="paragraph" w:styleId="Index2">
    <w:name w:val="index 2"/>
    <w:next w:val="Normal"/>
    <w:rsid w:val="00C821D7"/>
    <w:pPr>
      <w:ind w:left="440" w:hanging="220"/>
    </w:pPr>
    <w:rPr>
      <w:rFonts w:eastAsia="Times New Roman" w:cs="Times New Roman"/>
      <w:sz w:val="22"/>
      <w:szCs w:val="24"/>
      <w:lang w:eastAsia="en-AU"/>
    </w:rPr>
  </w:style>
  <w:style w:type="paragraph" w:styleId="Index3">
    <w:name w:val="index 3"/>
    <w:next w:val="Normal"/>
    <w:rsid w:val="00C821D7"/>
    <w:pPr>
      <w:ind w:left="660" w:hanging="220"/>
    </w:pPr>
    <w:rPr>
      <w:rFonts w:eastAsia="Times New Roman" w:cs="Times New Roman"/>
      <w:sz w:val="22"/>
      <w:szCs w:val="24"/>
      <w:lang w:eastAsia="en-AU"/>
    </w:rPr>
  </w:style>
  <w:style w:type="paragraph" w:styleId="Index4">
    <w:name w:val="index 4"/>
    <w:next w:val="Normal"/>
    <w:rsid w:val="00C821D7"/>
    <w:pPr>
      <w:ind w:left="880" w:hanging="220"/>
    </w:pPr>
    <w:rPr>
      <w:rFonts w:eastAsia="Times New Roman" w:cs="Times New Roman"/>
      <w:sz w:val="22"/>
      <w:szCs w:val="24"/>
      <w:lang w:eastAsia="en-AU"/>
    </w:rPr>
  </w:style>
  <w:style w:type="paragraph" w:styleId="Index5">
    <w:name w:val="index 5"/>
    <w:next w:val="Normal"/>
    <w:rsid w:val="00C821D7"/>
    <w:pPr>
      <w:ind w:left="1100" w:hanging="220"/>
    </w:pPr>
    <w:rPr>
      <w:rFonts w:eastAsia="Times New Roman" w:cs="Times New Roman"/>
      <w:sz w:val="22"/>
      <w:szCs w:val="24"/>
      <w:lang w:eastAsia="en-AU"/>
    </w:rPr>
  </w:style>
  <w:style w:type="paragraph" w:styleId="Index6">
    <w:name w:val="index 6"/>
    <w:next w:val="Normal"/>
    <w:rsid w:val="00C821D7"/>
    <w:pPr>
      <w:ind w:left="1320" w:hanging="220"/>
    </w:pPr>
    <w:rPr>
      <w:rFonts w:eastAsia="Times New Roman" w:cs="Times New Roman"/>
      <w:sz w:val="22"/>
      <w:szCs w:val="24"/>
      <w:lang w:eastAsia="en-AU"/>
    </w:rPr>
  </w:style>
  <w:style w:type="paragraph" w:styleId="Index7">
    <w:name w:val="index 7"/>
    <w:next w:val="Normal"/>
    <w:rsid w:val="00C821D7"/>
    <w:pPr>
      <w:ind w:left="1540" w:hanging="220"/>
    </w:pPr>
    <w:rPr>
      <w:rFonts w:eastAsia="Times New Roman" w:cs="Times New Roman"/>
      <w:sz w:val="22"/>
      <w:szCs w:val="24"/>
      <w:lang w:eastAsia="en-AU"/>
    </w:rPr>
  </w:style>
  <w:style w:type="paragraph" w:styleId="Index8">
    <w:name w:val="index 8"/>
    <w:next w:val="Normal"/>
    <w:rsid w:val="00C821D7"/>
    <w:pPr>
      <w:ind w:left="1760" w:hanging="220"/>
    </w:pPr>
    <w:rPr>
      <w:rFonts w:eastAsia="Times New Roman" w:cs="Times New Roman"/>
      <w:sz w:val="22"/>
      <w:szCs w:val="24"/>
      <w:lang w:eastAsia="en-AU"/>
    </w:rPr>
  </w:style>
  <w:style w:type="paragraph" w:styleId="Index9">
    <w:name w:val="index 9"/>
    <w:next w:val="Normal"/>
    <w:rsid w:val="00C821D7"/>
    <w:pPr>
      <w:ind w:left="1980" w:hanging="220"/>
    </w:pPr>
    <w:rPr>
      <w:rFonts w:eastAsia="Times New Roman" w:cs="Times New Roman"/>
      <w:sz w:val="22"/>
      <w:szCs w:val="24"/>
      <w:lang w:eastAsia="en-AU"/>
    </w:rPr>
  </w:style>
  <w:style w:type="paragraph" w:styleId="IndexHeading">
    <w:name w:val="index heading"/>
    <w:next w:val="Index1"/>
    <w:rsid w:val="00C821D7"/>
    <w:rPr>
      <w:rFonts w:ascii="Arial" w:eastAsia="Times New Roman" w:hAnsi="Arial" w:cs="Arial"/>
      <w:b/>
      <w:bCs/>
      <w:sz w:val="22"/>
      <w:szCs w:val="24"/>
      <w:lang w:eastAsia="en-AU"/>
    </w:rPr>
  </w:style>
  <w:style w:type="paragraph" w:styleId="List">
    <w:name w:val="List"/>
    <w:rsid w:val="00C821D7"/>
    <w:pPr>
      <w:ind w:left="283" w:hanging="283"/>
    </w:pPr>
    <w:rPr>
      <w:rFonts w:eastAsia="Times New Roman" w:cs="Times New Roman"/>
      <w:sz w:val="22"/>
      <w:szCs w:val="24"/>
      <w:lang w:eastAsia="en-AU"/>
    </w:rPr>
  </w:style>
  <w:style w:type="paragraph" w:styleId="List2">
    <w:name w:val="List 2"/>
    <w:rsid w:val="00C821D7"/>
    <w:pPr>
      <w:ind w:left="566" w:hanging="283"/>
    </w:pPr>
    <w:rPr>
      <w:rFonts w:eastAsia="Times New Roman" w:cs="Times New Roman"/>
      <w:sz w:val="22"/>
      <w:szCs w:val="24"/>
      <w:lang w:eastAsia="en-AU"/>
    </w:rPr>
  </w:style>
  <w:style w:type="paragraph" w:styleId="List3">
    <w:name w:val="List 3"/>
    <w:rsid w:val="00C821D7"/>
    <w:pPr>
      <w:ind w:left="849" w:hanging="283"/>
    </w:pPr>
    <w:rPr>
      <w:rFonts w:eastAsia="Times New Roman" w:cs="Times New Roman"/>
      <w:sz w:val="22"/>
      <w:szCs w:val="24"/>
      <w:lang w:eastAsia="en-AU"/>
    </w:rPr>
  </w:style>
  <w:style w:type="paragraph" w:styleId="List4">
    <w:name w:val="List 4"/>
    <w:rsid w:val="00C821D7"/>
    <w:pPr>
      <w:ind w:left="1132" w:hanging="283"/>
    </w:pPr>
    <w:rPr>
      <w:rFonts w:eastAsia="Times New Roman" w:cs="Times New Roman"/>
      <w:sz w:val="22"/>
      <w:szCs w:val="24"/>
      <w:lang w:eastAsia="en-AU"/>
    </w:rPr>
  </w:style>
  <w:style w:type="paragraph" w:styleId="List5">
    <w:name w:val="List 5"/>
    <w:rsid w:val="00C821D7"/>
    <w:pPr>
      <w:ind w:left="1415" w:hanging="283"/>
    </w:pPr>
    <w:rPr>
      <w:rFonts w:eastAsia="Times New Roman" w:cs="Times New Roman"/>
      <w:sz w:val="22"/>
      <w:szCs w:val="24"/>
      <w:lang w:eastAsia="en-AU"/>
    </w:rPr>
  </w:style>
  <w:style w:type="paragraph" w:styleId="ListBullet">
    <w:name w:val="List Bullet"/>
    <w:rsid w:val="00C821D7"/>
    <w:pPr>
      <w:tabs>
        <w:tab w:val="num" w:pos="2989"/>
      </w:tabs>
      <w:ind w:left="1225" w:firstLine="1043"/>
    </w:pPr>
    <w:rPr>
      <w:rFonts w:eastAsia="Times New Roman" w:cs="Times New Roman"/>
      <w:sz w:val="22"/>
      <w:szCs w:val="24"/>
      <w:lang w:eastAsia="en-AU"/>
    </w:rPr>
  </w:style>
  <w:style w:type="paragraph" w:styleId="ListBullet2">
    <w:name w:val="List Bullet 2"/>
    <w:rsid w:val="00C821D7"/>
    <w:pPr>
      <w:tabs>
        <w:tab w:val="num" w:pos="360"/>
      </w:tabs>
      <w:ind w:left="360" w:hanging="360"/>
    </w:pPr>
    <w:rPr>
      <w:rFonts w:eastAsia="Times New Roman" w:cs="Times New Roman"/>
      <w:sz w:val="22"/>
      <w:szCs w:val="24"/>
      <w:lang w:eastAsia="en-AU"/>
    </w:rPr>
  </w:style>
  <w:style w:type="paragraph" w:styleId="ListBullet3">
    <w:name w:val="List Bullet 3"/>
    <w:rsid w:val="00C821D7"/>
    <w:pPr>
      <w:tabs>
        <w:tab w:val="num" w:pos="360"/>
      </w:tabs>
      <w:ind w:left="360" w:hanging="360"/>
    </w:pPr>
    <w:rPr>
      <w:rFonts w:eastAsia="Times New Roman" w:cs="Times New Roman"/>
      <w:sz w:val="22"/>
      <w:szCs w:val="24"/>
      <w:lang w:eastAsia="en-AU"/>
    </w:rPr>
  </w:style>
  <w:style w:type="paragraph" w:styleId="ListBullet4">
    <w:name w:val="List Bullet 4"/>
    <w:rsid w:val="00C821D7"/>
    <w:pPr>
      <w:tabs>
        <w:tab w:val="num" w:pos="926"/>
      </w:tabs>
      <w:ind w:left="926" w:hanging="360"/>
    </w:pPr>
    <w:rPr>
      <w:rFonts w:eastAsia="Times New Roman" w:cs="Times New Roman"/>
      <w:sz w:val="22"/>
      <w:szCs w:val="24"/>
      <w:lang w:eastAsia="en-AU"/>
    </w:rPr>
  </w:style>
  <w:style w:type="paragraph" w:styleId="ListBullet5">
    <w:name w:val="List Bullet 5"/>
    <w:rsid w:val="00C821D7"/>
    <w:pPr>
      <w:tabs>
        <w:tab w:val="num" w:pos="1492"/>
      </w:tabs>
      <w:ind w:left="1492" w:hanging="360"/>
    </w:pPr>
    <w:rPr>
      <w:rFonts w:eastAsia="Times New Roman" w:cs="Times New Roman"/>
      <w:sz w:val="22"/>
      <w:szCs w:val="24"/>
      <w:lang w:eastAsia="en-AU"/>
    </w:rPr>
  </w:style>
  <w:style w:type="paragraph" w:styleId="ListContinue">
    <w:name w:val="List Continue"/>
    <w:rsid w:val="00C821D7"/>
    <w:pPr>
      <w:spacing w:after="120"/>
      <w:ind w:left="283"/>
    </w:pPr>
    <w:rPr>
      <w:rFonts w:eastAsia="Times New Roman" w:cs="Times New Roman"/>
      <w:sz w:val="22"/>
      <w:szCs w:val="24"/>
      <w:lang w:eastAsia="en-AU"/>
    </w:rPr>
  </w:style>
  <w:style w:type="paragraph" w:styleId="ListContinue2">
    <w:name w:val="List Continue 2"/>
    <w:rsid w:val="00C821D7"/>
    <w:pPr>
      <w:spacing w:after="120"/>
      <w:ind w:left="566"/>
    </w:pPr>
    <w:rPr>
      <w:rFonts w:eastAsia="Times New Roman" w:cs="Times New Roman"/>
      <w:sz w:val="22"/>
      <w:szCs w:val="24"/>
      <w:lang w:eastAsia="en-AU"/>
    </w:rPr>
  </w:style>
  <w:style w:type="paragraph" w:styleId="ListContinue3">
    <w:name w:val="List Continue 3"/>
    <w:rsid w:val="00C821D7"/>
    <w:pPr>
      <w:spacing w:after="120"/>
      <w:ind w:left="849"/>
    </w:pPr>
    <w:rPr>
      <w:rFonts w:eastAsia="Times New Roman" w:cs="Times New Roman"/>
      <w:sz w:val="22"/>
      <w:szCs w:val="24"/>
      <w:lang w:eastAsia="en-AU"/>
    </w:rPr>
  </w:style>
  <w:style w:type="paragraph" w:styleId="ListContinue4">
    <w:name w:val="List Continue 4"/>
    <w:rsid w:val="00C821D7"/>
    <w:pPr>
      <w:spacing w:after="120"/>
      <w:ind w:left="1132"/>
    </w:pPr>
    <w:rPr>
      <w:rFonts w:eastAsia="Times New Roman" w:cs="Times New Roman"/>
      <w:sz w:val="22"/>
      <w:szCs w:val="24"/>
      <w:lang w:eastAsia="en-AU"/>
    </w:rPr>
  </w:style>
  <w:style w:type="paragraph" w:styleId="ListContinue5">
    <w:name w:val="List Continue 5"/>
    <w:rsid w:val="00C821D7"/>
    <w:pPr>
      <w:spacing w:after="120"/>
      <w:ind w:left="1415"/>
    </w:pPr>
    <w:rPr>
      <w:rFonts w:eastAsia="Times New Roman" w:cs="Times New Roman"/>
      <w:sz w:val="22"/>
      <w:szCs w:val="24"/>
      <w:lang w:eastAsia="en-AU"/>
    </w:rPr>
  </w:style>
  <w:style w:type="paragraph" w:styleId="ListNumber">
    <w:name w:val="List Number"/>
    <w:rsid w:val="00C821D7"/>
    <w:pPr>
      <w:tabs>
        <w:tab w:val="num" w:pos="4242"/>
      </w:tabs>
      <w:ind w:left="3521" w:hanging="1043"/>
    </w:pPr>
    <w:rPr>
      <w:rFonts w:eastAsia="Times New Roman" w:cs="Times New Roman"/>
      <w:sz w:val="22"/>
      <w:szCs w:val="24"/>
      <w:lang w:eastAsia="en-AU"/>
    </w:rPr>
  </w:style>
  <w:style w:type="paragraph" w:styleId="ListNumber2">
    <w:name w:val="List Number 2"/>
    <w:rsid w:val="00C821D7"/>
    <w:pPr>
      <w:tabs>
        <w:tab w:val="num" w:pos="360"/>
      </w:tabs>
      <w:ind w:left="360" w:hanging="360"/>
    </w:pPr>
    <w:rPr>
      <w:rFonts w:eastAsia="Times New Roman" w:cs="Times New Roman"/>
      <w:sz w:val="22"/>
      <w:szCs w:val="24"/>
      <w:lang w:eastAsia="en-AU"/>
    </w:rPr>
  </w:style>
  <w:style w:type="paragraph" w:styleId="ListNumber3">
    <w:name w:val="List Number 3"/>
    <w:rsid w:val="00C821D7"/>
    <w:pPr>
      <w:tabs>
        <w:tab w:val="num" w:pos="360"/>
      </w:tabs>
      <w:ind w:left="360" w:hanging="360"/>
    </w:pPr>
    <w:rPr>
      <w:rFonts w:eastAsia="Times New Roman" w:cs="Times New Roman"/>
      <w:sz w:val="22"/>
      <w:szCs w:val="24"/>
      <w:lang w:eastAsia="en-AU"/>
    </w:rPr>
  </w:style>
  <w:style w:type="paragraph" w:styleId="ListNumber4">
    <w:name w:val="List Number 4"/>
    <w:rsid w:val="00C821D7"/>
    <w:pPr>
      <w:tabs>
        <w:tab w:val="num" w:pos="360"/>
      </w:tabs>
      <w:ind w:left="360" w:hanging="360"/>
    </w:pPr>
    <w:rPr>
      <w:rFonts w:eastAsia="Times New Roman" w:cs="Times New Roman"/>
      <w:sz w:val="22"/>
      <w:szCs w:val="24"/>
      <w:lang w:eastAsia="en-AU"/>
    </w:rPr>
  </w:style>
  <w:style w:type="paragraph" w:styleId="ListNumber5">
    <w:name w:val="List Number 5"/>
    <w:rsid w:val="00C821D7"/>
    <w:pPr>
      <w:tabs>
        <w:tab w:val="num" w:pos="1440"/>
      </w:tabs>
    </w:pPr>
    <w:rPr>
      <w:rFonts w:eastAsia="Times New Roman" w:cs="Times New Roman"/>
      <w:sz w:val="22"/>
      <w:szCs w:val="24"/>
      <w:lang w:eastAsia="en-AU"/>
    </w:rPr>
  </w:style>
  <w:style w:type="paragraph" w:styleId="MacroText">
    <w:name w:val="macro"/>
    <w:link w:val="MacroTextChar"/>
    <w:rsid w:val="00C821D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C821D7"/>
    <w:rPr>
      <w:rFonts w:ascii="Courier New" w:eastAsia="Times New Roman" w:hAnsi="Courier New" w:cs="Courier New"/>
      <w:lang w:eastAsia="en-AU"/>
    </w:rPr>
  </w:style>
  <w:style w:type="paragraph" w:styleId="MessageHeader">
    <w:name w:val="Message Header"/>
    <w:link w:val="MessageHeaderChar"/>
    <w:rsid w:val="00C821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C821D7"/>
    <w:rPr>
      <w:rFonts w:ascii="Arial" w:eastAsia="Times New Roman" w:hAnsi="Arial" w:cs="Arial"/>
      <w:sz w:val="24"/>
      <w:szCs w:val="24"/>
      <w:shd w:val="pct20" w:color="auto" w:fill="auto"/>
      <w:lang w:eastAsia="en-AU"/>
    </w:rPr>
  </w:style>
  <w:style w:type="paragraph" w:styleId="NormalWeb">
    <w:name w:val="Normal (Web)"/>
    <w:rsid w:val="00C821D7"/>
    <w:rPr>
      <w:rFonts w:eastAsia="Times New Roman" w:cs="Times New Roman"/>
      <w:sz w:val="24"/>
      <w:szCs w:val="24"/>
      <w:lang w:eastAsia="en-AU"/>
    </w:rPr>
  </w:style>
  <w:style w:type="paragraph" w:styleId="NormalIndent">
    <w:name w:val="Normal Indent"/>
    <w:rsid w:val="00C821D7"/>
    <w:pPr>
      <w:ind w:left="720"/>
    </w:pPr>
    <w:rPr>
      <w:rFonts w:eastAsia="Times New Roman" w:cs="Times New Roman"/>
      <w:sz w:val="22"/>
      <w:szCs w:val="24"/>
      <w:lang w:eastAsia="en-AU"/>
    </w:rPr>
  </w:style>
  <w:style w:type="paragraph" w:styleId="NoteHeading">
    <w:name w:val="Note Heading"/>
    <w:next w:val="Normal"/>
    <w:link w:val="NoteHeadingChar"/>
    <w:rsid w:val="00C821D7"/>
    <w:rPr>
      <w:rFonts w:eastAsia="Times New Roman" w:cs="Times New Roman"/>
      <w:sz w:val="22"/>
      <w:szCs w:val="24"/>
      <w:lang w:eastAsia="en-AU"/>
    </w:rPr>
  </w:style>
  <w:style w:type="character" w:customStyle="1" w:styleId="NoteHeadingChar">
    <w:name w:val="Note Heading Char"/>
    <w:basedOn w:val="DefaultParagraphFont"/>
    <w:link w:val="NoteHeading"/>
    <w:rsid w:val="00C821D7"/>
    <w:rPr>
      <w:rFonts w:eastAsia="Times New Roman" w:cs="Times New Roman"/>
      <w:sz w:val="22"/>
      <w:szCs w:val="24"/>
      <w:lang w:eastAsia="en-AU"/>
    </w:rPr>
  </w:style>
  <w:style w:type="character" w:styleId="PageNumber">
    <w:name w:val="page number"/>
    <w:rsid w:val="00C821D7"/>
  </w:style>
  <w:style w:type="paragraph" w:styleId="PlainText">
    <w:name w:val="Plain Text"/>
    <w:link w:val="PlainTextChar"/>
    <w:rsid w:val="00C821D7"/>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C821D7"/>
    <w:rPr>
      <w:rFonts w:ascii="Courier New" w:eastAsia="Times New Roman" w:hAnsi="Courier New" w:cs="Courier New"/>
      <w:sz w:val="22"/>
      <w:lang w:eastAsia="en-AU"/>
    </w:rPr>
  </w:style>
  <w:style w:type="paragraph" w:styleId="Salutation">
    <w:name w:val="Salutation"/>
    <w:next w:val="Normal"/>
    <w:link w:val="SalutationChar"/>
    <w:rsid w:val="00C821D7"/>
    <w:rPr>
      <w:rFonts w:eastAsia="Times New Roman" w:cs="Times New Roman"/>
      <w:sz w:val="22"/>
      <w:szCs w:val="24"/>
      <w:lang w:eastAsia="en-AU"/>
    </w:rPr>
  </w:style>
  <w:style w:type="character" w:customStyle="1" w:styleId="SalutationChar">
    <w:name w:val="Salutation Char"/>
    <w:basedOn w:val="DefaultParagraphFont"/>
    <w:link w:val="Salutation"/>
    <w:rsid w:val="00C821D7"/>
    <w:rPr>
      <w:rFonts w:eastAsia="Times New Roman" w:cs="Times New Roman"/>
      <w:sz w:val="22"/>
      <w:szCs w:val="24"/>
      <w:lang w:eastAsia="en-AU"/>
    </w:rPr>
  </w:style>
  <w:style w:type="paragraph" w:styleId="Signature">
    <w:name w:val="Signature"/>
    <w:link w:val="SignatureChar"/>
    <w:rsid w:val="00C821D7"/>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C821D7"/>
    <w:rPr>
      <w:rFonts w:eastAsia="Times New Roman" w:cs="Times New Roman"/>
      <w:sz w:val="22"/>
      <w:szCs w:val="24"/>
      <w:lang w:eastAsia="en-AU"/>
    </w:rPr>
  </w:style>
  <w:style w:type="character" w:styleId="Strong">
    <w:name w:val="Strong"/>
    <w:qFormat/>
    <w:rsid w:val="00C821D7"/>
    <w:rPr>
      <w:b/>
      <w:bCs/>
    </w:rPr>
  </w:style>
  <w:style w:type="paragraph" w:styleId="Subtitle">
    <w:name w:val="Subtitle"/>
    <w:link w:val="SubtitleChar"/>
    <w:qFormat/>
    <w:rsid w:val="00C821D7"/>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C821D7"/>
    <w:rPr>
      <w:rFonts w:ascii="Arial" w:eastAsia="Times New Roman" w:hAnsi="Arial" w:cs="Arial"/>
      <w:sz w:val="24"/>
      <w:szCs w:val="24"/>
      <w:lang w:eastAsia="en-AU"/>
    </w:rPr>
  </w:style>
  <w:style w:type="table" w:styleId="Table3Deffects1">
    <w:name w:val="Table 3D effects 1"/>
    <w:basedOn w:val="TableNormal"/>
    <w:rsid w:val="00C821D7"/>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21D7"/>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21D7"/>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21D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21D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21D7"/>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21D7"/>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21D7"/>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21D7"/>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21D7"/>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21D7"/>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21D7"/>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21D7"/>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21D7"/>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21D7"/>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21D7"/>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21D7"/>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821D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21D7"/>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21D7"/>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21D7"/>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21D7"/>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21D7"/>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21D7"/>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21D7"/>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21D7"/>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21D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21D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21D7"/>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21D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821D7"/>
    <w:pPr>
      <w:ind w:left="220" w:hanging="220"/>
    </w:pPr>
    <w:rPr>
      <w:rFonts w:eastAsia="Times New Roman" w:cs="Times New Roman"/>
      <w:sz w:val="22"/>
      <w:szCs w:val="24"/>
      <w:lang w:eastAsia="en-AU"/>
    </w:rPr>
  </w:style>
  <w:style w:type="paragraph" w:styleId="TableofFigures">
    <w:name w:val="table of figures"/>
    <w:next w:val="Normal"/>
    <w:rsid w:val="00C821D7"/>
    <w:pPr>
      <w:ind w:left="440" w:hanging="440"/>
    </w:pPr>
    <w:rPr>
      <w:rFonts w:eastAsia="Times New Roman" w:cs="Times New Roman"/>
      <w:sz w:val="22"/>
      <w:szCs w:val="24"/>
      <w:lang w:eastAsia="en-AU"/>
    </w:rPr>
  </w:style>
  <w:style w:type="table" w:styleId="TableProfessional">
    <w:name w:val="Table Professional"/>
    <w:basedOn w:val="TableNormal"/>
    <w:rsid w:val="00C821D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1D7"/>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21D7"/>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21D7"/>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21D7"/>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21D7"/>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21D7"/>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21D7"/>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21D7"/>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C821D7"/>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C821D7"/>
    <w:rPr>
      <w:rFonts w:ascii="Arial" w:eastAsia="Times New Roman" w:hAnsi="Arial" w:cs="Arial"/>
      <w:b/>
      <w:bCs/>
      <w:kern w:val="28"/>
      <w:sz w:val="32"/>
      <w:szCs w:val="32"/>
      <w:lang w:eastAsia="en-AU"/>
    </w:rPr>
  </w:style>
  <w:style w:type="paragraph" w:styleId="TOAHeading">
    <w:name w:val="toa heading"/>
    <w:next w:val="Normal"/>
    <w:rsid w:val="00C821D7"/>
    <w:pPr>
      <w:spacing w:before="120"/>
    </w:pPr>
    <w:rPr>
      <w:rFonts w:ascii="Arial" w:eastAsia="Times New Roman" w:hAnsi="Arial" w:cs="Arial"/>
      <w:b/>
      <w:bCs/>
      <w:sz w:val="24"/>
      <w:szCs w:val="24"/>
      <w:lang w:eastAsia="en-AU"/>
    </w:rPr>
  </w:style>
  <w:style w:type="numbering" w:customStyle="1" w:styleId="OPCBodyList">
    <w:name w:val="OPCBodyList"/>
    <w:uiPriority w:val="99"/>
    <w:rsid w:val="00C821D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C36"/>
    <w:pPr>
      <w:spacing w:line="260" w:lineRule="atLeast"/>
    </w:pPr>
    <w:rPr>
      <w:sz w:val="22"/>
    </w:rPr>
  </w:style>
  <w:style w:type="paragraph" w:styleId="Heading1">
    <w:name w:val="heading 1"/>
    <w:basedOn w:val="Normal"/>
    <w:next w:val="Normal"/>
    <w:link w:val="Heading1Char"/>
    <w:qFormat/>
    <w:rsid w:val="007B4FB5"/>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B4FB5"/>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B4FB5"/>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B4FB5"/>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B4FB5"/>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B4FB5"/>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B4FB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B4FB5"/>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7B4FB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90C36"/>
  </w:style>
  <w:style w:type="paragraph" w:customStyle="1" w:styleId="OPCParaBase">
    <w:name w:val="OPCParaBase"/>
    <w:qFormat/>
    <w:rsid w:val="00A90C36"/>
    <w:pPr>
      <w:spacing w:line="260" w:lineRule="atLeast"/>
    </w:pPr>
    <w:rPr>
      <w:rFonts w:eastAsia="Times New Roman" w:cs="Times New Roman"/>
      <w:sz w:val="22"/>
      <w:lang w:eastAsia="en-AU"/>
    </w:rPr>
  </w:style>
  <w:style w:type="paragraph" w:customStyle="1" w:styleId="ShortT">
    <w:name w:val="ShortT"/>
    <w:basedOn w:val="OPCParaBase"/>
    <w:next w:val="Normal"/>
    <w:qFormat/>
    <w:rsid w:val="00A90C36"/>
    <w:pPr>
      <w:spacing w:line="240" w:lineRule="auto"/>
    </w:pPr>
    <w:rPr>
      <w:b/>
      <w:sz w:val="40"/>
    </w:rPr>
  </w:style>
  <w:style w:type="paragraph" w:customStyle="1" w:styleId="ActHead1">
    <w:name w:val="ActHead 1"/>
    <w:aliases w:val="c"/>
    <w:basedOn w:val="OPCParaBase"/>
    <w:next w:val="Normal"/>
    <w:qFormat/>
    <w:rsid w:val="00A90C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0C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0C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0C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90C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0C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0C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0C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0C3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90C36"/>
  </w:style>
  <w:style w:type="paragraph" w:customStyle="1" w:styleId="Blocks">
    <w:name w:val="Blocks"/>
    <w:aliases w:val="bb"/>
    <w:basedOn w:val="OPCParaBase"/>
    <w:qFormat/>
    <w:rsid w:val="00A90C36"/>
    <w:pPr>
      <w:spacing w:line="240" w:lineRule="auto"/>
    </w:pPr>
    <w:rPr>
      <w:sz w:val="24"/>
    </w:rPr>
  </w:style>
  <w:style w:type="paragraph" w:customStyle="1" w:styleId="BoxText">
    <w:name w:val="BoxText"/>
    <w:aliases w:val="bt"/>
    <w:basedOn w:val="OPCParaBase"/>
    <w:qFormat/>
    <w:rsid w:val="00A90C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0C36"/>
    <w:rPr>
      <w:b/>
    </w:rPr>
  </w:style>
  <w:style w:type="paragraph" w:customStyle="1" w:styleId="BoxHeadItalic">
    <w:name w:val="BoxHeadItalic"/>
    <w:aliases w:val="bhi"/>
    <w:basedOn w:val="BoxText"/>
    <w:next w:val="BoxStep"/>
    <w:qFormat/>
    <w:rsid w:val="00A90C36"/>
    <w:rPr>
      <w:i/>
    </w:rPr>
  </w:style>
  <w:style w:type="paragraph" w:customStyle="1" w:styleId="BoxList">
    <w:name w:val="BoxList"/>
    <w:aliases w:val="bl"/>
    <w:basedOn w:val="BoxText"/>
    <w:qFormat/>
    <w:rsid w:val="00A90C36"/>
    <w:pPr>
      <w:ind w:left="1559" w:hanging="425"/>
    </w:pPr>
  </w:style>
  <w:style w:type="paragraph" w:customStyle="1" w:styleId="BoxNote">
    <w:name w:val="BoxNote"/>
    <w:aliases w:val="bn"/>
    <w:basedOn w:val="BoxText"/>
    <w:qFormat/>
    <w:rsid w:val="00A90C36"/>
    <w:pPr>
      <w:tabs>
        <w:tab w:val="left" w:pos="1985"/>
      </w:tabs>
      <w:spacing w:before="122" w:line="198" w:lineRule="exact"/>
      <w:ind w:left="2948" w:hanging="1814"/>
    </w:pPr>
    <w:rPr>
      <w:sz w:val="18"/>
    </w:rPr>
  </w:style>
  <w:style w:type="paragraph" w:customStyle="1" w:styleId="BoxPara">
    <w:name w:val="BoxPara"/>
    <w:aliases w:val="bp"/>
    <w:basedOn w:val="BoxText"/>
    <w:qFormat/>
    <w:rsid w:val="00A90C36"/>
    <w:pPr>
      <w:tabs>
        <w:tab w:val="right" w:pos="2268"/>
      </w:tabs>
      <w:ind w:left="2552" w:hanging="1418"/>
    </w:pPr>
  </w:style>
  <w:style w:type="paragraph" w:customStyle="1" w:styleId="BoxStep">
    <w:name w:val="BoxStep"/>
    <w:aliases w:val="bs"/>
    <w:basedOn w:val="BoxText"/>
    <w:qFormat/>
    <w:rsid w:val="00A90C36"/>
    <w:pPr>
      <w:ind w:left="1985" w:hanging="851"/>
    </w:pPr>
  </w:style>
  <w:style w:type="character" w:customStyle="1" w:styleId="CharAmPartNo">
    <w:name w:val="CharAmPartNo"/>
    <w:basedOn w:val="OPCCharBase"/>
    <w:qFormat/>
    <w:rsid w:val="00A90C36"/>
  </w:style>
  <w:style w:type="character" w:customStyle="1" w:styleId="CharAmPartText">
    <w:name w:val="CharAmPartText"/>
    <w:basedOn w:val="OPCCharBase"/>
    <w:qFormat/>
    <w:rsid w:val="00A90C36"/>
  </w:style>
  <w:style w:type="character" w:customStyle="1" w:styleId="CharAmSchNo">
    <w:name w:val="CharAmSchNo"/>
    <w:basedOn w:val="OPCCharBase"/>
    <w:qFormat/>
    <w:rsid w:val="00A90C36"/>
  </w:style>
  <w:style w:type="character" w:customStyle="1" w:styleId="CharAmSchText">
    <w:name w:val="CharAmSchText"/>
    <w:basedOn w:val="OPCCharBase"/>
    <w:qFormat/>
    <w:rsid w:val="00A90C36"/>
  </w:style>
  <w:style w:type="character" w:customStyle="1" w:styleId="CharBoldItalic">
    <w:name w:val="CharBoldItalic"/>
    <w:basedOn w:val="OPCCharBase"/>
    <w:uiPriority w:val="1"/>
    <w:qFormat/>
    <w:rsid w:val="00A90C36"/>
    <w:rPr>
      <w:b/>
      <w:i/>
    </w:rPr>
  </w:style>
  <w:style w:type="character" w:customStyle="1" w:styleId="CharChapNo">
    <w:name w:val="CharChapNo"/>
    <w:basedOn w:val="OPCCharBase"/>
    <w:uiPriority w:val="1"/>
    <w:qFormat/>
    <w:rsid w:val="00A90C36"/>
  </w:style>
  <w:style w:type="character" w:customStyle="1" w:styleId="CharChapText">
    <w:name w:val="CharChapText"/>
    <w:basedOn w:val="OPCCharBase"/>
    <w:uiPriority w:val="1"/>
    <w:qFormat/>
    <w:rsid w:val="00A90C36"/>
  </w:style>
  <w:style w:type="character" w:customStyle="1" w:styleId="CharDivNo">
    <w:name w:val="CharDivNo"/>
    <w:basedOn w:val="OPCCharBase"/>
    <w:uiPriority w:val="1"/>
    <w:qFormat/>
    <w:rsid w:val="00A90C36"/>
  </w:style>
  <w:style w:type="character" w:customStyle="1" w:styleId="CharDivText">
    <w:name w:val="CharDivText"/>
    <w:basedOn w:val="OPCCharBase"/>
    <w:uiPriority w:val="1"/>
    <w:qFormat/>
    <w:rsid w:val="00A90C36"/>
  </w:style>
  <w:style w:type="character" w:customStyle="1" w:styleId="CharItalic">
    <w:name w:val="CharItalic"/>
    <w:basedOn w:val="OPCCharBase"/>
    <w:uiPriority w:val="1"/>
    <w:qFormat/>
    <w:rsid w:val="00A90C36"/>
    <w:rPr>
      <w:i/>
    </w:rPr>
  </w:style>
  <w:style w:type="character" w:customStyle="1" w:styleId="CharPartNo">
    <w:name w:val="CharPartNo"/>
    <w:basedOn w:val="OPCCharBase"/>
    <w:uiPriority w:val="1"/>
    <w:qFormat/>
    <w:rsid w:val="00A90C36"/>
  </w:style>
  <w:style w:type="character" w:customStyle="1" w:styleId="CharPartText">
    <w:name w:val="CharPartText"/>
    <w:basedOn w:val="OPCCharBase"/>
    <w:uiPriority w:val="1"/>
    <w:qFormat/>
    <w:rsid w:val="00A90C36"/>
  </w:style>
  <w:style w:type="character" w:customStyle="1" w:styleId="CharSectno">
    <w:name w:val="CharSectno"/>
    <w:basedOn w:val="OPCCharBase"/>
    <w:qFormat/>
    <w:rsid w:val="00A90C36"/>
  </w:style>
  <w:style w:type="character" w:customStyle="1" w:styleId="CharSubdNo">
    <w:name w:val="CharSubdNo"/>
    <w:basedOn w:val="OPCCharBase"/>
    <w:uiPriority w:val="1"/>
    <w:qFormat/>
    <w:rsid w:val="00A90C36"/>
  </w:style>
  <w:style w:type="character" w:customStyle="1" w:styleId="CharSubdText">
    <w:name w:val="CharSubdText"/>
    <w:basedOn w:val="OPCCharBase"/>
    <w:uiPriority w:val="1"/>
    <w:qFormat/>
    <w:rsid w:val="00A90C36"/>
  </w:style>
  <w:style w:type="paragraph" w:customStyle="1" w:styleId="CTA--">
    <w:name w:val="CTA --"/>
    <w:basedOn w:val="OPCParaBase"/>
    <w:next w:val="Normal"/>
    <w:rsid w:val="00A90C36"/>
    <w:pPr>
      <w:spacing w:before="60" w:line="240" w:lineRule="atLeast"/>
      <w:ind w:left="142" w:hanging="142"/>
    </w:pPr>
    <w:rPr>
      <w:sz w:val="20"/>
    </w:rPr>
  </w:style>
  <w:style w:type="paragraph" w:customStyle="1" w:styleId="CTA-">
    <w:name w:val="CTA -"/>
    <w:basedOn w:val="OPCParaBase"/>
    <w:rsid w:val="00A90C36"/>
    <w:pPr>
      <w:spacing w:before="60" w:line="240" w:lineRule="atLeast"/>
      <w:ind w:left="85" w:hanging="85"/>
    </w:pPr>
    <w:rPr>
      <w:sz w:val="20"/>
    </w:rPr>
  </w:style>
  <w:style w:type="paragraph" w:customStyle="1" w:styleId="CTA---">
    <w:name w:val="CTA ---"/>
    <w:basedOn w:val="OPCParaBase"/>
    <w:next w:val="Normal"/>
    <w:rsid w:val="00A90C36"/>
    <w:pPr>
      <w:spacing w:before="60" w:line="240" w:lineRule="atLeast"/>
      <w:ind w:left="198" w:hanging="198"/>
    </w:pPr>
    <w:rPr>
      <w:sz w:val="20"/>
    </w:rPr>
  </w:style>
  <w:style w:type="paragraph" w:customStyle="1" w:styleId="CTA----">
    <w:name w:val="CTA ----"/>
    <w:basedOn w:val="OPCParaBase"/>
    <w:next w:val="Normal"/>
    <w:rsid w:val="00A90C36"/>
    <w:pPr>
      <w:spacing w:before="60" w:line="240" w:lineRule="atLeast"/>
      <w:ind w:left="255" w:hanging="255"/>
    </w:pPr>
    <w:rPr>
      <w:sz w:val="20"/>
    </w:rPr>
  </w:style>
  <w:style w:type="paragraph" w:customStyle="1" w:styleId="CTA1a">
    <w:name w:val="CTA 1(a)"/>
    <w:basedOn w:val="OPCParaBase"/>
    <w:rsid w:val="00A90C36"/>
    <w:pPr>
      <w:tabs>
        <w:tab w:val="right" w:pos="414"/>
      </w:tabs>
      <w:spacing w:before="40" w:line="240" w:lineRule="atLeast"/>
      <w:ind w:left="675" w:hanging="675"/>
    </w:pPr>
    <w:rPr>
      <w:sz w:val="20"/>
    </w:rPr>
  </w:style>
  <w:style w:type="paragraph" w:customStyle="1" w:styleId="CTA1ai">
    <w:name w:val="CTA 1(a)(i)"/>
    <w:basedOn w:val="OPCParaBase"/>
    <w:rsid w:val="00A90C36"/>
    <w:pPr>
      <w:tabs>
        <w:tab w:val="right" w:pos="1004"/>
      </w:tabs>
      <w:spacing w:before="40" w:line="240" w:lineRule="atLeast"/>
      <w:ind w:left="1253" w:hanging="1253"/>
    </w:pPr>
    <w:rPr>
      <w:sz w:val="20"/>
    </w:rPr>
  </w:style>
  <w:style w:type="paragraph" w:customStyle="1" w:styleId="CTA2a">
    <w:name w:val="CTA 2(a)"/>
    <w:basedOn w:val="OPCParaBase"/>
    <w:rsid w:val="00A90C36"/>
    <w:pPr>
      <w:tabs>
        <w:tab w:val="right" w:pos="482"/>
      </w:tabs>
      <w:spacing w:before="40" w:line="240" w:lineRule="atLeast"/>
      <w:ind w:left="748" w:hanging="748"/>
    </w:pPr>
    <w:rPr>
      <w:sz w:val="20"/>
    </w:rPr>
  </w:style>
  <w:style w:type="paragraph" w:customStyle="1" w:styleId="CTA2ai">
    <w:name w:val="CTA 2(a)(i)"/>
    <w:basedOn w:val="OPCParaBase"/>
    <w:rsid w:val="00A90C36"/>
    <w:pPr>
      <w:tabs>
        <w:tab w:val="right" w:pos="1089"/>
      </w:tabs>
      <w:spacing w:before="40" w:line="240" w:lineRule="atLeast"/>
      <w:ind w:left="1327" w:hanging="1327"/>
    </w:pPr>
    <w:rPr>
      <w:sz w:val="20"/>
    </w:rPr>
  </w:style>
  <w:style w:type="paragraph" w:customStyle="1" w:styleId="CTA3a">
    <w:name w:val="CTA 3(a)"/>
    <w:basedOn w:val="OPCParaBase"/>
    <w:rsid w:val="00A90C36"/>
    <w:pPr>
      <w:tabs>
        <w:tab w:val="right" w:pos="556"/>
      </w:tabs>
      <w:spacing w:before="40" w:line="240" w:lineRule="atLeast"/>
      <w:ind w:left="805" w:hanging="805"/>
    </w:pPr>
    <w:rPr>
      <w:sz w:val="20"/>
    </w:rPr>
  </w:style>
  <w:style w:type="paragraph" w:customStyle="1" w:styleId="CTA3ai">
    <w:name w:val="CTA 3(a)(i)"/>
    <w:basedOn w:val="OPCParaBase"/>
    <w:rsid w:val="00A90C36"/>
    <w:pPr>
      <w:tabs>
        <w:tab w:val="right" w:pos="1140"/>
      </w:tabs>
      <w:spacing w:before="40" w:line="240" w:lineRule="atLeast"/>
      <w:ind w:left="1361" w:hanging="1361"/>
    </w:pPr>
    <w:rPr>
      <w:sz w:val="20"/>
    </w:rPr>
  </w:style>
  <w:style w:type="paragraph" w:customStyle="1" w:styleId="CTA4a">
    <w:name w:val="CTA 4(a)"/>
    <w:basedOn w:val="OPCParaBase"/>
    <w:rsid w:val="00A90C36"/>
    <w:pPr>
      <w:tabs>
        <w:tab w:val="right" w:pos="624"/>
      </w:tabs>
      <w:spacing w:before="40" w:line="240" w:lineRule="atLeast"/>
      <w:ind w:left="873" w:hanging="873"/>
    </w:pPr>
    <w:rPr>
      <w:sz w:val="20"/>
    </w:rPr>
  </w:style>
  <w:style w:type="paragraph" w:customStyle="1" w:styleId="CTA4ai">
    <w:name w:val="CTA 4(a)(i)"/>
    <w:basedOn w:val="OPCParaBase"/>
    <w:rsid w:val="00A90C36"/>
    <w:pPr>
      <w:tabs>
        <w:tab w:val="right" w:pos="1213"/>
      </w:tabs>
      <w:spacing w:before="40" w:line="240" w:lineRule="atLeast"/>
      <w:ind w:left="1452" w:hanging="1452"/>
    </w:pPr>
    <w:rPr>
      <w:sz w:val="20"/>
    </w:rPr>
  </w:style>
  <w:style w:type="paragraph" w:customStyle="1" w:styleId="CTACAPS">
    <w:name w:val="CTA CAPS"/>
    <w:basedOn w:val="OPCParaBase"/>
    <w:rsid w:val="00A90C36"/>
    <w:pPr>
      <w:spacing w:before="60" w:line="240" w:lineRule="atLeast"/>
    </w:pPr>
    <w:rPr>
      <w:sz w:val="20"/>
    </w:rPr>
  </w:style>
  <w:style w:type="paragraph" w:customStyle="1" w:styleId="CTAright">
    <w:name w:val="CTA right"/>
    <w:basedOn w:val="OPCParaBase"/>
    <w:rsid w:val="00A90C36"/>
    <w:pPr>
      <w:spacing w:before="60" w:line="240" w:lineRule="auto"/>
      <w:jc w:val="right"/>
    </w:pPr>
    <w:rPr>
      <w:sz w:val="20"/>
    </w:rPr>
  </w:style>
  <w:style w:type="paragraph" w:customStyle="1" w:styleId="subsection">
    <w:name w:val="subsection"/>
    <w:aliases w:val="ss"/>
    <w:basedOn w:val="OPCParaBase"/>
    <w:link w:val="subsectionChar"/>
    <w:rsid w:val="00A90C3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90C36"/>
    <w:pPr>
      <w:spacing w:before="180" w:line="240" w:lineRule="auto"/>
      <w:ind w:left="1134"/>
    </w:pPr>
  </w:style>
  <w:style w:type="paragraph" w:customStyle="1" w:styleId="ETAsubitem">
    <w:name w:val="ETA(subitem)"/>
    <w:basedOn w:val="OPCParaBase"/>
    <w:rsid w:val="00A90C36"/>
    <w:pPr>
      <w:tabs>
        <w:tab w:val="right" w:pos="340"/>
      </w:tabs>
      <w:spacing w:before="60" w:line="240" w:lineRule="auto"/>
      <w:ind w:left="454" w:hanging="454"/>
    </w:pPr>
    <w:rPr>
      <w:sz w:val="20"/>
    </w:rPr>
  </w:style>
  <w:style w:type="paragraph" w:customStyle="1" w:styleId="ETApara">
    <w:name w:val="ETA(para)"/>
    <w:basedOn w:val="OPCParaBase"/>
    <w:rsid w:val="00A90C36"/>
    <w:pPr>
      <w:tabs>
        <w:tab w:val="right" w:pos="754"/>
      </w:tabs>
      <w:spacing w:before="60" w:line="240" w:lineRule="auto"/>
      <w:ind w:left="828" w:hanging="828"/>
    </w:pPr>
    <w:rPr>
      <w:sz w:val="20"/>
    </w:rPr>
  </w:style>
  <w:style w:type="paragraph" w:customStyle="1" w:styleId="ETAsubpara">
    <w:name w:val="ETA(subpara)"/>
    <w:basedOn w:val="OPCParaBase"/>
    <w:rsid w:val="00A90C36"/>
    <w:pPr>
      <w:tabs>
        <w:tab w:val="right" w:pos="1083"/>
      </w:tabs>
      <w:spacing w:before="60" w:line="240" w:lineRule="auto"/>
      <w:ind w:left="1191" w:hanging="1191"/>
    </w:pPr>
    <w:rPr>
      <w:sz w:val="20"/>
    </w:rPr>
  </w:style>
  <w:style w:type="paragraph" w:customStyle="1" w:styleId="ETAsub-subpara">
    <w:name w:val="ETA(sub-subpara)"/>
    <w:basedOn w:val="OPCParaBase"/>
    <w:rsid w:val="00A90C36"/>
    <w:pPr>
      <w:tabs>
        <w:tab w:val="right" w:pos="1412"/>
      </w:tabs>
      <w:spacing w:before="60" w:line="240" w:lineRule="auto"/>
      <w:ind w:left="1525" w:hanging="1525"/>
    </w:pPr>
    <w:rPr>
      <w:sz w:val="20"/>
    </w:rPr>
  </w:style>
  <w:style w:type="paragraph" w:customStyle="1" w:styleId="Formula">
    <w:name w:val="Formula"/>
    <w:basedOn w:val="OPCParaBase"/>
    <w:rsid w:val="00A90C36"/>
    <w:pPr>
      <w:spacing w:line="240" w:lineRule="auto"/>
      <w:ind w:left="1134"/>
    </w:pPr>
    <w:rPr>
      <w:sz w:val="20"/>
    </w:rPr>
  </w:style>
  <w:style w:type="paragraph" w:styleId="Header">
    <w:name w:val="header"/>
    <w:basedOn w:val="OPCParaBase"/>
    <w:link w:val="HeaderChar"/>
    <w:unhideWhenUsed/>
    <w:rsid w:val="00A90C3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0C36"/>
    <w:rPr>
      <w:rFonts w:eastAsia="Times New Roman" w:cs="Times New Roman"/>
      <w:sz w:val="16"/>
      <w:lang w:eastAsia="en-AU"/>
    </w:rPr>
  </w:style>
  <w:style w:type="paragraph" w:customStyle="1" w:styleId="House">
    <w:name w:val="House"/>
    <w:basedOn w:val="OPCParaBase"/>
    <w:rsid w:val="00A90C36"/>
    <w:pPr>
      <w:spacing w:line="240" w:lineRule="auto"/>
    </w:pPr>
    <w:rPr>
      <w:sz w:val="28"/>
    </w:rPr>
  </w:style>
  <w:style w:type="paragraph" w:customStyle="1" w:styleId="Item">
    <w:name w:val="Item"/>
    <w:aliases w:val="i"/>
    <w:basedOn w:val="OPCParaBase"/>
    <w:next w:val="ItemHead"/>
    <w:rsid w:val="00A90C36"/>
    <w:pPr>
      <w:keepLines/>
      <w:spacing w:before="80" w:line="240" w:lineRule="auto"/>
      <w:ind w:left="709"/>
    </w:pPr>
  </w:style>
  <w:style w:type="paragraph" w:customStyle="1" w:styleId="ItemHead">
    <w:name w:val="ItemHead"/>
    <w:aliases w:val="ih"/>
    <w:basedOn w:val="OPCParaBase"/>
    <w:next w:val="Item"/>
    <w:link w:val="ItemHeadChar"/>
    <w:rsid w:val="00A90C3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0C36"/>
    <w:pPr>
      <w:spacing w:line="240" w:lineRule="auto"/>
    </w:pPr>
    <w:rPr>
      <w:b/>
      <w:sz w:val="32"/>
    </w:rPr>
  </w:style>
  <w:style w:type="paragraph" w:customStyle="1" w:styleId="notedraft">
    <w:name w:val="note(draft)"/>
    <w:aliases w:val="nd"/>
    <w:basedOn w:val="OPCParaBase"/>
    <w:rsid w:val="00A90C36"/>
    <w:pPr>
      <w:spacing w:before="240" w:line="240" w:lineRule="auto"/>
      <w:ind w:left="284" w:hanging="284"/>
    </w:pPr>
    <w:rPr>
      <w:i/>
      <w:sz w:val="24"/>
    </w:rPr>
  </w:style>
  <w:style w:type="paragraph" w:customStyle="1" w:styleId="notemargin">
    <w:name w:val="note(margin)"/>
    <w:aliases w:val="nm"/>
    <w:basedOn w:val="OPCParaBase"/>
    <w:rsid w:val="00A90C36"/>
    <w:pPr>
      <w:tabs>
        <w:tab w:val="left" w:pos="709"/>
      </w:tabs>
      <w:spacing w:before="122" w:line="198" w:lineRule="exact"/>
      <w:ind w:left="709" w:hanging="709"/>
    </w:pPr>
    <w:rPr>
      <w:sz w:val="18"/>
    </w:rPr>
  </w:style>
  <w:style w:type="paragraph" w:customStyle="1" w:styleId="noteToPara">
    <w:name w:val="noteToPara"/>
    <w:aliases w:val="ntp"/>
    <w:basedOn w:val="OPCParaBase"/>
    <w:rsid w:val="00A90C36"/>
    <w:pPr>
      <w:spacing w:before="122" w:line="198" w:lineRule="exact"/>
      <w:ind w:left="2353" w:hanging="709"/>
    </w:pPr>
    <w:rPr>
      <w:sz w:val="18"/>
    </w:rPr>
  </w:style>
  <w:style w:type="paragraph" w:customStyle="1" w:styleId="noteParlAmend">
    <w:name w:val="note(ParlAmend)"/>
    <w:aliases w:val="npp"/>
    <w:basedOn w:val="OPCParaBase"/>
    <w:next w:val="ParlAmend"/>
    <w:rsid w:val="00A90C36"/>
    <w:pPr>
      <w:spacing w:line="240" w:lineRule="auto"/>
      <w:jc w:val="right"/>
    </w:pPr>
    <w:rPr>
      <w:rFonts w:ascii="Arial" w:hAnsi="Arial"/>
      <w:b/>
      <w:i/>
    </w:rPr>
  </w:style>
  <w:style w:type="paragraph" w:customStyle="1" w:styleId="Page1">
    <w:name w:val="Page1"/>
    <w:basedOn w:val="OPCParaBase"/>
    <w:rsid w:val="00A90C36"/>
    <w:pPr>
      <w:spacing w:before="5600" w:line="240" w:lineRule="auto"/>
    </w:pPr>
    <w:rPr>
      <w:b/>
      <w:sz w:val="32"/>
    </w:rPr>
  </w:style>
  <w:style w:type="paragraph" w:customStyle="1" w:styleId="PageBreak">
    <w:name w:val="PageBreak"/>
    <w:aliases w:val="pb"/>
    <w:basedOn w:val="OPCParaBase"/>
    <w:rsid w:val="00A90C36"/>
    <w:pPr>
      <w:spacing w:line="240" w:lineRule="auto"/>
    </w:pPr>
    <w:rPr>
      <w:sz w:val="20"/>
    </w:rPr>
  </w:style>
  <w:style w:type="paragraph" w:customStyle="1" w:styleId="paragraphsub">
    <w:name w:val="paragraph(sub)"/>
    <w:aliases w:val="aa"/>
    <w:basedOn w:val="OPCParaBase"/>
    <w:rsid w:val="00A90C36"/>
    <w:pPr>
      <w:tabs>
        <w:tab w:val="right" w:pos="1985"/>
      </w:tabs>
      <w:spacing w:before="40" w:line="240" w:lineRule="auto"/>
      <w:ind w:left="2098" w:hanging="2098"/>
    </w:pPr>
  </w:style>
  <w:style w:type="paragraph" w:customStyle="1" w:styleId="paragraphsub-sub">
    <w:name w:val="paragraph(sub-sub)"/>
    <w:aliases w:val="aaa"/>
    <w:basedOn w:val="OPCParaBase"/>
    <w:rsid w:val="00A90C36"/>
    <w:pPr>
      <w:tabs>
        <w:tab w:val="right" w:pos="2722"/>
      </w:tabs>
      <w:spacing w:before="40" w:line="240" w:lineRule="auto"/>
      <w:ind w:left="2835" w:hanging="2835"/>
    </w:pPr>
  </w:style>
  <w:style w:type="paragraph" w:customStyle="1" w:styleId="paragraph">
    <w:name w:val="paragraph"/>
    <w:aliases w:val="a"/>
    <w:basedOn w:val="OPCParaBase"/>
    <w:link w:val="paragraphChar"/>
    <w:rsid w:val="00A90C36"/>
    <w:pPr>
      <w:tabs>
        <w:tab w:val="right" w:pos="1531"/>
      </w:tabs>
      <w:spacing w:before="40" w:line="240" w:lineRule="auto"/>
      <w:ind w:left="1644" w:hanging="1644"/>
    </w:pPr>
  </w:style>
  <w:style w:type="paragraph" w:customStyle="1" w:styleId="ParlAmend">
    <w:name w:val="ParlAmend"/>
    <w:aliases w:val="pp"/>
    <w:basedOn w:val="OPCParaBase"/>
    <w:rsid w:val="00A90C36"/>
    <w:pPr>
      <w:spacing w:before="240" w:line="240" w:lineRule="atLeast"/>
      <w:ind w:hanging="567"/>
    </w:pPr>
    <w:rPr>
      <w:sz w:val="24"/>
    </w:rPr>
  </w:style>
  <w:style w:type="paragraph" w:customStyle="1" w:styleId="Penalty">
    <w:name w:val="Penalty"/>
    <w:basedOn w:val="OPCParaBase"/>
    <w:rsid w:val="00A90C36"/>
    <w:pPr>
      <w:tabs>
        <w:tab w:val="left" w:pos="2977"/>
      </w:tabs>
      <w:spacing w:before="180" w:line="240" w:lineRule="auto"/>
      <w:ind w:left="1985" w:hanging="851"/>
    </w:pPr>
  </w:style>
  <w:style w:type="paragraph" w:customStyle="1" w:styleId="Portfolio">
    <w:name w:val="Portfolio"/>
    <w:basedOn w:val="OPCParaBase"/>
    <w:rsid w:val="00A90C36"/>
    <w:pPr>
      <w:spacing w:line="240" w:lineRule="auto"/>
    </w:pPr>
    <w:rPr>
      <w:i/>
      <w:sz w:val="20"/>
    </w:rPr>
  </w:style>
  <w:style w:type="paragraph" w:customStyle="1" w:styleId="Preamble">
    <w:name w:val="Preamble"/>
    <w:basedOn w:val="OPCParaBase"/>
    <w:next w:val="Normal"/>
    <w:rsid w:val="00A90C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0C36"/>
    <w:pPr>
      <w:spacing w:line="240" w:lineRule="auto"/>
    </w:pPr>
    <w:rPr>
      <w:i/>
      <w:sz w:val="20"/>
    </w:rPr>
  </w:style>
  <w:style w:type="paragraph" w:customStyle="1" w:styleId="Session">
    <w:name w:val="Session"/>
    <w:basedOn w:val="OPCParaBase"/>
    <w:rsid w:val="00A90C36"/>
    <w:pPr>
      <w:spacing w:line="240" w:lineRule="auto"/>
    </w:pPr>
    <w:rPr>
      <w:sz w:val="28"/>
    </w:rPr>
  </w:style>
  <w:style w:type="paragraph" w:customStyle="1" w:styleId="Sponsor">
    <w:name w:val="Sponsor"/>
    <w:basedOn w:val="OPCParaBase"/>
    <w:rsid w:val="00A90C36"/>
    <w:pPr>
      <w:spacing w:line="240" w:lineRule="auto"/>
    </w:pPr>
    <w:rPr>
      <w:i/>
    </w:rPr>
  </w:style>
  <w:style w:type="paragraph" w:customStyle="1" w:styleId="Subitem">
    <w:name w:val="Subitem"/>
    <w:aliases w:val="iss"/>
    <w:basedOn w:val="OPCParaBase"/>
    <w:rsid w:val="00A90C36"/>
    <w:pPr>
      <w:spacing w:before="180" w:line="240" w:lineRule="auto"/>
      <w:ind w:left="709" w:hanging="709"/>
    </w:pPr>
  </w:style>
  <w:style w:type="paragraph" w:customStyle="1" w:styleId="SubitemHead">
    <w:name w:val="SubitemHead"/>
    <w:aliases w:val="issh"/>
    <w:basedOn w:val="OPCParaBase"/>
    <w:rsid w:val="00A90C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0C36"/>
    <w:pPr>
      <w:spacing w:before="40" w:line="240" w:lineRule="auto"/>
      <w:ind w:left="1134"/>
    </w:pPr>
  </w:style>
  <w:style w:type="paragraph" w:customStyle="1" w:styleId="SubsectionHead">
    <w:name w:val="SubsectionHead"/>
    <w:aliases w:val="ssh"/>
    <w:basedOn w:val="OPCParaBase"/>
    <w:next w:val="subsection"/>
    <w:rsid w:val="00A90C36"/>
    <w:pPr>
      <w:keepNext/>
      <w:keepLines/>
      <w:spacing w:before="240" w:line="240" w:lineRule="auto"/>
      <w:ind w:left="1134"/>
    </w:pPr>
    <w:rPr>
      <w:i/>
    </w:rPr>
  </w:style>
  <w:style w:type="paragraph" w:customStyle="1" w:styleId="Tablea">
    <w:name w:val="Table(a)"/>
    <w:aliases w:val="ta"/>
    <w:basedOn w:val="OPCParaBase"/>
    <w:rsid w:val="00A90C36"/>
    <w:pPr>
      <w:spacing w:before="60" w:line="240" w:lineRule="auto"/>
      <w:ind w:left="284" w:hanging="284"/>
    </w:pPr>
    <w:rPr>
      <w:sz w:val="20"/>
    </w:rPr>
  </w:style>
  <w:style w:type="paragraph" w:customStyle="1" w:styleId="TableAA">
    <w:name w:val="Table(AA)"/>
    <w:aliases w:val="taaa"/>
    <w:basedOn w:val="OPCParaBase"/>
    <w:rsid w:val="00A90C3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0C3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0C36"/>
    <w:pPr>
      <w:spacing w:before="60" w:line="240" w:lineRule="atLeast"/>
    </w:pPr>
    <w:rPr>
      <w:sz w:val="20"/>
    </w:rPr>
  </w:style>
  <w:style w:type="paragraph" w:customStyle="1" w:styleId="TLPBoxTextnote">
    <w:name w:val="TLPBoxText(note"/>
    <w:aliases w:val="right)"/>
    <w:basedOn w:val="OPCParaBase"/>
    <w:rsid w:val="00A90C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0C3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0C36"/>
    <w:pPr>
      <w:spacing w:before="122" w:line="198" w:lineRule="exact"/>
      <w:ind w:left="1985" w:hanging="851"/>
      <w:jc w:val="right"/>
    </w:pPr>
    <w:rPr>
      <w:sz w:val="18"/>
    </w:rPr>
  </w:style>
  <w:style w:type="paragraph" w:customStyle="1" w:styleId="TLPTableBullet">
    <w:name w:val="TLPTableBullet"/>
    <w:aliases w:val="ttb"/>
    <w:basedOn w:val="OPCParaBase"/>
    <w:rsid w:val="00A90C36"/>
    <w:pPr>
      <w:spacing w:line="240" w:lineRule="exact"/>
      <w:ind w:left="284" w:hanging="284"/>
    </w:pPr>
    <w:rPr>
      <w:sz w:val="20"/>
    </w:rPr>
  </w:style>
  <w:style w:type="paragraph" w:styleId="TOC1">
    <w:name w:val="toc 1"/>
    <w:basedOn w:val="OPCParaBase"/>
    <w:next w:val="Normal"/>
    <w:uiPriority w:val="39"/>
    <w:unhideWhenUsed/>
    <w:rsid w:val="00A90C3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0C3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90C3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90C3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90C3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90C3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0C3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90C3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90C3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0C36"/>
    <w:pPr>
      <w:keepLines/>
      <w:spacing w:before="240" w:after="120" w:line="240" w:lineRule="auto"/>
      <w:ind w:left="794"/>
    </w:pPr>
    <w:rPr>
      <w:b/>
      <w:kern w:val="28"/>
      <w:sz w:val="20"/>
    </w:rPr>
  </w:style>
  <w:style w:type="paragraph" w:customStyle="1" w:styleId="TofSectsHeading">
    <w:name w:val="TofSects(Heading)"/>
    <w:basedOn w:val="OPCParaBase"/>
    <w:rsid w:val="00A90C36"/>
    <w:pPr>
      <w:spacing w:before="240" w:after="120" w:line="240" w:lineRule="auto"/>
    </w:pPr>
    <w:rPr>
      <w:b/>
      <w:sz w:val="24"/>
    </w:rPr>
  </w:style>
  <w:style w:type="paragraph" w:customStyle="1" w:styleId="TofSectsSection">
    <w:name w:val="TofSects(Section)"/>
    <w:basedOn w:val="OPCParaBase"/>
    <w:rsid w:val="00A90C36"/>
    <w:pPr>
      <w:keepLines/>
      <w:spacing w:before="40" w:line="240" w:lineRule="auto"/>
      <w:ind w:left="1588" w:hanging="794"/>
    </w:pPr>
    <w:rPr>
      <w:kern w:val="28"/>
      <w:sz w:val="18"/>
    </w:rPr>
  </w:style>
  <w:style w:type="paragraph" w:customStyle="1" w:styleId="TofSectsSubdiv">
    <w:name w:val="TofSects(Subdiv)"/>
    <w:basedOn w:val="OPCParaBase"/>
    <w:rsid w:val="00A90C36"/>
    <w:pPr>
      <w:keepLines/>
      <w:spacing w:before="80" w:line="240" w:lineRule="auto"/>
      <w:ind w:left="1588" w:hanging="794"/>
    </w:pPr>
    <w:rPr>
      <w:kern w:val="28"/>
    </w:rPr>
  </w:style>
  <w:style w:type="paragraph" w:customStyle="1" w:styleId="WRStyle">
    <w:name w:val="WR Style"/>
    <w:aliases w:val="WR"/>
    <w:basedOn w:val="OPCParaBase"/>
    <w:rsid w:val="00A90C36"/>
    <w:pPr>
      <w:spacing w:before="240" w:line="240" w:lineRule="auto"/>
      <w:ind w:left="284" w:hanging="284"/>
    </w:pPr>
    <w:rPr>
      <w:b/>
      <w:i/>
      <w:kern w:val="28"/>
      <w:sz w:val="24"/>
    </w:rPr>
  </w:style>
  <w:style w:type="paragraph" w:customStyle="1" w:styleId="notepara">
    <w:name w:val="note(para)"/>
    <w:aliases w:val="na"/>
    <w:basedOn w:val="OPCParaBase"/>
    <w:rsid w:val="00A90C36"/>
    <w:pPr>
      <w:spacing w:before="40" w:line="198" w:lineRule="exact"/>
      <w:ind w:left="2354" w:hanging="369"/>
    </w:pPr>
    <w:rPr>
      <w:sz w:val="18"/>
    </w:rPr>
  </w:style>
  <w:style w:type="paragraph" w:styleId="Footer">
    <w:name w:val="footer"/>
    <w:link w:val="FooterChar"/>
    <w:rsid w:val="00A90C3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90C36"/>
    <w:rPr>
      <w:rFonts w:eastAsia="Times New Roman" w:cs="Times New Roman"/>
      <w:sz w:val="22"/>
      <w:szCs w:val="24"/>
      <w:lang w:eastAsia="en-AU"/>
    </w:rPr>
  </w:style>
  <w:style w:type="character" w:styleId="LineNumber">
    <w:name w:val="line number"/>
    <w:basedOn w:val="OPCCharBase"/>
    <w:uiPriority w:val="99"/>
    <w:unhideWhenUsed/>
    <w:rsid w:val="00A90C36"/>
    <w:rPr>
      <w:sz w:val="16"/>
    </w:rPr>
  </w:style>
  <w:style w:type="table" w:customStyle="1" w:styleId="CFlag">
    <w:name w:val="CFlag"/>
    <w:basedOn w:val="TableNormal"/>
    <w:uiPriority w:val="99"/>
    <w:rsid w:val="00A90C36"/>
    <w:rPr>
      <w:rFonts w:eastAsia="Times New Roman" w:cs="Times New Roman"/>
      <w:lang w:eastAsia="en-AU"/>
    </w:rPr>
    <w:tblPr/>
  </w:style>
  <w:style w:type="paragraph" w:customStyle="1" w:styleId="NotesHeading1">
    <w:name w:val="NotesHeading 1"/>
    <w:basedOn w:val="OPCParaBase"/>
    <w:next w:val="Normal"/>
    <w:rsid w:val="00A90C36"/>
    <w:rPr>
      <w:b/>
      <w:sz w:val="28"/>
      <w:szCs w:val="28"/>
    </w:rPr>
  </w:style>
  <w:style w:type="paragraph" w:customStyle="1" w:styleId="NotesHeading2">
    <w:name w:val="NotesHeading 2"/>
    <w:basedOn w:val="OPCParaBase"/>
    <w:next w:val="Normal"/>
    <w:rsid w:val="00A90C36"/>
    <w:rPr>
      <w:b/>
      <w:sz w:val="28"/>
      <w:szCs w:val="28"/>
    </w:rPr>
  </w:style>
  <w:style w:type="paragraph" w:customStyle="1" w:styleId="SignCoverPageEnd">
    <w:name w:val="SignCoverPageEnd"/>
    <w:basedOn w:val="OPCParaBase"/>
    <w:next w:val="Normal"/>
    <w:rsid w:val="00A90C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0C36"/>
    <w:pPr>
      <w:pBdr>
        <w:top w:val="single" w:sz="4" w:space="1" w:color="auto"/>
      </w:pBdr>
      <w:spacing w:before="360"/>
      <w:ind w:right="397"/>
      <w:jc w:val="both"/>
    </w:pPr>
  </w:style>
  <w:style w:type="paragraph" w:customStyle="1" w:styleId="Paragraphsub-sub-sub">
    <w:name w:val="Paragraph(sub-sub-sub)"/>
    <w:aliases w:val="aaaa"/>
    <w:basedOn w:val="OPCParaBase"/>
    <w:rsid w:val="00A90C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0C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0C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0C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0C3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90C36"/>
    <w:pPr>
      <w:spacing w:before="120"/>
    </w:pPr>
  </w:style>
  <w:style w:type="paragraph" w:customStyle="1" w:styleId="TableTextEndNotes">
    <w:name w:val="TableTextEndNotes"/>
    <w:aliases w:val="Tten"/>
    <w:basedOn w:val="Normal"/>
    <w:rsid w:val="00A90C36"/>
    <w:pPr>
      <w:spacing w:before="60" w:line="240" w:lineRule="auto"/>
    </w:pPr>
    <w:rPr>
      <w:rFonts w:cs="Arial"/>
      <w:sz w:val="20"/>
      <w:szCs w:val="22"/>
    </w:rPr>
  </w:style>
  <w:style w:type="paragraph" w:customStyle="1" w:styleId="TableHeading">
    <w:name w:val="TableHeading"/>
    <w:aliases w:val="th"/>
    <w:basedOn w:val="OPCParaBase"/>
    <w:next w:val="Tabletext"/>
    <w:rsid w:val="00A90C36"/>
    <w:pPr>
      <w:keepNext/>
      <w:spacing w:before="60" w:line="240" w:lineRule="atLeast"/>
    </w:pPr>
    <w:rPr>
      <w:b/>
      <w:sz w:val="20"/>
    </w:rPr>
  </w:style>
  <w:style w:type="paragraph" w:customStyle="1" w:styleId="NoteToSubpara">
    <w:name w:val="NoteToSubpara"/>
    <w:aliases w:val="nts"/>
    <w:basedOn w:val="OPCParaBase"/>
    <w:rsid w:val="00A90C36"/>
    <w:pPr>
      <w:spacing w:before="40" w:line="198" w:lineRule="exact"/>
      <w:ind w:left="2835" w:hanging="709"/>
    </w:pPr>
    <w:rPr>
      <w:sz w:val="18"/>
    </w:rPr>
  </w:style>
  <w:style w:type="paragraph" w:customStyle="1" w:styleId="ENoteTableHeading">
    <w:name w:val="ENoteTableHeading"/>
    <w:aliases w:val="enth"/>
    <w:basedOn w:val="OPCParaBase"/>
    <w:rsid w:val="00A90C36"/>
    <w:pPr>
      <w:keepNext/>
      <w:spacing w:before="60" w:line="240" w:lineRule="atLeast"/>
    </w:pPr>
    <w:rPr>
      <w:rFonts w:ascii="Arial" w:hAnsi="Arial"/>
      <w:b/>
      <w:sz w:val="16"/>
    </w:rPr>
  </w:style>
  <w:style w:type="paragraph" w:customStyle="1" w:styleId="ENoteTTi">
    <w:name w:val="ENoteTTi"/>
    <w:aliases w:val="entti"/>
    <w:basedOn w:val="OPCParaBase"/>
    <w:rsid w:val="00A90C36"/>
    <w:pPr>
      <w:keepNext/>
      <w:spacing w:before="60" w:line="240" w:lineRule="atLeast"/>
      <w:ind w:left="170"/>
    </w:pPr>
    <w:rPr>
      <w:sz w:val="16"/>
    </w:rPr>
  </w:style>
  <w:style w:type="paragraph" w:customStyle="1" w:styleId="ENotesHeading1">
    <w:name w:val="ENotesHeading 1"/>
    <w:aliases w:val="Enh1"/>
    <w:basedOn w:val="OPCParaBase"/>
    <w:next w:val="Normal"/>
    <w:rsid w:val="00A90C36"/>
    <w:pPr>
      <w:spacing w:before="120"/>
      <w:outlineLvl w:val="1"/>
    </w:pPr>
    <w:rPr>
      <w:b/>
      <w:sz w:val="28"/>
      <w:szCs w:val="28"/>
    </w:rPr>
  </w:style>
  <w:style w:type="paragraph" w:customStyle="1" w:styleId="ENotesHeading2">
    <w:name w:val="ENotesHeading 2"/>
    <w:aliases w:val="Enh2"/>
    <w:basedOn w:val="OPCParaBase"/>
    <w:next w:val="Normal"/>
    <w:rsid w:val="00A90C36"/>
    <w:pPr>
      <w:spacing w:before="120" w:after="120"/>
      <w:outlineLvl w:val="2"/>
    </w:pPr>
    <w:rPr>
      <w:b/>
      <w:sz w:val="24"/>
      <w:szCs w:val="28"/>
    </w:rPr>
  </w:style>
  <w:style w:type="paragraph" w:customStyle="1" w:styleId="ENoteTTIndentHeading">
    <w:name w:val="ENoteTTIndentHeading"/>
    <w:aliases w:val="enTTHi"/>
    <w:basedOn w:val="OPCParaBase"/>
    <w:rsid w:val="00A90C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0C36"/>
    <w:pPr>
      <w:spacing w:before="60" w:line="240" w:lineRule="atLeast"/>
    </w:pPr>
    <w:rPr>
      <w:sz w:val="16"/>
    </w:rPr>
  </w:style>
  <w:style w:type="paragraph" w:customStyle="1" w:styleId="MadeunderText">
    <w:name w:val="MadeunderText"/>
    <w:basedOn w:val="OPCParaBase"/>
    <w:next w:val="Normal"/>
    <w:rsid w:val="00A90C36"/>
    <w:pPr>
      <w:spacing w:before="240"/>
    </w:pPr>
    <w:rPr>
      <w:sz w:val="24"/>
      <w:szCs w:val="24"/>
    </w:rPr>
  </w:style>
  <w:style w:type="paragraph" w:customStyle="1" w:styleId="ENotesHeading3">
    <w:name w:val="ENotesHeading 3"/>
    <w:aliases w:val="Enh3"/>
    <w:basedOn w:val="OPCParaBase"/>
    <w:next w:val="Normal"/>
    <w:rsid w:val="00A90C36"/>
    <w:pPr>
      <w:keepNext/>
      <w:spacing w:before="120" w:line="240" w:lineRule="auto"/>
      <w:outlineLvl w:val="4"/>
    </w:pPr>
    <w:rPr>
      <w:b/>
      <w:szCs w:val="24"/>
    </w:rPr>
  </w:style>
  <w:style w:type="paragraph" w:customStyle="1" w:styleId="SubPartCASA">
    <w:name w:val="SubPart(CASA)"/>
    <w:aliases w:val="csp"/>
    <w:basedOn w:val="OPCParaBase"/>
    <w:next w:val="ActHead3"/>
    <w:rsid w:val="00A90C36"/>
    <w:pPr>
      <w:keepNext/>
      <w:keepLines/>
      <w:spacing w:before="280"/>
      <w:outlineLvl w:val="1"/>
    </w:pPr>
    <w:rPr>
      <w:b/>
      <w:kern w:val="28"/>
      <w:sz w:val="32"/>
    </w:rPr>
  </w:style>
  <w:style w:type="character" w:customStyle="1" w:styleId="CharSubPartTextCASA">
    <w:name w:val="CharSubPartText(CASA)"/>
    <w:basedOn w:val="OPCCharBase"/>
    <w:uiPriority w:val="1"/>
    <w:rsid w:val="00A90C36"/>
  </w:style>
  <w:style w:type="character" w:customStyle="1" w:styleId="CharSubPartNoCASA">
    <w:name w:val="CharSubPartNo(CASA)"/>
    <w:basedOn w:val="OPCCharBase"/>
    <w:uiPriority w:val="1"/>
    <w:rsid w:val="00A90C36"/>
  </w:style>
  <w:style w:type="paragraph" w:customStyle="1" w:styleId="ENoteTTIndentHeadingSub">
    <w:name w:val="ENoteTTIndentHeadingSub"/>
    <w:aliases w:val="enTTHis"/>
    <w:basedOn w:val="OPCParaBase"/>
    <w:rsid w:val="00A90C36"/>
    <w:pPr>
      <w:keepNext/>
      <w:spacing w:before="60" w:line="240" w:lineRule="atLeast"/>
      <w:ind w:left="340"/>
    </w:pPr>
    <w:rPr>
      <w:b/>
      <w:sz w:val="16"/>
    </w:rPr>
  </w:style>
  <w:style w:type="paragraph" w:customStyle="1" w:styleId="ENoteTTiSub">
    <w:name w:val="ENoteTTiSub"/>
    <w:aliases w:val="enttis"/>
    <w:basedOn w:val="OPCParaBase"/>
    <w:rsid w:val="00A90C36"/>
    <w:pPr>
      <w:keepNext/>
      <w:spacing w:before="60" w:line="240" w:lineRule="atLeast"/>
      <w:ind w:left="340"/>
    </w:pPr>
    <w:rPr>
      <w:sz w:val="16"/>
    </w:rPr>
  </w:style>
  <w:style w:type="paragraph" w:customStyle="1" w:styleId="SubDivisionMigration">
    <w:name w:val="SubDivisionMigration"/>
    <w:aliases w:val="sdm"/>
    <w:basedOn w:val="OPCParaBase"/>
    <w:rsid w:val="00A90C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0C36"/>
    <w:pPr>
      <w:keepNext/>
      <w:keepLines/>
      <w:spacing w:before="240" w:line="240" w:lineRule="auto"/>
      <w:ind w:left="1134" w:hanging="1134"/>
    </w:pPr>
    <w:rPr>
      <w:b/>
      <w:sz w:val="28"/>
    </w:rPr>
  </w:style>
  <w:style w:type="table" w:styleId="TableGrid">
    <w:name w:val="Table Grid"/>
    <w:basedOn w:val="TableNormal"/>
    <w:uiPriority w:val="59"/>
    <w:rsid w:val="00A9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90C36"/>
    <w:pPr>
      <w:spacing w:before="122" w:line="240" w:lineRule="auto"/>
      <w:ind w:left="1985" w:hanging="851"/>
    </w:pPr>
    <w:rPr>
      <w:sz w:val="18"/>
    </w:rPr>
  </w:style>
  <w:style w:type="paragraph" w:customStyle="1" w:styleId="FreeForm">
    <w:name w:val="FreeForm"/>
    <w:rsid w:val="00AC22A0"/>
    <w:rPr>
      <w:rFonts w:ascii="Arial" w:hAnsi="Arial"/>
      <w:sz w:val="22"/>
    </w:rPr>
  </w:style>
  <w:style w:type="paragraph" w:customStyle="1" w:styleId="SOText">
    <w:name w:val="SO Text"/>
    <w:aliases w:val="sot"/>
    <w:link w:val="SOTextChar"/>
    <w:rsid w:val="00A90C3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90C36"/>
    <w:rPr>
      <w:sz w:val="22"/>
    </w:rPr>
  </w:style>
  <w:style w:type="paragraph" w:customStyle="1" w:styleId="SOTextNote">
    <w:name w:val="SO TextNote"/>
    <w:aliases w:val="sont"/>
    <w:basedOn w:val="SOText"/>
    <w:qFormat/>
    <w:rsid w:val="00A90C36"/>
    <w:pPr>
      <w:spacing w:before="122" w:line="198" w:lineRule="exact"/>
      <w:ind w:left="1843" w:hanging="709"/>
    </w:pPr>
    <w:rPr>
      <w:sz w:val="18"/>
    </w:rPr>
  </w:style>
  <w:style w:type="paragraph" w:customStyle="1" w:styleId="SOPara">
    <w:name w:val="SO Para"/>
    <w:aliases w:val="soa"/>
    <w:basedOn w:val="SOText"/>
    <w:link w:val="SOParaChar"/>
    <w:qFormat/>
    <w:rsid w:val="00A90C36"/>
    <w:pPr>
      <w:tabs>
        <w:tab w:val="right" w:pos="1786"/>
      </w:tabs>
      <w:spacing w:before="40"/>
      <w:ind w:left="2070" w:hanging="936"/>
    </w:pPr>
  </w:style>
  <w:style w:type="character" w:customStyle="1" w:styleId="SOParaChar">
    <w:name w:val="SO Para Char"/>
    <w:aliases w:val="soa Char"/>
    <w:basedOn w:val="DefaultParagraphFont"/>
    <w:link w:val="SOPara"/>
    <w:rsid w:val="00A90C36"/>
    <w:rPr>
      <w:sz w:val="22"/>
    </w:rPr>
  </w:style>
  <w:style w:type="paragraph" w:customStyle="1" w:styleId="FileName">
    <w:name w:val="FileName"/>
    <w:basedOn w:val="Normal"/>
    <w:rsid w:val="00A90C36"/>
  </w:style>
  <w:style w:type="paragraph" w:customStyle="1" w:styleId="SOHeadBold">
    <w:name w:val="SO HeadBold"/>
    <w:aliases w:val="sohb"/>
    <w:basedOn w:val="SOText"/>
    <w:next w:val="SOText"/>
    <w:link w:val="SOHeadBoldChar"/>
    <w:qFormat/>
    <w:rsid w:val="00A90C36"/>
    <w:rPr>
      <w:b/>
    </w:rPr>
  </w:style>
  <w:style w:type="character" w:customStyle="1" w:styleId="SOHeadBoldChar">
    <w:name w:val="SO HeadBold Char"/>
    <w:aliases w:val="sohb Char"/>
    <w:basedOn w:val="DefaultParagraphFont"/>
    <w:link w:val="SOHeadBold"/>
    <w:rsid w:val="00A90C36"/>
    <w:rPr>
      <w:b/>
      <w:sz w:val="22"/>
    </w:rPr>
  </w:style>
  <w:style w:type="paragraph" w:customStyle="1" w:styleId="SOHeadItalic">
    <w:name w:val="SO HeadItalic"/>
    <w:aliases w:val="sohi"/>
    <w:basedOn w:val="SOText"/>
    <w:next w:val="SOText"/>
    <w:link w:val="SOHeadItalicChar"/>
    <w:qFormat/>
    <w:rsid w:val="00A90C36"/>
    <w:rPr>
      <w:i/>
    </w:rPr>
  </w:style>
  <w:style w:type="character" w:customStyle="1" w:styleId="SOHeadItalicChar">
    <w:name w:val="SO HeadItalic Char"/>
    <w:aliases w:val="sohi Char"/>
    <w:basedOn w:val="DefaultParagraphFont"/>
    <w:link w:val="SOHeadItalic"/>
    <w:rsid w:val="00A90C36"/>
    <w:rPr>
      <w:i/>
      <w:sz w:val="22"/>
    </w:rPr>
  </w:style>
  <w:style w:type="paragraph" w:customStyle="1" w:styleId="SOBullet">
    <w:name w:val="SO Bullet"/>
    <w:aliases w:val="sotb"/>
    <w:basedOn w:val="SOText"/>
    <w:link w:val="SOBulletChar"/>
    <w:qFormat/>
    <w:rsid w:val="00A90C36"/>
    <w:pPr>
      <w:ind w:left="1559" w:hanging="425"/>
    </w:pPr>
  </w:style>
  <w:style w:type="character" w:customStyle="1" w:styleId="SOBulletChar">
    <w:name w:val="SO Bullet Char"/>
    <w:aliases w:val="sotb Char"/>
    <w:basedOn w:val="DefaultParagraphFont"/>
    <w:link w:val="SOBullet"/>
    <w:rsid w:val="00A90C36"/>
    <w:rPr>
      <w:sz w:val="22"/>
    </w:rPr>
  </w:style>
  <w:style w:type="paragraph" w:customStyle="1" w:styleId="SOBulletNote">
    <w:name w:val="SO BulletNote"/>
    <w:aliases w:val="sonb"/>
    <w:basedOn w:val="SOTextNote"/>
    <w:link w:val="SOBulletNoteChar"/>
    <w:qFormat/>
    <w:rsid w:val="00A90C36"/>
    <w:pPr>
      <w:tabs>
        <w:tab w:val="left" w:pos="1560"/>
      </w:tabs>
      <w:ind w:left="2268" w:hanging="1134"/>
    </w:pPr>
  </w:style>
  <w:style w:type="character" w:customStyle="1" w:styleId="SOBulletNoteChar">
    <w:name w:val="SO BulletNote Char"/>
    <w:aliases w:val="sonb Char"/>
    <w:basedOn w:val="DefaultParagraphFont"/>
    <w:link w:val="SOBulletNote"/>
    <w:rsid w:val="00A90C36"/>
    <w:rPr>
      <w:sz w:val="18"/>
    </w:rPr>
  </w:style>
  <w:style w:type="paragraph" w:customStyle="1" w:styleId="SOText2">
    <w:name w:val="SO Text2"/>
    <w:aliases w:val="sot2"/>
    <w:basedOn w:val="Normal"/>
    <w:next w:val="SOText"/>
    <w:link w:val="SOText2Char"/>
    <w:rsid w:val="00A90C3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90C36"/>
    <w:rPr>
      <w:sz w:val="22"/>
    </w:rPr>
  </w:style>
  <w:style w:type="character" w:customStyle="1" w:styleId="subsectionChar">
    <w:name w:val="subsection Char"/>
    <w:aliases w:val="ss Char"/>
    <w:basedOn w:val="DefaultParagraphFont"/>
    <w:link w:val="subsection"/>
    <w:locked/>
    <w:rsid w:val="004F784D"/>
    <w:rPr>
      <w:rFonts w:eastAsia="Times New Roman" w:cs="Times New Roman"/>
      <w:sz w:val="22"/>
      <w:lang w:eastAsia="en-AU"/>
    </w:rPr>
  </w:style>
  <w:style w:type="paragraph" w:styleId="BalloonText">
    <w:name w:val="Balloon Text"/>
    <w:basedOn w:val="Normal"/>
    <w:link w:val="BalloonTextChar"/>
    <w:uiPriority w:val="99"/>
    <w:unhideWhenUsed/>
    <w:rsid w:val="00C01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12E7"/>
    <w:rPr>
      <w:rFonts w:ascii="Tahoma" w:hAnsi="Tahoma" w:cs="Tahoma"/>
      <w:sz w:val="16"/>
      <w:szCs w:val="16"/>
    </w:rPr>
  </w:style>
  <w:style w:type="character" w:customStyle="1" w:styleId="Heading1Char">
    <w:name w:val="Heading 1 Char"/>
    <w:basedOn w:val="DefaultParagraphFont"/>
    <w:link w:val="Heading1"/>
    <w:rsid w:val="007B4F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4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4F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7B4F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B4F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7B4F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7B4F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7B4F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B4FB5"/>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6A6DDD"/>
    <w:rPr>
      <w:rFonts w:ascii="Arial" w:eastAsia="Times New Roman" w:hAnsi="Arial" w:cs="Times New Roman"/>
      <w:b/>
      <w:kern w:val="28"/>
      <w:sz w:val="24"/>
      <w:lang w:eastAsia="en-AU"/>
    </w:rPr>
  </w:style>
  <w:style w:type="character" w:customStyle="1" w:styleId="paragraphChar">
    <w:name w:val="paragraph Char"/>
    <w:aliases w:val="a Char"/>
    <w:link w:val="paragraph"/>
    <w:rsid w:val="006A6DDD"/>
    <w:rPr>
      <w:rFonts w:eastAsia="Times New Roman" w:cs="Times New Roman"/>
      <w:sz w:val="22"/>
      <w:lang w:eastAsia="en-AU"/>
    </w:rPr>
  </w:style>
  <w:style w:type="character" w:customStyle="1" w:styleId="DefinitionChar">
    <w:name w:val="Definition Char"/>
    <w:aliases w:val="dd Char"/>
    <w:link w:val="Definition"/>
    <w:rsid w:val="00745A83"/>
    <w:rPr>
      <w:rFonts w:eastAsia="Times New Roman" w:cs="Times New Roman"/>
      <w:sz w:val="22"/>
      <w:lang w:eastAsia="en-AU"/>
    </w:rPr>
  </w:style>
  <w:style w:type="character" w:customStyle="1" w:styleId="ActHead5Char">
    <w:name w:val="ActHead 5 Char"/>
    <w:aliases w:val="s Char"/>
    <w:link w:val="ActHead5"/>
    <w:rsid w:val="002F4093"/>
    <w:rPr>
      <w:rFonts w:eastAsia="Times New Roman" w:cs="Times New Roman"/>
      <w:b/>
      <w:kern w:val="28"/>
      <w:sz w:val="24"/>
      <w:lang w:eastAsia="en-AU"/>
    </w:rPr>
  </w:style>
  <w:style w:type="character" w:customStyle="1" w:styleId="notetextChar">
    <w:name w:val="note(text) Char"/>
    <w:aliases w:val="n Char"/>
    <w:link w:val="notetext"/>
    <w:rsid w:val="002F4093"/>
    <w:rPr>
      <w:rFonts w:eastAsia="Times New Roman" w:cs="Times New Roman"/>
      <w:sz w:val="18"/>
      <w:lang w:eastAsia="en-AU"/>
    </w:rPr>
  </w:style>
  <w:style w:type="numbering" w:styleId="111111">
    <w:name w:val="Outline List 2"/>
    <w:basedOn w:val="NoList"/>
    <w:rsid w:val="00C821D7"/>
    <w:pPr>
      <w:numPr>
        <w:numId w:val="13"/>
      </w:numPr>
    </w:pPr>
  </w:style>
  <w:style w:type="numbering" w:styleId="1ai">
    <w:name w:val="Outline List 1"/>
    <w:basedOn w:val="NoList"/>
    <w:rsid w:val="00C821D7"/>
    <w:pPr>
      <w:numPr>
        <w:numId w:val="14"/>
      </w:numPr>
    </w:pPr>
  </w:style>
  <w:style w:type="numbering" w:styleId="ArticleSection">
    <w:name w:val="Outline List 3"/>
    <w:basedOn w:val="NoList"/>
    <w:rsid w:val="00C821D7"/>
    <w:pPr>
      <w:numPr>
        <w:numId w:val="15"/>
      </w:numPr>
    </w:pPr>
  </w:style>
  <w:style w:type="paragraph" w:styleId="BlockText">
    <w:name w:val="Block Text"/>
    <w:rsid w:val="00C821D7"/>
    <w:pPr>
      <w:spacing w:after="120"/>
      <w:ind w:left="1440" w:right="1440"/>
    </w:pPr>
    <w:rPr>
      <w:rFonts w:eastAsia="Times New Roman" w:cs="Times New Roman"/>
      <w:sz w:val="22"/>
      <w:szCs w:val="24"/>
      <w:lang w:eastAsia="en-AU"/>
    </w:rPr>
  </w:style>
  <w:style w:type="paragraph" w:styleId="BodyText">
    <w:name w:val="Body Text"/>
    <w:link w:val="BodyTextChar"/>
    <w:rsid w:val="00C821D7"/>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C821D7"/>
    <w:rPr>
      <w:rFonts w:eastAsia="Times New Roman" w:cs="Times New Roman"/>
      <w:sz w:val="22"/>
      <w:szCs w:val="24"/>
      <w:lang w:eastAsia="en-AU"/>
    </w:rPr>
  </w:style>
  <w:style w:type="paragraph" w:styleId="BodyText2">
    <w:name w:val="Body Text 2"/>
    <w:link w:val="BodyText2Char"/>
    <w:rsid w:val="00C821D7"/>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C821D7"/>
    <w:rPr>
      <w:rFonts w:eastAsia="Times New Roman" w:cs="Times New Roman"/>
      <w:sz w:val="22"/>
      <w:szCs w:val="24"/>
      <w:lang w:eastAsia="en-AU"/>
    </w:rPr>
  </w:style>
  <w:style w:type="paragraph" w:styleId="BodyText3">
    <w:name w:val="Body Text 3"/>
    <w:link w:val="BodyText3Char"/>
    <w:rsid w:val="00C821D7"/>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C821D7"/>
    <w:rPr>
      <w:rFonts w:eastAsia="Times New Roman" w:cs="Times New Roman"/>
      <w:sz w:val="16"/>
      <w:szCs w:val="16"/>
      <w:lang w:eastAsia="en-AU"/>
    </w:rPr>
  </w:style>
  <w:style w:type="paragraph" w:styleId="BodyTextFirstIndent">
    <w:name w:val="Body Text First Indent"/>
    <w:basedOn w:val="BodyText"/>
    <w:link w:val="BodyTextFirstIndentChar"/>
    <w:rsid w:val="00C821D7"/>
    <w:pPr>
      <w:ind w:firstLine="210"/>
    </w:pPr>
  </w:style>
  <w:style w:type="character" w:customStyle="1" w:styleId="BodyTextFirstIndentChar">
    <w:name w:val="Body Text First Indent Char"/>
    <w:basedOn w:val="BodyTextChar"/>
    <w:link w:val="BodyTextFirstIndent"/>
    <w:rsid w:val="00C821D7"/>
    <w:rPr>
      <w:rFonts w:eastAsia="Times New Roman" w:cs="Times New Roman"/>
      <w:sz w:val="22"/>
      <w:szCs w:val="24"/>
      <w:lang w:eastAsia="en-AU"/>
    </w:rPr>
  </w:style>
  <w:style w:type="paragraph" w:styleId="BodyTextIndent">
    <w:name w:val="Body Text Indent"/>
    <w:link w:val="BodyTextIndentChar"/>
    <w:rsid w:val="00C821D7"/>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C821D7"/>
    <w:rPr>
      <w:rFonts w:eastAsia="Times New Roman" w:cs="Times New Roman"/>
      <w:sz w:val="22"/>
      <w:szCs w:val="24"/>
      <w:lang w:eastAsia="en-AU"/>
    </w:rPr>
  </w:style>
  <w:style w:type="paragraph" w:styleId="BodyTextFirstIndent2">
    <w:name w:val="Body Text First Indent 2"/>
    <w:basedOn w:val="BodyTextIndent"/>
    <w:link w:val="BodyTextFirstIndent2Char"/>
    <w:rsid w:val="00C821D7"/>
    <w:pPr>
      <w:ind w:firstLine="210"/>
    </w:pPr>
  </w:style>
  <w:style w:type="character" w:customStyle="1" w:styleId="BodyTextFirstIndent2Char">
    <w:name w:val="Body Text First Indent 2 Char"/>
    <w:basedOn w:val="BodyTextIndentChar"/>
    <w:link w:val="BodyTextFirstIndent2"/>
    <w:rsid w:val="00C821D7"/>
    <w:rPr>
      <w:rFonts w:eastAsia="Times New Roman" w:cs="Times New Roman"/>
      <w:sz w:val="22"/>
      <w:szCs w:val="24"/>
      <w:lang w:eastAsia="en-AU"/>
    </w:rPr>
  </w:style>
  <w:style w:type="paragraph" w:styleId="BodyTextIndent2">
    <w:name w:val="Body Text Indent 2"/>
    <w:link w:val="BodyTextIndent2Char"/>
    <w:rsid w:val="00C821D7"/>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C821D7"/>
    <w:rPr>
      <w:rFonts w:eastAsia="Times New Roman" w:cs="Times New Roman"/>
      <w:sz w:val="22"/>
      <w:szCs w:val="24"/>
      <w:lang w:eastAsia="en-AU"/>
    </w:rPr>
  </w:style>
  <w:style w:type="paragraph" w:styleId="BodyTextIndent3">
    <w:name w:val="Body Text Indent 3"/>
    <w:link w:val="BodyTextIndent3Char"/>
    <w:rsid w:val="00C821D7"/>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C821D7"/>
    <w:rPr>
      <w:rFonts w:eastAsia="Times New Roman" w:cs="Times New Roman"/>
      <w:sz w:val="16"/>
      <w:szCs w:val="16"/>
      <w:lang w:eastAsia="en-AU"/>
    </w:rPr>
  </w:style>
  <w:style w:type="paragraph" w:styleId="Caption">
    <w:name w:val="caption"/>
    <w:next w:val="Normal"/>
    <w:qFormat/>
    <w:rsid w:val="00C821D7"/>
    <w:pPr>
      <w:spacing w:before="120" w:after="120"/>
    </w:pPr>
    <w:rPr>
      <w:rFonts w:eastAsia="Times New Roman" w:cs="Times New Roman"/>
      <w:b/>
      <w:bCs/>
      <w:lang w:eastAsia="en-AU"/>
    </w:rPr>
  </w:style>
  <w:style w:type="paragraph" w:styleId="Closing">
    <w:name w:val="Closing"/>
    <w:link w:val="ClosingChar"/>
    <w:rsid w:val="00C821D7"/>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C821D7"/>
    <w:rPr>
      <w:rFonts w:eastAsia="Times New Roman" w:cs="Times New Roman"/>
      <w:sz w:val="22"/>
      <w:szCs w:val="24"/>
      <w:lang w:eastAsia="en-AU"/>
    </w:rPr>
  </w:style>
  <w:style w:type="character" w:styleId="CommentReference">
    <w:name w:val="annotation reference"/>
    <w:rsid w:val="00C821D7"/>
    <w:rPr>
      <w:sz w:val="16"/>
      <w:szCs w:val="16"/>
    </w:rPr>
  </w:style>
  <w:style w:type="paragraph" w:styleId="CommentText">
    <w:name w:val="annotation text"/>
    <w:link w:val="CommentTextChar"/>
    <w:rsid w:val="00C821D7"/>
    <w:rPr>
      <w:rFonts w:eastAsia="Times New Roman" w:cs="Times New Roman"/>
      <w:lang w:eastAsia="en-AU"/>
    </w:rPr>
  </w:style>
  <w:style w:type="character" w:customStyle="1" w:styleId="CommentTextChar">
    <w:name w:val="Comment Text Char"/>
    <w:basedOn w:val="DefaultParagraphFont"/>
    <w:link w:val="CommentText"/>
    <w:rsid w:val="00C821D7"/>
    <w:rPr>
      <w:rFonts w:eastAsia="Times New Roman" w:cs="Times New Roman"/>
      <w:lang w:eastAsia="en-AU"/>
    </w:rPr>
  </w:style>
  <w:style w:type="paragraph" w:styleId="CommentSubject">
    <w:name w:val="annotation subject"/>
    <w:next w:val="CommentText"/>
    <w:link w:val="CommentSubjectChar"/>
    <w:rsid w:val="00C821D7"/>
    <w:rPr>
      <w:rFonts w:eastAsia="Times New Roman" w:cs="Times New Roman"/>
      <w:b/>
      <w:bCs/>
      <w:szCs w:val="24"/>
      <w:lang w:eastAsia="en-AU"/>
    </w:rPr>
  </w:style>
  <w:style w:type="character" w:customStyle="1" w:styleId="CommentSubjectChar">
    <w:name w:val="Comment Subject Char"/>
    <w:basedOn w:val="CommentTextChar"/>
    <w:link w:val="CommentSubject"/>
    <w:rsid w:val="00C821D7"/>
    <w:rPr>
      <w:rFonts w:eastAsia="Times New Roman" w:cs="Times New Roman"/>
      <w:b/>
      <w:bCs/>
      <w:szCs w:val="24"/>
      <w:lang w:eastAsia="en-AU"/>
    </w:rPr>
  </w:style>
  <w:style w:type="paragraph" w:styleId="Date">
    <w:name w:val="Date"/>
    <w:next w:val="Normal"/>
    <w:link w:val="DateChar"/>
    <w:rsid w:val="00C821D7"/>
    <w:rPr>
      <w:rFonts w:eastAsia="Times New Roman" w:cs="Times New Roman"/>
      <w:sz w:val="22"/>
      <w:szCs w:val="24"/>
      <w:lang w:eastAsia="en-AU"/>
    </w:rPr>
  </w:style>
  <w:style w:type="character" w:customStyle="1" w:styleId="DateChar">
    <w:name w:val="Date Char"/>
    <w:basedOn w:val="DefaultParagraphFont"/>
    <w:link w:val="Date"/>
    <w:rsid w:val="00C821D7"/>
    <w:rPr>
      <w:rFonts w:eastAsia="Times New Roman" w:cs="Times New Roman"/>
      <w:sz w:val="22"/>
      <w:szCs w:val="24"/>
      <w:lang w:eastAsia="en-AU"/>
    </w:rPr>
  </w:style>
  <w:style w:type="paragraph" w:styleId="DocumentMap">
    <w:name w:val="Document Map"/>
    <w:link w:val="DocumentMapChar"/>
    <w:rsid w:val="00C821D7"/>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C821D7"/>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C821D7"/>
    <w:rPr>
      <w:rFonts w:eastAsia="Times New Roman" w:cs="Times New Roman"/>
      <w:sz w:val="22"/>
      <w:szCs w:val="24"/>
      <w:lang w:eastAsia="en-AU"/>
    </w:rPr>
  </w:style>
  <w:style w:type="character" w:customStyle="1" w:styleId="E-mailSignatureChar">
    <w:name w:val="E-mail Signature Char"/>
    <w:basedOn w:val="DefaultParagraphFont"/>
    <w:link w:val="E-mailSignature"/>
    <w:rsid w:val="00C821D7"/>
    <w:rPr>
      <w:rFonts w:eastAsia="Times New Roman" w:cs="Times New Roman"/>
      <w:sz w:val="22"/>
      <w:szCs w:val="24"/>
      <w:lang w:eastAsia="en-AU"/>
    </w:rPr>
  </w:style>
  <w:style w:type="character" w:styleId="Emphasis">
    <w:name w:val="Emphasis"/>
    <w:qFormat/>
    <w:rsid w:val="00C821D7"/>
    <w:rPr>
      <w:i/>
      <w:iCs/>
    </w:rPr>
  </w:style>
  <w:style w:type="character" w:styleId="EndnoteReference">
    <w:name w:val="endnote reference"/>
    <w:rsid w:val="00C821D7"/>
    <w:rPr>
      <w:vertAlign w:val="superscript"/>
    </w:rPr>
  </w:style>
  <w:style w:type="paragraph" w:styleId="EndnoteText">
    <w:name w:val="endnote text"/>
    <w:link w:val="EndnoteTextChar"/>
    <w:rsid w:val="00C821D7"/>
    <w:rPr>
      <w:rFonts w:eastAsia="Times New Roman" w:cs="Times New Roman"/>
      <w:lang w:eastAsia="en-AU"/>
    </w:rPr>
  </w:style>
  <w:style w:type="character" w:customStyle="1" w:styleId="EndnoteTextChar">
    <w:name w:val="Endnote Text Char"/>
    <w:basedOn w:val="DefaultParagraphFont"/>
    <w:link w:val="EndnoteText"/>
    <w:rsid w:val="00C821D7"/>
    <w:rPr>
      <w:rFonts w:eastAsia="Times New Roman" w:cs="Times New Roman"/>
      <w:lang w:eastAsia="en-AU"/>
    </w:rPr>
  </w:style>
  <w:style w:type="paragraph" w:styleId="EnvelopeAddress">
    <w:name w:val="envelope address"/>
    <w:rsid w:val="00C821D7"/>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C821D7"/>
    <w:rPr>
      <w:rFonts w:ascii="Arial" w:eastAsia="Times New Roman" w:hAnsi="Arial" w:cs="Arial"/>
      <w:lang w:eastAsia="en-AU"/>
    </w:rPr>
  </w:style>
  <w:style w:type="character" w:styleId="FollowedHyperlink">
    <w:name w:val="FollowedHyperlink"/>
    <w:rsid w:val="00C821D7"/>
    <w:rPr>
      <w:color w:val="800080"/>
      <w:u w:val="single"/>
    </w:rPr>
  </w:style>
  <w:style w:type="character" w:styleId="FootnoteReference">
    <w:name w:val="footnote reference"/>
    <w:rsid w:val="00C821D7"/>
    <w:rPr>
      <w:vertAlign w:val="superscript"/>
    </w:rPr>
  </w:style>
  <w:style w:type="paragraph" w:styleId="FootnoteText">
    <w:name w:val="footnote text"/>
    <w:link w:val="FootnoteTextChar"/>
    <w:rsid w:val="00C821D7"/>
    <w:rPr>
      <w:rFonts w:eastAsia="Times New Roman" w:cs="Times New Roman"/>
      <w:lang w:eastAsia="en-AU"/>
    </w:rPr>
  </w:style>
  <w:style w:type="character" w:customStyle="1" w:styleId="FootnoteTextChar">
    <w:name w:val="Footnote Text Char"/>
    <w:basedOn w:val="DefaultParagraphFont"/>
    <w:link w:val="FootnoteText"/>
    <w:rsid w:val="00C821D7"/>
    <w:rPr>
      <w:rFonts w:eastAsia="Times New Roman" w:cs="Times New Roman"/>
      <w:lang w:eastAsia="en-AU"/>
    </w:rPr>
  </w:style>
  <w:style w:type="character" w:styleId="HTMLAcronym">
    <w:name w:val="HTML Acronym"/>
    <w:basedOn w:val="DefaultParagraphFont"/>
    <w:rsid w:val="00C821D7"/>
  </w:style>
  <w:style w:type="paragraph" w:styleId="HTMLAddress">
    <w:name w:val="HTML Address"/>
    <w:link w:val="HTMLAddressChar"/>
    <w:rsid w:val="00C821D7"/>
    <w:rPr>
      <w:rFonts w:eastAsia="Times New Roman" w:cs="Times New Roman"/>
      <w:i/>
      <w:iCs/>
      <w:sz w:val="22"/>
      <w:szCs w:val="24"/>
      <w:lang w:eastAsia="en-AU"/>
    </w:rPr>
  </w:style>
  <w:style w:type="character" w:customStyle="1" w:styleId="HTMLAddressChar">
    <w:name w:val="HTML Address Char"/>
    <w:basedOn w:val="DefaultParagraphFont"/>
    <w:link w:val="HTMLAddress"/>
    <w:rsid w:val="00C821D7"/>
    <w:rPr>
      <w:rFonts w:eastAsia="Times New Roman" w:cs="Times New Roman"/>
      <w:i/>
      <w:iCs/>
      <w:sz w:val="22"/>
      <w:szCs w:val="24"/>
      <w:lang w:eastAsia="en-AU"/>
    </w:rPr>
  </w:style>
  <w:style w:type="character" w:styleId="HTMLCite">
    <w:name w:val="HTML Cite"/>
    <w:rsid w:val="00C821D7"/>
    <w:rPr>
      <w:i/>
      <w:iCs/>
    </w:rPr>
  </w:style>
  <w:style w:type="character" w:styleId="HTMLCode">
    <w:name w:val="HTML Code"/>
    <w:rsid w:val="00C821D7"/>
    <w:rPr>
      <w:rFonts w:ascii="Courier New" w:hAnsi="Courier New" w:cs="Courier New"/>
      <w:sz w:val="20"/>
      <w:szCs w:val="20"/>
    </w:rPr>
  </w:style>
  <w:style w:type="character" w:styleId="HTMLDefinition">
    <w:name w:val="HTML Definition"/>
    <w:rsid w:val="00C821D7"/>
    <w:rPr>
      <w:i/>
      <w:iCs/>
    </w:rPr>
  </w:style>
  <w:style w:type="character" w:styleId="HTMLKeyboard">
    <w:name w:val="HTML Keyboard"/>
    <w:rsid w:val="00C821D7"/>
    <w:rPr>
      <w:rFonts w:ascii="Courier New" w:hAnsi="Courier New" w:cs="Courier New"/>
      <w:sz w:val="20"/>
      <w:szCs w:val="20"/>
    </w:rPr>
  </w:style>
  <w:style w:type="paragraph" w:styleId="HTMLPreformatted">
    <w:name w:val="HTML Preformatted"/>
    <w:link w:val="HTMLPreformattedChar"/>
    <w:rsid w:val="00C821D7"/>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C821D7"/>
    <w:rPr>
      <w:rFonts w:ascii="Courier New" w:eastAsia="Times New Roman" w:hAnsi="Courier New" w:cs="Courier New"/>
      <w:lang w:eastAsia="en-AU"/>
    </w:rPr>
  </w:style>
  <w:style w:type="character" w:styleId="HTMLSample">
    <w:name w:val="HTML Sample"/>
    <w:rsid w:val="00C821D7"/>
    <w:rPr>
      <w:rFonts w:ascii="Courier New" w:hAnsi="Courier New" w:cs="Courier New"/>
    </w:rPr>
  </w:style>
  <w:style w:type="character" w:styleId="HTMLTypewriter">
    <w:name w:val="HTML Typewriter"/>
    <w:rsid w:val="00C821D7"/>
    <w:rPr>
      <w:rFonts w:ascii="Courier New" w:hAnsi="Courier New" w:cs="Courier New"/>
      <w:sz w:val="20"/>
      <w:szCs w:val="20"/>
    </w:rPr>
  </w:style>
  <w:style w:type="character" w:styleId="HTMLVariable">
    <w:name w:val="HTML Variable"/>
    <w:rsid w:val="00C821D7"/>
    <w:rPr>
      <w:i/>
      <w:iCs/>
    </w:rPr>
  </w:style>
  <w:style w:type="character" w:styleId="Hyperlink">
    <w:name w:val="Hyperlink"/>
    <w:rsid w:val="00C821D7"/>
    <w:rPr>
      <w:color w:val="0000FF"/>
      <w:u w:val="single"/>
    </w:rPr>
  </w:style>
  <w:style w:type="paragraph" w:styleId="Index1">
    <w:name w:val="index 1"/>
    <w:next w:val="Normal"/>
    <w:rsid w:val="00C821D7"/>
    <w:pPr>
      <w:ind w:left="220" w:hanging="220"/>
    </w:pPr>
    <w:rPr>
      <w:rFonts w:eastAsia="Times New Roman" w:cs="Times New Roman"/>
      <w:sz w:val="22"/>
      <w:szCs w:val="24"/>
      <w:lang w:eastAsia="en-AU"/>
    </w:rPr>
  </w:style>
  <w:style w:type="paragraph" w:styleId="Index2">
    <w:name w:val="index 2"/>
    <w:next w:val="Normal"/>
    <w:rsid w:val="00C821D7"/>
    <w:pPr>
      <w:ind w:left="440" w:hanging="220"/>
    </w:pPr>
    <w:rPr>
      <w:rFonts w:eastAsia="Times New Roman" w:cs="Times New Roman"/>
      <w:sz w:val="22"/>
      <w:szCs w:val="24"/>
      <w:lang w:eastAsia="en-AU"/>
    </w:rPr>
  </w:style>
  <w:style w:type="paragraph" w:styleId="Index3">
    <w:name w:val="index 3"/>
    <w:next w:val="Normal"/>
    <w:rsid w:val="00C821D7"/>
    <w:pPr>
      <w:ind w:left="660" w:hanging="220"/>
    </w:pPr>
    <w:rPr>
      <w:rFonts w:eastAsia="Times New Roman" w:cs="Times New Roman"/>
      <w:sz w:val="22"/>
      <w:szCs w:val="24"/>
      <w:lang w:eastAsia="en-AU"/>
    </w:rPr>
  </w:style>
  <w:style w:type="paragraph" w:styleId="Index4">
    <w:name w:val="index 4"/>
    <w:next w:val="Normal"/>
    <w:rsid w:val="00C821D7"/>
    <w:pPr>
      <w:ind w:left="880" w:hanging="220"/>
    </w:pPr>
    <w:rPr>
      <w:rFonts w:eastAsia="Times New Roman" w:cs="Times New Roman"/>
      <w:sz w:val="22"/>
      <w:szCs w:val="24"/>
      <w:lang w:eastAsia="en-AU"/>
    </w:rPr>
  </w:style>
  <w:style w:type="paragraph" w:styleId="Index5">
    <w:name w:val="index 5"/>
    <w:next w:val="Normal"/>
    <w:rsid w:val="00C821D7"/>
    <w:pPr>
      <w:ind w:left="1100" w:hanging="220"/>
    </w:pPr>
    <w:rPr>
      <w:rFonts w:eastAsia="Times New Roman" w:cs="Times New Roman"/>
      <w:sz w:val="22"/>
      <w:szCs w:val="24"/>
      <w:lang w:eastAsia="en-AU"/>
    </w:rPr>
  </w:style>
  <w:style w:type="paragraph" w:styleId="Index6">
    <w:name w:val="index 6"/>
    <w:next w:val="Normal"/>
    <w:rsid w:val="00C821D7"/>
    <w:pPr>
      <w:ind w:left="1320" w:hanging="220"/>
    </w:pPr>
    <w:rPr>
      <w:rFonts w:eastAsia="Times New Roman" w:cs="Times New Roman"/>
      <w:sz w:val="22"/>
      <w:szCs w:val="24"/>
      <w:lang w:eastAsia="en-AU"/>
    </w:rPr>
  </w:style>
  <w:style w:type="paragraph" w:styleId="Index7">
    <w:name w:val="index 7"/>
    <w:next w:val="Normal"/>
    <w:rsid w:val="00C821D7"/>
    <w:pPr>
      <w:ind w:left="1540" w:hanging="220"/>
    </w:pPr>
    <w:rPr>
      <w:rFonts w:eastAsia="Times New Roman" w:cs="Times New Roman"/>
      <w:sz w:val="22"/>
      <w:szCs w:val="24"/>
      <w:lang w:eastAsia="en-AU"/>
    </w:rPr>
  </w:style>
  <w:style w:type="paragraph" w:styleId="Index8">
    <w:name w:val="index 8"/>
    <w:next w:val="Normal"/>
    <w:rsid w:val="00C821D7"/>
    <w:pPr>
      <w:ind w:left="1760" w:hanging="220"/>
    </w:pPr>
    <w:rPr>
      <w:rFonts w:eastAsia="Times New Roman" w:cs="Times New Roman"/>
      <w:sz w:val="22"/>
      <w:szCs w:val="24"/>
      <w:lang w:eastAsia="en-AU"/>
    </w:rPr>
  </w:style>
  <w:style w:type="paragraph" w:styleId="Index9">
    <w:name w:val="index 9"/>
    <w:next w:val="Normal"/>
    <w:rsid w:val="00C821D7"/>
    <w:pPr>
      <w:ind w:left="1980" w:hanging="220"/>
    </w:pPr>
    <w:rPr>
      <w:rFonts w:eastAsia="Times New Roman" w:cs="Times New Roman"/>
      <w:sz w:val="22"/>
      <w:szCs w:val="24"/>
      <w:lang w:eastAsia="en-AU"/>
    </w:rPr>
  </w:style>
  <w:style w:type="paragraph" w:styleId="IndexHeading">
    <w:name w:val="index heading"/>
    <w:next w:val="Index1"/>
    <w:rsid w:val="00C821D7"/>
    <w:rPr>
      <w:rFonts w:ascii="Arial" w:eastAsia="Times New Roman" w:hAnsi="Arial" w:cs="Arial"/>
      <w:b/>
      <w:bCs/>
      <w:sz w:val="22"/>
      <w:szCs w:val="24"/>
      <w:lang w:eastAsia="en-AU"/>
    </w:rPr>
  </w:style>
  <w:style w:type="paragraph" w:styleId="List">
    <w:name w:val="List"/>
    <w:rsid w:val="00C821D7"/>
    <w:pPr>
      <w:ind w:left="283" w:hanging="283"/>
    </w:pPr>
    <w:rPr>
      <w:rFonts w:eastAsia="Times New Roman" w:cs="Times New Roman"/>
      <w:sz w:val="22"/>
      <w:szCs w:val="24"/>
      <w:lang w:eastAsia="en-AU"/>
    </w:rPr>
  </w:style>
  <w:style w:type="paragraph" w:styleId="List2">
    <w:name w:val="List 2"/>
    <w:rsid w:val="00C821D7"/>
    <w:pPr>
      <w:ind w:left="566" w:hanging="283"/>
    </w:pPr>
    <w:rPr>
      <w:rFonts w:eastAsia="Times New Roman" w:cs="Times New Roman"/>
      <w:sz w:val="22"/>
      <w:szCs w:val="24"/>
      <w:lang w:eastAsia="en-AU"/>
    </w:rPr>
  </w:style>
  <w:style w:type="paragraph" w:styleId="List3">
    <w:name w:val="List 3"/>
    <w:rsid w:val="00C821D7"/>
    <w:pPr>
      <w:ind w:left="849" w:hanging="283"/>
    </w:pPr>
    <w:rPr>
      <w:rFonts w:eastAsia="Times New Roman" w:cs="Times New Roman"/>
      <w:sz w:val="22"/>
      <w:szCs w:val="24"/>
      <w:lang w:eastAsia="en-AU"/>
    </w:rPr>
  </w:style>
  <w:style w:type="paragraph" w:styleId="List4">
    <w:name w:val="List 4"/>
    <w:rsid w:val="00C821D7"/>
    <w:pPr>
      <w:ind w:left="1132" w:hanging="283"/>
    </w:pPr>
    <w:rPr>
      <w:rFonts w:eastAsia="Times New Roman" w:cs="Times New Roman"/>
      <w:sz w:val="22"/>
      <w:szCs w:val="24"/>
      <w:lang w:eastAsia="en-AU"/>
    </w:rPr>
  </w:style>
  <w:style w:type="paragraph" w:styleId="List5">
    <w:name w:val="List 5"/>
    <w:rsid w:val="00C821D7"/>
    <w:pPr>
      <w:ind w:left="1415" w:hanging="283"/>
    </w:pPr>
    <w:rPr>
      <w:rFonts w:eastAsia="Times New Roman" w:cs="Times New Roman"/>
      <w:sz w:val="22"/>
      <w:szCs w:val="24"/>
      <w:lang w:eastAsia="en-AU"/>
    </w:rPr>
  </w:style>
  <w:style w:type="paragraph" w:styleId="ListBullet">
    <w:name w:val="List Bullet"/>
    <w:rsid w:val="00C821D7"/>
    <w:pPr>
      <w:tabs>
        <w:tab w:val="num" w:pos="2989"/>
      </w:tabs>
      <w:ind w:left="1225" w:firstLine="1043"/>
    </w:pPr>
    <w:rPr>
      <w:rFonts w:eastAsia="Times New Roman" w:cs="Times New Roman"/>
      <w:sz w:val="22"/>
      <w:szCs w:val="24"/>
      <w:lang w:eastAsia="en-AU"/>
    </w:rPr>
  </w:style>
  <w:style w:type="paragraph" w:styleId="ListBullet2">
    <w:name w:val="List Bullet 2"/>
    <w:rsid w:val="00C821D7"/>
    <w:pPr>
      <w:tabs>
        <w:tab w:val="num" w:pos="360"/>
      </w:tabs>
      <w:ind w:left="360" w:hanging="360"/>
    </w:pPr>
    <w:rPr>
      <w:rFonts w:eastAsia="Times New Roman" w:cs="Times New Roman"/>
      <w:sz w:val="22"/>
      <w:szCs w:val="24"/>
      <w:lang w:eastAsia="en-AU"/>
    </w:rPr>
  </w:style>
  <w:style w:type="paragraph" w:styleId="ListBullet3">
    <w:name w:val="List Bullet 3"/>
    <w:rsid w:val="00C821D7"/>
    <w:pPr>
      <w:tabs>
        <w:tab w:val="num" w:pos="360"/>
      </w:tabs>
      <w:ind w:left="360" w:hanging="360"/>
    </w:pPr>
    <w:rPr>
      <w:rFonts w:eastAsia="Times New Roman" w:cs="Times New Roman"/>
      <w:sz w:val="22"/>
      <w:szCs w:val="24"/>
      <w:lang w:eastAsia="en-AU"/>
    </w:rPr>
  </w:style>
  <w:style w:type="paragraph" w:styleId="ListBullet4">
    <w:name w:val="List Bullet 4"/>
    <w:rsid w:val="00C821D7"/>
    <w:pPr>
      <w:tabs>
        <w:tab w:val="num" w:pos="926"/>
      </w:tabs>
      <w:ind w:left="926" w:hanging="360"/>
    </w:pPr>
    <w:rPr>
      <w:rFonts w:eastAsia="Times New Roman" w:cs="Times New Roman"/>
      <w:sz w:val="22"/>
      <w:szCs w:val="24"/>
      <w:lang w:eastAsia="en-AU"/>
    </w:rPr>
  </w:style>
  <w:style w:type="paragraph" w:styleId="ListBullet5">
    <w:name w:val="List Bullet 5"/>
    <w:rsid w:val="00C821D7"/>
    <w:pPr>
      <w:tabs>
        <w:tab w:val="num" w:pos="1492"/>
      </w:tabs>
      <w:ind w:left="1492" w:hanging="360"/>
    </w:pPr>
    <w:rPr>
      <w:rFonts w:eastAsia="Times New Roman" w:cs="Times New Roman"/>
      <w:sz w:val="22"/>
      <w:szCs w:val="24"/>
      <w:lang w:eastAsia="en-AU"/>
    </w:rPr>
  </w:style>
  <w:style w:type="paragraph" w:styleId="ListContinue">
    <w:name w:val="List Continue"/>
    <w:rsid w:val="00C821D7"/>
    <w:pPr>
      <w:spacing w:after="120"/>
      <w:ind w:left="283"/>
    </w:pPr>
    <w:rPr>
      <w:rFonts w:eastAsia="Times New Roman" w:cs="Times New Roman"/>
      <w:sz w:val="22"/>
      <w:szCs w:val="24"/>
      <w:lang w:eastAsia="en-AU"/>
    </w:rPr>
  </w:style>
  <w:style w:type="paragraph" w:styleId="ListContinue2">
    <w:name w:val="List Continue 2"/>
    <w:rsid w:val="00C821D7"/>
    <w:pPr>
      <w:spacing w:after="120"/>
      <w:ind w:left="566"/>
    </w:pPr>
    <w:rPr>
      <w:rFonts w:eastAsia="Times New Roman" w:cs="Times New Roman"/>
      <w:sz w:val="22"/>
      <w:szCs w:val="24"/>
      <w:lang w:eastAsia="en-AU"/>
    </w:rPr>
  </w:style>
  <w:style w:type="paragraph" w:styleId="ListContinue3">
    <w:name w:val="List Continue 3"/>
    <w:rsid w:val="00C821D7"/>
    <w:pPr>
      <w:spacing w:after="120"/>
      <w:ind w:left="849"/>
    </w:pPr>
    <w:rPr>
      <w:rFonts w:eastAsia="Times New Roman" w:cs="Times New Roman"/>
      <w:sz w:val="22"/>
      <w:szCs w:val="24"/>
      <w:lang w:eastAsia="en-AU"/>
    </w:rPr>
  </w:style>
  <w:style w:type="paragraph" w:styleId="ListContinue4">
    <w:name w:val="List Continue 4"/>
    <w:rsid w:val="00C821D7"/>
    <w:pPr>
      <w:spacing w:after="120"/>
      <w:ind w:left="1132"/>
    </w:pPr>
    <w:rPr>
      <w:rFonts w:eastAsia="Times New Roman" w:cs="Times New Roman"/>
      <w:sz w:val="22"/>
      <w:szCs w:val="24"/>
      <w:lang w:eastAsia="en-AU"/>
    </w:rPr>
  </w:style>
  <w:style w:type="paragraph" w:styleId="ListContinue5">
    <w:name w:val="List Continue 5"/>
    <w:rsid w:val="00C821D7"/>
    <w:pPr>
      <w:spacing w:after="120"/>
      <w:ind w:left="1415"/>
    </w:pPr>
    <w:rPr>
      <w:rFonts w:eastAsia="Times New Roman" w:cs="Times New Roman"/>
      <w:sz w:val="22"/>
      <w:szCs w:val="24"/>
      <w:lang w:eastAsia="en-AU"/>
    </w:rPr>
  </w:style>
  <w:style w:type="paragraph" w:styleId="ListNumber">
    <w:name w:val="List Number"/>
    <w:rsid w:val="00C821D7"/>
    <w:pPr>
      <w:tabs>
        <w:tab w:val="num" w:pos="4242"/>
      </w:tabs>
      <w:ind w:left="3521" w:hanging="1043"/>
    </w:pPr>
    <w:rPr>
      <w:rFonts w:eastAsia="Times New Roman" w:cs="Times New Roman"/>
      <w:sz w:val="22"/>
      <w:szCs w:val="24"/>
      <w:lang w:eastAsia="en-AU"/>
    </w:rPr>
  </w:style>
  <w:style w:type="paragraph" w:styleId="ListNumber2">
    <w:name w:val="List Number 2"/>
    <w:rsid w:val="00C821D7"/>
    <w:pPr>
      <w:tabs>
        <w:tab w:val="num" w:pos="360"/>
      </w:tabs>
      <w:ind w:left="360" w:hanging="360"/>
    </w:pPr>
    <w:rPr>
      <w:rFonts w:eastAsia="Times New Roman" w:cs="Times New Roman"/>
      <w:sz w:val="22"/>
      <w:szCs w:val="24"/>
      <w:lang w:eastAsia="en-AU"/>
    </w:rPr>
  </w:style>
  <w:style w:type="paragraph" w:styleId="ListNumber3">
    <w:name w:val="List Number 3"/>
    <w:rsid w:val="00C821D7"/>
    <w:pPr>
      <w:tabs>
        <w:tab w:val="num" w:pos="360"/>
      </w:tabs>
      <w:ind w:left="360" w:hanging="360"/>
    </w:pPr>
    <w:rPr>
      <w:rFonts w:eastAsia="Times New Roman" w:cs="Times New Roman"/>
      <w:sz w:val="22"/>
      <w:szCs w:val="24"/>
      <w:lang w:eastAsia="en-AU"/>
    </w:rPr>
  </w:style>
  <w:style w:type="paragraph" w:styleId="ListNumber4">
    <w:name w:val="List Number 4"/>
    <w:rsid w:val="00C821D7"/>
    <w:pPr>
      <w:tabs>
        <w:tab w:val="num" w:pos="360"/>
      </w:tabs>
      <w:ind w:left="360" w:hanging="360"/>
    </w:pPr>
    <w:rPr>
      <w:rFonts w:eastAsia="Times New Roman" w:cs="Times New Roman"/>
      <w:sz w:val="22"/>
      <w:szCs w:val="24"/>
      <w:lang w:eastAsia="en-AU"/>
    </w:rPr>
  </w:style>
  <w:style w:type="paragraph" w:styleId="ListNumber5">
    <w:name w:val="List Number 5"/>
    <w:rsid w:val="00C821D7"/>
    <w:pPr>
      <w:tabs>
        <w:tab w:val="num" w:pos="1440"/>
      </w:tabs>
    </w:pPr>
    <w:rPr>
      <w:rFonts w:eastAsia="Times New Roman" w:cs="Times New Roman"/>
      <w:sz w:val="22"/>
      <w:szCs w:val="24"/>
      <w:lang w:eastAsia="en-AU"/>
    </w:rPr>
  </w:style>
  <w:style w:type="paragraph" w:styleId="MacroText">
    <w:name w:val="macro"/>
    <w:link w:val="MacroTextChar"/>
    <w:rsid w:val="00C821D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C821D7"/>
    <w:rPr>
      <w:rFonts w:ascii="Courier New" w:eastAsia="Times New Roman" w:hAnsi="Courier New" w:cs="Courier New"/>
      <w:lang w:eastAsia="en-AU"/>
    </w:rPr>
  </w:style>
  <w:style w:type="paragraph" w:styleId="MessageHeader">
    <w:name w:val="Message Header"/>
    <w:link w:val="MessageHeaderChar"/>
    <w:rsid w:val="00C821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C821D7"/>
    <w:rPr>
      <w:rFonts w:ascii="Arial" w:eastAsia="Times New Roman" w:hAnsi="Arial" w:cs="Arial"/>
      <w:sz w:val="24"/>
      <w:szCs w:val="24"/>
      <w:shd w:val="pct20" w:color="auto" w:fill="auto"/>
      <w:lang w:eastAsia="en-AU"/>
    </w:rPr>
  </w:style>
  <w:style w:type="paragraph" w:styleId="NormalWeb">
    <w:name w:val="Normal (Web)"/>
    <w:rsid w:val="00C821D7"/>
    <w:rPr>
      <w:rFonts w:eastAsia="Times New Roman" w:cs="Times New Roman"/>
      <w:sz w:val="24"/>
      <w:szCs w:val="24"/>
      <w:lang w:eastAsia="en-AU"/>
    </w:rPr>
  </w:style>
  <w:style w:type="paragraph" w:styleId="NormalIndent">
    <w:name w:val="Normal Indent"/>
    <w:rsid w:val="00C821D7"/>
    <w:pPr>
      <w:ind w:left="720"/>
    </w:pPr>
    <w:rPr>
      <w:rFonts w:eastAsia="Times New Roman" w:cs="Times New Roman"/>
      <w:sz w:val="22"/>
      <w:szCs w:val="24"/>
      <w:lang w:eastAsia="en-AU"/>
    </w:rPr>
  </w:style>
  <w:style w:type="paragraph" w:styleId="NoteHeading">
    <w:name w:val="Note Heading"/>
    <w:next w:val="Normal"/>
    <w:link w:val="NoteHeadingChar"/>
    <w:rsid w:val="00C821D7"/>
    <w:rPr>
      <w:rFonts w:eastAsia="Times New Roman" w:cs="Times New Roman"/>
      <w:sz w:val="22"/>
      <w:szCs w:val="24"/>
      <w:lang w:eastAsia="en-AU"/>
    </w:rPr>
  </w:style>
  <w:style w:type="character" w:customStyle="1" w:styleId="NoteHeadingChar">
    <w:name w:val="Note Heading Char"/>
    <w:basedOn w:val="DefaultParagraphFont"/>
    <w:link w:val="NoteHeading"/>
    <w:rsid w:val="00C821D7"/>
    <w:rPr>
      <w:rFonts w:eastAsia="Times New Roman" w:cs="Times New Roman"/>
      <w:sz w:val="22"/>
      <w:szCs w:val="24"/>
      <w:lang w:eastAsia="en-AU"/>
    </w:rPr>
  </w:style>
  <w:style w:type="character" w:styleId="PageNumber">
    <w:name w:val="page number"/>
    <w:rsid w:val="00C821D7"/>
  </w:style>
  <w:style w:type="paragraph" w:styleId="PlainText">
    <w:name w:val="Plain Text"/>
    <w:link w:val="PlainTextChar"/>
    <w:rsid w:val="00C821D7"/>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C821D7"/>
    <w:rPr>
      <w:rFonts w:ascii="Courier New" w:eastAsia="Times New Roman" w:hAnsi="Courier New" w:cs="Courier New"/>
      <w:sz w:val="22"/>
      <w:lang w:eastAsia="en-AU"/>
    </w:rPr>
  </w:style>
  <w:style w:type="paragraph" w:styleId="Salutation">
    <w:name w:val="Salutation"/>
    <w:next w:val="Normal"/>
    <w:link w:val="SalutationChar"/>
    <w:rsid w:val="00C821D7"/>
    <w:rPr>
      <w:rFonts w:eastAsia="Times New Roman" w:cs="Times New Roman"/>
      <w:sz w:val="22"/>
      <w:szCs w:val="24"/>
      <w:lang w:eastAsia="en-AU"/>
    </w:rPr>
  </w:style>
  <w:style w:type="character" w:customStyle="1" w:styleId="SalutationChar">
    <w:name w:val="Salutation Char"/>
    <w:basedOn w:val="DefaultParagraphFont"/>
    <w:link w:val="Salutation"/>
    <w:rsid w:val="00C821D7"/>
    <w:rPr>
      <w:rFonts w:eastAsia="Times New Roman" w:cs="Times New Roman"/>
      <w:sz w:val="22"/>
      <w:szCs w:val="24"/>
      <w:lang w:eastAsia="en-AU"/>
    </w:rPr>
  </w:style>
  <w:style w:type="paragraph" w:styleId="Signature">
    <w:name w:val="Signature"/>
    <w:link w:val="SignatureChar"/>
    <w:rsid w:val="00C821D7"/>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C821D7"/>
    <w:rPr>
      <w:rFonts w:eastAsia="Times New Roman" w:cs="Times New Roman"/>
      <w:sz w:val="22"/>
      <w:szCs w:val="24"/>
      <w:lang w:eastAsia="en-AU"/>
    </w:rPr>
  </w:style>
  <w:style w:type="character" w:styleId="Strong">
    <w:name w:val="Strong"/>
    <w:qFormat/>
    <w:rsid w:val="00C821D7"/>
    <w:rPr>
      <w:b/>
      <w:bCs/>
    </w:rPr>
  </w:style>
  <w:style w:type="paragraph" w:styleId="Subtitle">
    <w:name w:val="Subtitle"/>
    <w:link w:val="SubtitleChar"/>
    <w:qFormat/>
    <w:rsid w:val="00C821D7"/>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C821D7"/>
    <w:rPr>
      <w:rFonts w:ascii="Arial" w:eastAsia="Times New Roman" w:hAnsi="Arial" w:cs="Arial"/>
      <w:sz w:val="24"/>
      <w:szCs w:val="24"/>
      <w:lang w:eastAsia="en-AU"/>
    </w:rPr>
  </w:style>
  <w:style w:type="table" w:styleId="Table3Deffects1">
    <w:name w:val="Table 3D effects 1"/>
    <w:basedOn w:val="TableNormal"/>
    <w:rsid w:val="00C821D7"/>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21D7"/>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21D7"/>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21D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21D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21D7"/>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21D7"/>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21D7"/>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21D7"/>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21D7"/>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21D7"/>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21D7"/>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21D7"/>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21D7"/>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21D7"/>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21D7"/>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21D7"/>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821D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21D7"/>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21D7"/>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21D7"/>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21D7"/>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21D7"/>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21D7"/>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21D7"/>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21D7"/>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21D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21D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21D7"/>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21D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821D7"/>
    <w:pPr>
      <w:ind w:left="220" w:hanging="220"/>
    </w:pPr>
    <w:rPr>
      <w:rFonts w:eastAsia="Times New Roman" w:cs="Times New Roman"/>
      <w:sz w:val="22"/>
      <w:szCs w:val="24"/>
      <w:lang w:eastAsia="en-AU"/>
    </w:rPr>
  </w:style>
  <w:style w:type="paragraph" w:styleId="TableofFigures">
    <w:name w:val="table of figures"/>
    <w:next w:val="Normal"/>
    <w:rsid w:val="00C821D7"/>
    <w:pPr>
      <w:ind w:left="440" w:hanging="440"/>
    </w:pPr>
    <w:rPr>
      <w:rFonts w:eastAsia="Times New Roman" w:cs="Times New Roman"/>
      <w:sz w:val="22"/>
      <w:szCs w:val="24"/>
      <w:lang w:eastAsia="en-AU"/>
    </w:rPr>
  </w:style>
  <w:style w:type="table" w:styleId="TableProfessional">
    <w:name w:val="Table Professional"/>
    <w:basedOn w:val="TableNormal"/>
    <w:rsid w:val="00C821D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1D7"/>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21D7"/>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21D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21D7"/>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21D7"/>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21D7"/>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21D7"/>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21D7"/>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21D7"/>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C821D7"/>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C821D7"/>
    <w:rPr>
      <w:rFonts w:ascii="Arial" w:eastAsia="Times New Roman" w:hAnsi="Arial" w:cs="Arial"/>
      <w:b/>
      <w:bCs/>
      <w:kern w:val="28"/>
      <w:sz w:val="32"/>
      <w:szCs w:val="32"/>
      <w:lang w:eastAsia="en-AU"/>
    </w:rPr>
  </w:style>
  <w:style w:type="paragraph" w:styleId="TOAHeading">
    <w:name w:val="toa heading"/>
    <w:next w:val="Normal"/>
    <w:rsid w:val="00C821D7"/>
    <w:pPr>
      <w:spacing w:before="120"/>
    </w:pPr>
    <w:rPr>
      <w:rFonts w:ascii="Arial" w:eastAsia="Times New Roman" w:hAnsi="Arial" w:cs="Arial"/>
      <w:b/>
      <w:bCs/>
      <w:sz w:val="24"/>
      <w:szCs w:val="24"/>
      <w:lang w:eastAsia="en-AU"/>
    </w:rPr>
  </w:style>
  <w:style w:type="numbering" w:customStyle="1" w:styleId="OPCBodyList">
    <w:name w:val="OPCBodyList"/>
    <w:uiPriority w:val="99"/>
    <w:rsid w:val="00C821D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B622-2E46-41F3-8E5F-E417D3BA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Template>
  <TotalTime>0</TotalTime>
  <Pages>144</Pages>
  <Words>28759</Words>
  <Characters>163930</Characters>
  <Application>Microsoft Office Word</Application>
  <DocSecurity>0</DocSecurity>
  <PresentationFormat/>
  <Lines>1366</Lines>
  <Paragraphs>384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2016-09-08T23:34:00Z</cp:lastPrinted>
  <dcterms:created xsi:type="dcterms:W3CDTF">2016-10-17T01:34:00Z</dcterms:created>
  <dcterms:modified xsi:type="dcterms:W3CDTF">2016-10-17T01:34:00Z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Seafarers and Other Legislation Amendment Bill 2016</vt:lpwstr>
  </property>
  <property fmtid="{D5CDD505-2E9C-101B-9397-08002B2CF9AE}" pid="5" name="ActNo">
    <vt:lpwstr>No.      , 2016</vt:lpwstr>
  </property>
  <property fmtid="{D5CDD505-2E9C-101B-9397-08002B2CF9AE}" pid="6" name="ID">
    <vt:lpwstr>OPC5772</vt:lpwstr>
  </property>
  <property fmtid="{D5CDD505-2E9C-101B-9397-08002B2CF9AE}" pid="7" name="DoNotAsk">
    <vt:lpwstr>0</vt:lpwstr>
  </property>
  <property fmtid="{D5CDD505-2E9C-101B-9397-08002B2CF9AE}" pid="8" name="ChangedTitle">
    <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